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290" w:rsidP="00387290">
      <w:pPr>
        <w:pStyle w:val="Title"/>
      </w:pPr>
      <w:r>
        <w:fldChar w:fldCharType="begin"/>
      </w:r>
      <w:r>
        <w:instrText xml:space="preserve"> TITLE   \* MERGEFORMAT </w:instrText>
      </w:r>
      <w:r>
        <w:fldChar w:fldCharType="separate"/>
      </w:r>
      <w:r>
        <w:t>TAEXDB411 Plan and implement individual support plans for learners with disability</w:t>
      </w:r>
      <w:r>
        <w:fldChar w:fldCharType="end"/>
      </w:r>
    </w:p>
    <w:p w:rsidR="00387290" w:rsidP="00387290">
      <w:pPr>
        <w:pStyle w:val="Version"/>
        <w:sectPr w:rsidSect="00D91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6D9" w:rsidP="00D916D9">
      <w:pPr>
        <w:pStyle w:val="SuperHeading"/>
      </w:pPr>
      <w:r w:rsidRPr="00D916D9">
        <w:t>TAEXDB411 Plan and implement individual support plans for learners with disability</w:t>
      </w:r>
    </w:p>
    <w:p w:rsidR="00000000" w:rsidRPr="00D916D9" w:rsidP="00D916D9">
      <w:pPr>
        <w:pStyle w:val="Heading1"/>
      </w:pPr>
      <w:bookmarkStart w:id="1" w:name="O_1273322"/>
      <w:bookmarkEnd w:id="1"/>
      <w:r w:rsidRPr="00D916D9">
        <w:t>Modification History</w:t>
      </w:r>
    </w:p>
    <w:tbl>
      <w:tblPr>
        <w:tblW w:w="9468" w:type="dxa"/>
        <w:tblLayout w:type="fixed"/>
        <w:tblCellMar>
          <w:left w:w="62" w:type="dxa"/>
          <w:right w:w="62" w:type="dxa"/>
        </w:tblCellMar>
        <w:tblLook w:val="0000"/>
      </w:tblPr>
      <w:tblGrid>
        <w:gridCol w:w="1360"/>
        <w:gridCol w:w="8108"/>
      </w:tblGrid>
      <w:tr w:rsidTr="00D916D9">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BodyText"/>
            </w:pPr>
            <w:r w:rsidRPr="00D916D9">
              <w:rPr>
                <w:rStyle w:val="SpecialBold"/>
              </w:rPr>
              <w:t>Release</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BodyText"/>
              <w:rPr>
                <w:lang w:val="en-NZ"/>
              </w:rPr>
            </w:pPr>
            <w:r w:rsidRPr="00D916D9">
              <w:rPr>
                <w:rStyle w:val="SpecialBold"/>
              </w:rPr>
              <w:t>Comments</w:t>
            </w:r>
          </w:p>
        </w:tc>
      </w:tr>
      <w:tr w:rsidTr="00D916D9">
        <w:tblPrEx>
          <w:tblW w:w="9468" w:type="dxa"/>
          <w:tblLayout w:type="fixed"/>
          <w:tblCellMar>
            <w:left w:w="62" w:type="dxa"/>
            <w:right w:w="62" w:type="dxa"/>
          </w:tblCellMar>
          <w:tblLook w:val="0000"/>
        </w:tblPrEx>
        <w:tc>
          <w:tcPr>
            <w:tcW w:w="1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BodyText"/>
              <w:rPr>
                <w:lang w:val="en-NZ"/>
              </w:rPr>
            </w:pPr>
            <w:r w:rsidRPr="00D916D9">
              <w:t>Release 1</w:t>
            </w:r>
          </w:p>
        </w:tc>
        <w:tc>
          <w:tcPr>
            <w:tcW w:w="8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BodyText"/>
            </w:pPr>
            <w:r w:rsidRPr="00D916D9">
              <w:t>This version first released with TAE Training and Education Training Package Version 5.0.</w:t>
            </w:r>
          </w:p>
          <w:p w:rsidR="00000000" w:rsidRPr="00D916D9" w:rsidP="00D916D9">
            <w:pPr>
              <w:pStyle w:val="BodyText"/>
            </w:pPr>
            <w:r w:rsidRPr="00D916D9">
              <w:t>Supersedes and is equivalent to TAEXDB401 Plan and implement individual support plans for learners with disability.</w:t>
            </w:r>
          </w:p>
        </w:tc>
      </w:tr>
    </w:tbl>
    <w:p w:rsidR="00000000" w:rsidRPr="00D916D9" w:rsidP="00D916D9">
      <w:pPr>
        <w:pStyle w:val="BodyText"/>
      </w:pPr>
    </w:p>
    <w:p w:rsidR="00000000" w:rsidRPr="00D916D9" w:rsidP="00D916D9">
      <w:pPr>
        <w:pStyle w:val="AllowPageBreak"/>
      </w:pPr>
    </w:p>
    <w:p w:rsidR="00000000" w:rsidRPr="00D916D9" w:rsidP="00D916D9">
      <w:pPr>
        <w:pStyle w:val="Heading1"/>
      </w:pPr>
      <w:bookmarkStart w:id="2" w:name="O_1273323"/>
      <w:bookmarkEnd w:id="2"/>
      <w:r w:rsidRPr="00D916D9">
        <w:t>Application</w:t>
      </w:r>
    </w:p>
    <w:p w:rsidR="00000000" w:rsidRPr="00D916D9" w:rsidP="00387290">
      <w:pPr>
        <w:pStyle w:val="BodyText"/>
      </w:pPr>
      <w:r w:rsidRPr="00D916D9">
        <w:t xml:space="preserve">This unit describes the skills and knowledge required to determine, document and address the support needs </w:t>
      </w:r>
      <w:r w:rsidRPr="00D916D9">
        <w:t>of learners with disability. It involves implementing individualised support that enables learners with disability and different support needs to access and successfully participate in vocational education and training opportunities, including both learnin</w:t>
      </w:r>
      <w:r w:rsidRPr="00D916D9">
        <w:t>g and assessment.</w:t>
      </w:r>
    </w:p>
    <w:p w:rsidR="00000000" w:rsidRPr="00D916D9" w:rsidP="00387290">
      <w:pPr>
        <w:pStyle w:val="BodyText"/>
      </w:pPr>
      <w:r w:rsidRPr="00D916D9">
        <w:t>This unit applies to vocational educational and training (VET) teachers, trainers, assessors, and other personnel who coordinate learning support and reasonable adjustment for learners. Their responsibilities include ensuring that the reg</w:t>
      </w:r>
      <w:r w:rsidRPr="00D916D9">
        <w:t>istered training organisation (RTO) is meeting its legislated obligations under the Disability Standards for Education and other federal or state/territory legislation.</w:t>
      </w:r>
    </w:p>
    <w:p w:rsidR="00000000" w:rsidRPr="00D916D9" w:rsidP="00387290">
      <w:pPr>
        <w:pStyle w:val="BodyText"/>
      </w:pPr>
      <w:r w:rsidRPr="00D916D9">
        <w:t>A person completing this unit is not qualified to be a disability support specialist.</w:t>
      </w:r>
    </w:p>
    <w:p w:rsidR="00000000" w:rsidRPr="00D916D9" w:rsidP="00387290">
      <w:pPr>
        <w:pStyle w:val="BodyText"/>
      </w:pPr>
      <w:r w:rsidRPr="00D916D9">
        <w:t>N</w:t>
      </w:r>
      <w:r w:rsidRPr="00D916D9">
        <w:t>o licensing, legislative or certification requirements apply to this unit at the time of publication.</w:t>
      </w:r>
    </w:p>
    <w:p w:rsidR="00000000" w:rsidRPr="00D916D9" w:rsidP="00D916D9">
      <w:pPr>
        <w:pStyle w:val="Heading1"/>
      </w:pPr>
      <w:bookmarkStart w:id="3" w:name="O_1273326"/>
      <w:bookmarkEnd w:id="3"/>
      <w:r w:rsidRPr="00D916D9">
        <w:t>Unit Sector</w:t>
      </w:r>
    </w:p>
    <w:p w:rsidR="00000000" w:rsidRPr="00D916D9" w:rsidP="00387290">
      <w:pPr>
        <w:pStyle w:val="BodyText"/>
      </w:pPr>
      <w:r w:rsidRPr="00D916D9">
        <w:t>Cross Sector Skill</w:t>
      </w:r>
    </w:p>
    <w:p w:rsidR="00000000" w:rsidRPr="00D916D9" w:rsidP="00D916D9">
      <w:pPr>
        <w:pStyle w:val="Heading1"/>
      </w:pPr>
      <w:bookmarkStart w:id="4" w:name="O_1273327"/>
      <w:bookmarkEnd w:id="4"/>
      <w:r w:rsidRPr="00D916D9">
        <w:t>Elements and Performance Criteria</w:t>
      </w:r>
    </w:p>
    <w:tbl>
      <w:tblPr>
        <w:tblW w:w="0" w:type="auto"/>
        <w:tblLayout w:type="fixed"/>
        <w:tblCellMar>
          <w:left w:w="62" w:type="dxa"/>
          <w:right w:w="62" w:type="dxa"/>
        </w:tblCellMar>
        <w:tblLook w:val="0000"/>
      </w:tblPr>
      <w:tblGrid>
        <w:gridCol w:w="2331"/>
        <w:gridCol w:w="6623"/>
      </w:tblGrid>
      <w:tr w:rsidTr="00D916D9">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16D9" w:rsidP="00D916D9">
            <w:pPr>
              <w:pStyle w:val="BodyText"/>
            </w:pPr>
            <w:r w:rsidRPr="00D916D9">
              <w:rPr>
                <w:rStyle w:val="SpecialBold"/>
              </w:rPr>
              <w:t>ELEMENTS</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16D9">
            <w:pPr>
              <w:pStyle w:val="BodyText"/>
              <w:rPr>
                <w:lang w:val="en-NZ"/>
              </w:rPr>
            </w:pPr>
            <w:r w:rsidRPr="00D916D9">
              <w:rPr>
                <w:rStyle w:val="SpecialBold"/>
              </w:rPr>
              <w:t>PERFORMANCE CRITERIA</w:t>
            </w:r>
          </w:p>
        </w:tc>
      </w:tr>
      <w:tr w:rsidTr="00D916D9">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BodyText"/>
            </w:pPr>
            <w:r w:rsidRPr="00D916D9">
              <w:rPr>
                <w:rStyle w:val="Emphasis"/>
              </w:rPr>
              <w:t xml:space="preserve">Elements </w:t>
            </w:r>
            <w:r w:rsidRPr="00D916D9">
              <w:t xml:space="preserve">describe the </w:t>
            </w:r>
            <w:r w:rsidRPr="00D916D9">
              <w:rPr>
                <w:rStyle w:val="Emphasis"/>
              </w:rPr>
              <w:t>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BodyText"/>
              <w:rPr>
                <w:lang w:val="en-NZ"/>
              </w:rPr>
            </w:pPr>
            <w:r w:rsidRPr="00D916D9">
              <w:rPr>
                <w:rStyle w:val="Emphasis"/>
              </w:rPr>
              <w:t>Performance criteria describe the performance needed to demonstrate achievement of the element.</w:t>
            </w:r>
          </w:p>
        </w:tc>
      </w:tr>
      <w:tr w:rsidTr="00D916D9">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List"/>
              <w:rPr>
                <w:lang w:val="en-NZ"/>
              </w:rPr>
            </w:pPr>
            <w:r w:rsidRPr="00D916D9">
              <w:t>1. Identify and communicate support processes available to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List"/>
            </w:pPr>
            <w:r w:rsidRPr="00D916D9">
              <w:t>1.1 Identify and confirm learni</w:t>
            </w:r>
            <w:r w:rsidRPr="00D916D9">
              <w:t>ng support processes and reasonable adjustments available for learners with disability</w:t>
            </w:r>
          </w:p>
          <w:p w:rsidR="00000000" w:rsidP="00D916D9">
            <w:pPr>
              <w:pStyle w:val="List"/>
              <w:rPr>
                <w:lang w:val="en-NZ"/>
              </w:rPr>
            </w:pPr>
            <w:r w:rsidRPr="00D916D9">
              <w:t>1.2 Communicate availability and benefits of learning support processes and reasonable adjustments to individual learners with disability</w:t>
            </w:r>
          </w:p>
        </w:tc>
      </w:tr>
      <w:tr w:rsidTr="00D916D9">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List"/>
              <w:rPr>
                <w:lang w:val="en-NZ"/>
              </w:rPr>
            </w:pPr>
            <w:r w:rsidRPr="00D916D9">
              <w:t>2. Establish individual support plans for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List"/>
            </w:pPr>
            <w:r w:rsidRPr="00D916D9">
              <w:t>2.1 Consult with individual learners to identify their learning goals, capabilities, preferences and needs</w:t>
            </w:r>
          </w:p>
          <w:p w:rsidR="00000000" w:rsidRPr="00D916D9" w:rsidP="00D916D9">
            <w:pPr>
              <w:pStyle w:val="List"/>
            </w:pPr>
            <w:r w:rsidRPr="00D916D9">
              <w:t>2.2 Discuss and agree preferred learning options with individual learne</w:t>
            </w:r>
            <w:r w:rsidRPr="00D916D9">
              <w:t>rs</w:t>
            </w:r>
          </w:p>
          <w:p w:rsidR="00000000" w:rsidRPr="00D916D9" w:rsidP="00D916D9">
            <w:pPr>
              <w:pStyle w:val="List"/>
            </w:pPr>
            <w:r w:rsidRPr="00D916D9">
              <w:t>2.3 Consult with learners to determine learning and assessment support needs including required reasonable adjustments</w:t>
            </w:r>
          </w:p>
          <w:p w:rsidR="00000000" w:rsidP="00D916D9">
            <w:pPr>
              <w:pStyle w:val="List"/>
              <w:rPr>
                <w:lang w:val="en-NZ"/>
              </w:rPr>
            </w:pPr>
            <w:r w:rsidRPr="00D916D9">
              <w:t>2.4 Document the agreed individual support plan for learners with disability</w:t>
            </w:r>
          </w:p>
        </w:tc>
      </w:tr>
      <w:tr w:rsidTr="00D916D9">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List"/>
              <w:rPr>
                <w:lang w:val="en-NZ"/>
              </w:rPr>
            </w:pPr>
            <w:r w:rsidRPr="00D916D9">
              <w:t xml:space="preserve">3. Implement support plans for individual learners with </w:t>
            </w:r>
            <w:r w:rsidRPr="00D916D9">
              <w:t>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List"/>
            </w:pPr>
            <w:r w:rsidRPr="00D916D9">
              <w:t>3.1 Identify and source resources required to implement individual support plan within scope of own role and responsibilities</w:t>
            </w:r>
          </w:p>
          <w:p w:rsidR="00000000" w:rsidRPr="00D916D9" w:rsidP="00D916D9">
            <w:pPr>
              <w:pStyle w:val="List"/>
            </w:pPr>
            <w:r w:rsidRPr="00D916D9">
              <w:t>3.2 Identify and source required resources that are outside scope of own role and responsibilities according to organis</w:t>
            </w:r>
            <w:r w:rsidRPr="00D916D9">
              <w:t>ational policies and procedures</w:t>
            </w:r>
          </w:p>
          <w:p w:rsidR="00000000" w:rsidRPr="00D916D9" w:rsidP="00D916D9">
            <w:pPr>
              <w:pStyle w:val="List"/>
            </w:pPr>
            <w:r w:rsidRPr="00D916D9">
              <w:t>3.3 Ensure agreed supports, strategies, and reasonable adjustments are implemented during learning and assessment processes according to legislative and regulatory requirements and current standards</w:t>
            </w:r>
          </w:p>
          <w:p w:rsidR="00000000" w:rsidP="00D916D9">
            <w:pPr>
              <w:pStyle w:val="List"/>
              <w:rPr>
                <w:lang w:val="en-NZ"/>
              </w:rPr>
            </w:pPr>
            <w:r w:rsidRPr="00D916D9">
              <w:t>3.4 Address or escalate i</w:t>
            </w:r>
            <w:r w:rsidRPr="00D916D9">
              <w:t>mplementation issues according to organisational policies and procedures and work health and safety (WHS) requirements</w:t>
            </w:r>
          </w:p>
        </w:tc>
      </w:tr>
      <w:tr w:rsidTr="00D916D9">
        <w:tblPrEx>
          <w:tblW w:w="0" w:type="auto"/>
          <w:tblLayout w:type="fixed"/>
          <w:tblCellMar>
            <w:left w:w="62" w:type="dxa"/>
            <w:right w:w="62" w:type="dxa"/>
          </w:tblCellMar>
          <w:tblLook w:val="0000"/>
        </w:tblPrEx>
        <w:trPr>
          <w:trHeight w:val="20"/>
        </w:trPr>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D9">
            <w:pPr>
              <w:pStyle w:val="List"/>
              <w:rPr>
                <w:lang w:val="en-NZ"/>
              </w:rPr>
            </w:pPr>
            <w:r w:rsidRPr="00D916D9">
              <w:t>4. Monitor and revise support plans for individual learners with disability</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D9" w:rsidP="00D916D9">
            <w:pPr>
              <w:pStyle w:val="List"/>
            </w:pPr>
            <w:r w:rsidRPr="00D916D9">
              <w:t>4.1 Consult individual learners, and all those involved in s</w:t>
            </w:r>
            <w:r w:rsidRPr="00D916D9">
              <w:t>upport plan implementation, and evaluate the effectiveness of implemented individual support plan</w:t>
            </w:r>
          </w:p>
          <w:p w:rsidR="00000000" w:rsidRPr="00D916D9" w:rsidP="00D916D9">
            <w:pPr>
              <w:pStyle w:val="List"/>
            </w:pPr>
            <w:r w:rsidRPr="00D916D9">
              <w:t>4.2 Agree and document required updates to individual support plan to support successful participation in learning and assessment</w:t>
            </w:r>
          </w:p>
        </w:tc>
      </w:tr>
    </w:tbl>
    <w:p w:rsidR="00000000" w:rsidRPr="00D916D9" w:rsidP="00D916D9">
      <w:pPr>
        <w:pStyle w:val="BodyText"/>
      </w:pPr>
    </w:p>
    <w:p w:rsidR="00000000" w:rsidRPr="00D916D9" w:rsidP="00D916D9">
      <w:pPr>
        <w:pStyle w:val="AllowPageBreak"/>
      </w:pPr>
    </w:p>
    <w:p w:rsidR="00000000" w:rsidRPr="00D916D9" w:rsidP="00D916D9">
      <w:pPr>
        <w:pStyle w:val="Heading1"/>
      </w:pPr>
      <w:bookmarkStart w:id="5" w:name="O_1273328"/>
      <w:bookmarkEnd w:id="5"/>
      <w:r w:rsidRPr="00D916D9">
        <w:t>Foundat</w:t>
      </w:r>
      <w:r w:rsidRPr="00D916D9">
        <w:t>ion Skills</w:t>
      </w:r>
    </w:p>
    <w:p w:rsidR="00000000" w:rsidRPr="00387290" w:rsidP="00387290">
      <w:pPr>
        <w:pStyle w:val="BodyText"/>
        <w:rPr>
          <w:i/>
        </w:rPr>
      </w:pPr>
      <w:r w:rsidRPr="00387290">
        <w:rPr>
          <w:rStyle w:val="Emphasis"/>
        </w:rPr>
        <w:t>This section describes those language, literacy and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741"/>
        <w:gridCol w:w="7323"/>
      </w:tblGrid>
      <w:tr w:rsidTr="00D916D9">
        <w:tblPrEx>
          <w:tblW w:w="0" w:type="auto"/>
          <w:tblLayout w:type="fixed"/>
          <w:tblCellMar>
            <w:left w:w="62" w:type="dxa"/>
            <w:right w:w="62" w:type="dxa"/>
          </w:tblCellMar>
          <w:tblLook w:val="0000"/>
        </w:tblPrEx>
        <w:trPr>
          <w:tblHeader/>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916D9" w:rsidP="00D916D9">
            <w:pPr>
              <w:pStyle w:val="BodyText"/>
            </w:pPr>
            <w:r w:rsidRPr="00D916D9">
              <w:rPr>
                <w:rStyle w:val="SpecialBold"/>
              </w:rPr>
              <w:t>Skill</w:t>
            </w:r>
            <w:r w:rsidRPr="00D916D9">
              <w:t xml:space="preserve"> </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rPr>
                <w:rStyle w:val="SpecialBold"/>
              </w:rPr>
              <w:t>Description</w:t>
            </w:r>
          </w:p>
        </w:tc>
      </w:tr>
      <w:tr w:rsidTr="00D916D9">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t>Digital literacy</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ListBullet"/>
              <w:rPr>
                <w:lang w:val="en-NZ"/>
              </w:rPr>
            </w:pPr>
            <w:r w:rsidRPr="00D916D9">
              <w:t>Uses main features and functions of digital tools and electronic applications required in own role to access and exchange information</w:t>
            </w:r>
          </w:p>
        </w:tc>
      </w:tr>
      <w:tr w:rsidTr="00D916D9">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t>Reading</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ListBullet"/>
              <w:rPr>
                <w:lang w:val="en-NZ"/>
              </w:rPr>
            </w:pPr>
            <w:r w:rsidRPr="00D916D9">
              <w:t>Sources, analyses and interprets documentation and information relevant to the learning context to identify rele</w:t>
            </w:r>
            <w:r w:rsidRPr="00D916D9">
              <w:t>vance for individual support plan</w:t>
            </w:r>
          </w:p>
        </w:tc>
      </w:tr>
      <w:tr w:rsidTr="00D916D9">
        <w:tblPrEx>
          <w:tblW w:w="0" w:type="auto"/>
          <w:tblLayout w:type="fixed"/>
          <w:tblCellMar>
            <w:left w:w="62" w:type="dxa"/>
            <w:right w:w="62" w:type="dxa"/>
          </w:tblCellMar>
          <w:tblLook w:val="0000"/>
        </w:tblPrEx>
        <w:trPr>
          <w:trHeight w:val="660"/>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t>Oral communication</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ListBullet"/>
              <w:rPr>
                <w:lang w:val="en-NZ"/>
              </w:rPr>
            </w:pPr>
            <w:r w:rsidRPr="00D916D9">
              <w:t>Uses communication techniques to build rapport with learners with disability and explore their learning options, identify support needs and reasonable adjustments, and agree on individual support plans</w:t>
            </w:r>
          </w:p>
        </w:tc>
      </w:tr>
      <w:tr w:rsidTr="00D916D9">
        <w:tblPrEx>
          <w:tblW w:w="0" w:type="auto"/>
          <w:tblLayout w:type="fixed"/>
          <w:tblCellMar>
            <w:left w:w="62" w:type="dxa"/>
            <w:right w:w="62" w:type="dxa"/>
          </w:tblCellMar>
          <w:tblLook w:val="0000"/>
        </w:tblPrEx>
        <w:trPr>
          <w:trHeight w:val="392"/>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t>Self-management</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ListBullet"/>
              <w:rPr>
                <w:lang w:val="en-NZ"/>
              </w:rPr>
            </w:pPr>
            <w:r w:rsidRPr="00D916D9">
              <w:t>Selects and uses appropriate protocols when communicating with others to seek or share information</w:t>
            </w:r>
          </w:p>
        </w:tc>
      </w:tr>
      <w:tr w:rsidTr="00D916D9">
        <w:tblPrEx>
          <w:tblW w:w="0" w:type="auto"/>
          <w:tblLayout w:type="fixed"/>
          <w:tblCellMar>
            <w:left w:w="62" w:type="dxa"/>
            <w:right w:w="62" w:type="dxa"/>
          </w:tblCellMar>
          <w:tblLook w:val="0000"/>
        </w:tblPrEx>
        <w:trPr>
          <w:trHeight w:val="305"/>
        </w:trPr>
        <w:tc>
          <w:tcPr>
            <w:tcW w:w="174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916D9">
            <w:pPr>
              <w:pStyle w:val="BodyText"/>
              <w:rPr>
                <w:lang w:val="en-NZ"/>
              </w:rPr>
            </w:pPr>
            <w:r w:rsidRPr="00D916D9">
              <w:t>Self-management</w:t>
            </w:r>
          </w:p>
        </w:tc>
        <w:tc>
          <w:tcPr>
            <w:tcW w:w="732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916D9" w:rsidP="00D916D9">
            <w:pPr>
              <w:pStyle w:val="ListBullet"/>
            </w:pPr>
            <w:r w:rsidRPr="00D916D9">
              <w:t xml:space="preserve">Organises and completes work according to defined requirements, taking responsibility </w:t>
            </w:r>
            <w:r w:rsidRPr="00D916D9">
              <w:t>for decisions and sequencing tasks to achieve efficient outcomes</w:t>
            </w:r>
          </w:p>
        </w:tc>
      </w:tr>
    </w:tbl>
    <w:p w:rsidR="00000000" w:rsidRPr="00D916D9" w:rsidP="00D916D9">
      <w:pPr>
        <w:pStyle w:val="BodyText"/>
      </w:pPr>
    </w:p>
    <w:p w:rsidR="00000000" w:rsidRPr="00D916D9" w:rsidP="00D916D9">
      <w:pPr>
        <w:pStyle w:val="AllowPageBreak"/>
      </w:pPr>
    </w:p>
    <w:p w:rsidR="00000000" w:rsidRPr="00D916D9" w:rsidP="00D916D9">
      <w:pPr>
        <w:pStyle w:val="Heading1"/>
      </w:pPr>
      <w:bookmarkStart w:id="6" w:name="O_1273330"/>
      <w:bookmarkEnd w:id="6"/>
      <w:r w:rsidRPr="00D916D9">
        <w:t>Unit Mapping Information</w:t>
      </w:r>
    </w:p>
    <w:p w:rsidR="00000000" w:rsidRPr="00D916D9" w:rsidP="00387290">
      <w:pPr>
        <w:pStyle w:val="BodyText"/>
      </w:pPr>
      <w:r w:rsidRPr="00D916D9">
        <w:t>Supersedes and is equivalent to TAEXDB401 Plan and implement individual support plans for learners with disability.</w:t>
      </w:r>
    </w:p>
    <w:p w:rsidR="00000000" w:rsidRPr="00D916D9" w:rsidP="00D916D9">
      <w:pPr>
        <w:pStyle w:val="Heading1"/>
      </w:pPr>
      <w:bookmarkStart w:id="7" w:name="O_1273337"/>
      <w:bookmarkEnd w:id="7"/>
      <w:r w:rsidRPr="00D916D9">
        <w:t>Links</w:t>
      </w:r>
    </w:p>
    <w:p w:rsidR="00000000" w:rsidRPr="00D916D9" w:rsidP="00387290">
      <w:pPr>
        <w:pStyle w:val="BodyText"/>
      </w:pPr>
      <w:r w:rsidRPr="00D916D9">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167751">
        <w:rPr>
          <w:rStyle w:val="Hyperlink"/>
        </w:rPr>
        <w:t>https://vetnet.gov.au/Pages/TrainingDocs.aspx?q=35337905-785d-4f93-8777-e9991ad4c6c3</w:t>
      </w:r>
      <w:r>
        <w:fldChar w:fldCharType="end"/>
      </w:r>
    </w:p>
    <w:p w:rsidR="00000000" w:rsidRPr="00D916D9" w:rsidP="00D916D9"/>
    <w:sectPr w:rsidSect="00D91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D9" w:rsidRPr="00387290" w:rsidP="00387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90" w:rsidP="00D91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290" w:rsidP="00D916D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87290" w:rsidP="00D91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6D9" w:rsidRPr="00387290" w:rsidP="00387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90" w:rsidRPr="002D2AF8" w:rsidP="00D916D9">
    <w:pPr>
      <w:pStyle w:val="Header"/>
      <w:framePr w:wrap="around"/>
    </w:pPr>
    <w:r>
      <w:fldChar w:fldCharType="begin"/>
    </w:r>
    <w:r>
      <w:instrText xml:space="preserve"> TITLE   \* MERGEFORMAT </w:instrText>
    </w:r>
    <w:r>
      <w:fldChar w:fldCharType="separate"/>
    </w:r>
    <w:r>
      <w:t>TAEXDB411 Plan and implement individual support plans for learners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87290" w:rsidP="00D91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65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B8D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6D9"/>
    <w:pPr>
      <w:spacing w:before="360" w:after="60"/>
      <w:outlineLvl w:val="0"/>
    </w:pPr>
    <w:rPr>
      <w:sz w:val="32"/>
    </w:rPr>
  </w:style>
  <w:style w:type="paragraph" w:styleId="Heading2">
    <w:name w:val="heading 2"/>
    <w:basedOn w:val="HeadingBase"/>
    <w:next w:val="BodyText"/>
    <w:link w:val="Heading2Char"/>
    <w:qFormat/>
    <w:rsid w:val="00D916D9"/>
    <w:pPr>
      <w:keepLines/>
      <w:spacing w:before="240" w:after="120"/>
      <w:outlineLvl w:val="1"/>
    </w:pPr>
    <w:rPr>
      <w:sz w:val="28"/>
      <w:szCs w:val="40"/>
    </w:rPr>
  </w:style>
  <w:style w:type="paragraph" w:styleId="Heading3">
    <w:name w:val="heading 3"/>
    <w:basedOn w:val="HeadingBase"/>
    <w:next w:val="BodyText"/>
    <w:link w:val="Heading3Char"/>
    <w:qFormat/>
    <w:rsid w:val="00D916D9"/>
    <w:pPr>
      <w:spacing w:before="180" w:after="120"/>
      <w:outlineLvl w:val="2"/>
    </w:pPr>
    <w:rPr>
      <w:spacing w:val="-10"/>
      <w:kern w:val="32"/>
    </w:rPr>
  </w:style>
  <w:style w:type="paragraph" w:styleId="Heading4">
    <w:name w:val="heading 4"/>
    <w:basedOn w:val="HeadingBase"/>
    <w:next w:val="BodyText"/>
    <w:link w:val="Heading4Char"/>
    <w:qFormat/>
    <w:rsid w:val="00D916D9"/>
    <w:pPr>
      <w:spacing w:before="160" w:after="120"/>
      <w:outlineLvl w:val="3"/>
    </w:pPr>
    <w:rPr>
      <w:sz w:val="22"/>
    </w:rPr>
  </w:style>
  <w:style w:type="paragraph" w:styleId="Heading5">
    <w:name w:val="heading 5"/>
    <w:basedOn w:val="HeadingBase"/>
    <w:next w:val="Normal"/>
    <w:link w:val="Heading5Char"/>
    <w:qFormat/>
    <w:rsid w:val="00D916D9"/>
    <w:pPr>
      <w:spacing w:before="80"/>
      <w:outlineLvl w:val="4"/>
    </w:pPr>
    <w:rPr>
      <w:color w:val="918585"/>
      <w:sz w:val="20"/>
    </w:rPr>
  </w:style>
  <w:style w:type="paragraph" w:styleId="Heading6">
    <w:name w:val="heading 6"/>
    <w:basedOn w:val="HeadingBase"/>
    <w:next w:val="Normal"/>
    <w:link w:val="Heading6Char"/>
    <w:qFormat/>
    <w:rsid w:val="00D916D9"/>
    <w:pPr>
      <w:spacing w:before="60"/>
      <w:outlineLvl w:val="5"/>
    </w:pPr>
    <w:rPr>
      <w:color w:val="918585"/>
      <w:sz w:val="20"/>
    </w:rPr>
  </w:style>
  <w:style w:type="paragraph" w:styleId="Heading7">
    <w:name w:val="heading 7"/>
    <w:basedOn w:val="Normal"/>
    <w:next w:val="Normal"/>
    <w:link w:val="Heading7Char"/>
    <w:qFormat/>
    <w:rsid w:val="00D916D9"/>
    <w:pPr>
      <w:ind w:left="720"/>
      <w:outlineLvl w:val="6"/>
    </w:pPr>
    <w:rPr>
      <w:i/>
    </w:rPr>
  </w:style>
  <w:style w:type="paragraph" w:styleId="Heading8">
    <w:name w:val="heading 8"/>
    <w:basedOn w:val="Normal"/>
    <w:next w:val="Normal"/>
    <w:link w:val="Heading8Char"/>
    <w:qFormat/>
    <w:rsid w:val="00D916D9"/>
    <w:pPr>
      <w:ind w:left="720"/>
      <w:outlineLvl w:val="7"/>
    </w:pPr>
    <w:rPr>
      <w:i/>
    </w:rPr>
  </w:style>
  <w:style w:type="paragraph" w:styleId="Heading9">
    <w:name w:val="heading 9"/>
    <w:basedOn w:val="Normal"/>
    <w:next w:val="Normal"/>
    <w:link w:val="Heading9Char"/>
    <w:qFormat/>
    <w:rsid w:val="00D916D9"/>
    <w:pPr>
      <w:ind w:left="720"/>
      <w:outlineLvl w:val="8"/>
    </w:pPr>
    <w:rPr>
      <w:i/>
    </w:rPr>
  </w:style>
  <w:style w:type="character" w:default="1" w:styleId="DefaultParagraphFont">
    <w:name w:val="Default Paragraph Font"/>
    <w:uiPriority w:val="1"/>
    <w:unhideWhenUsed/>
    <w:rsid w:val="00D91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6D9"/>
  </w:style>
  <w:style w:type="character" w:customStyle="1" w:styleId="Heading1Char">
    <w:name w:val="Heading 1 Char"/>
    <w:basedOn w:val="DefaultParagraphFont"/>
    <w:link w:val="Heading1"/>
    <w:rsid w:val="00D916D9"/>
    <w:rPr>
      <w:rFonts w:ascii="Times New Roman" w:eastAsia="Times New Roman" w:hAnsi="Times New Roman" w:cs="Times New Roman"/>
      <w:b/>
      <w:sz w:val="32"/>
      <w:szCs w:val="20"/>
      <w:lang w:eastAsia="en-US"/>
    </w:rPr>
  </w:style>
  <w:style w:type="paragraph" w:styleId="BodyText">
    <w:name w:val="Body Text"/>
    <w:basedOn w:val="Normal"/>
    <w:link w:val="BodyTextChar"/>
    <w:rsid w:val="00D91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6D9"/>
    <w:rPr>
      <w:rFonts w:ascii="Times New Roman" w:eastAsia="Times New Roman" w:hAnsi="Times New Roman" w:cs="Times New Roman"/>
      <w:sz w:val="24"/>
      <w:lang w:eastAsia="en-US"/>
    </w:rPr>
  </w:style>
  <w:style w:type="paragraph" w:styleId="List">
    <w:name w:val="List"/>
    <w:basedOn w:val="BodyText"/>
    <w:next w:val="BodyText"/>
    <w:rsid w:val="00D916D9"/>
    <w:pPr>
      <w:tabs>
        <w:tab w:val="left" w:pos="340"/>
      </w:tabs>
      <w:spacing w:before="60" w:after="60"/>
      <w:ind w:left="340" w:hanging="340"/>
    </w:pPr>
  </w:style>
  <w:style w:type="paragraph" w:styleId="ListBullet">
    <w:name w:val="List Bullet"/>
    <w:basedOn w:val="List"/>
    <w:rsid w:val="00D916D9"/>
    <w:pPr>
      <w:numPr>
        <w:numId w:val="11"/>
      </w:numPr>
      <w:tabs>
        <w:tab w:val="clear" w:pos="340"/>
      </w:tabs>
      <w:spacing w:before="40" w:after="40"/>
    </w:pPr>
  </w:style>
  <w:style w:type="character" w:customStyle="1" w:styleId="SpecialBold">
    <w:name w:val="Special Bold"/>
    <w:basedOn w:val="DefaultParagraphFont"/>
    <w:rsid w:val="00D916D9"/>
    <w:rPr>
      <w:b/>
      <w:spacing w:val="0"/>
    </w:rPr>
  </w:style>
  <w:style w:type="character" w:styleId="Emphasis">
    <w:name w:val="Emphasis"/>
    <w:basedOn w:val="DefaultParagraphFont"/>
    <w:qFormat/>
    <w:rsid w:val="00D916D9"/>
    <w:rPr>
      <w:i/>
    </w:rPr>
  </w:style>
  <w:style w:type="paragraph" w:customStyle="1" w:styleId="SuperHeading">
    <w:name w:val="SuperHeading"/>
    <w:basedOn w:val="Normal"/>
    <w:rsid w:val="00D916D9"/>
    <w:pPr>
      <w:spacing w:before="240" w:after="120"/>
      <w:outlineLvl w:val="0"/>
    </w:pPr>
    <w:rPr>
      <w:rFonts w:ascii="Times New Roman" w:hAnsi="Times New Roman"/>
      <w:b/>
      <w:sz w:val="32"/>
    </w:rPr>
  </w:style>
  <w:style w:type="paragraph" w:customStyle="1" w:styleId="AllowPageBreak">
    <w:name w:val="AllowPageBreak"/>
    <w:rsid w:val="00D91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6D9"/>
    <w:rPr>
      <w:rFonts w:ascii="Courier New" w:eastAsia="Times New Roman" w:hAnsi="Courier New" w:cs="Times New Roman"/>
      <w:i/>
      <w:szCs w:val="20"/>
      <w:lang w:eastAsia="en-US"/>
    </w:rPr>
  </w:style>
  <w:style w:type="paragraph" w:customStyle="1" w:styleId="HeadingBase">
    <w:name w:val="Heading Base"/>
    <w:rsid w:val="00D91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6D9"/>
    <w:pPr>
      <w:tabs>
        <w:tab w:val="right" w:leader="dot" w:pos="9072"/>
      </w:tabs>
      <w:ind w:left="567"/>
    </w:pPr>
    <w:rPr>
      <w:szCs w:val="22"/>
    </w:rPr>
  </w:style>
  <w:style w:type="paragraph" w:customStyle="1" w:styleId="TOCBase">
    <w:name w:val="TOC Base"/>
    <w:rsid w:val="00D91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6D9"/>
    <w:pPr>
      <w:tabs>
        <w:tab w:val="right" w:leader="dot" w:pos="9072"/>
      </w:tabs>
      <w:spacing w:before="40" w:after="40"/>
      <w:ind w:left="284"/>
    </w:pPr>
    <w:rPr>
      <w:rFonts w:ascii="Times New Roman" w:hAnsi="Times New Roman"/>
    </w:rPr>
  </w:style>
  <w:style w:type="paragraph" w:styleId="TOC1">
    <w:name w:val="toc 1"/>
    <w:basedOn w:val="TOCBase"/>
    <w:next w:val="Normal"/>
    <w:rsid w:val="00D91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6D9"/>
    <w:rPr>
      <w:rFonts w:ascii="Times New Roman" w:eastAsia="Times New Roman" w:hAnsi="Times New Roman" w:cs="Times New Roman"/>
      <w:sz w:val="16"/>
      <w:lang w:eastAsia="en-US"/>
    </w:rPr>
  </w:style>
  <w:style w:type="paragraph" w:styleId="Title">
    <w:name w:val="Title"/>
    <w:basedOn w:val="HeadingBase"/>
    <w:link w:val="TitleChar"/>
    <w:qFormat/>
    <w:rsid w:val="00D916D9"/>
    <w:pPr>
      <w:spacing w:before="5040"/>
      <w:jc w:val="center"/>
    </w:pPr>
    <w:rPr>
      <w:sz w:val="48"/>
      <w:szCs w:val="72"/>
      <w:lang w:val="en-US"/>
    </w:rPr>
  </w:style>
  <w:style w:type="character" w:customStyle="1" w:styleId="TitleChar">
    <w:name w:val="Title Char"/>
    <w:basedOn w:val="DefaultParagraphFont"/>
    <w:link w:val="Title"/>
    <w:rsid w:val="00D91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6D9"/>
    <w:pPr>
      <w:tabs>
        <w:tab w:val="left" w:pos="3600"/>
        <w:tab w:val="left" w:pos="3958"/>
      </w:tabs>
    </w:pPr>
  </w:style>
  <w:style w:type="paragraph" w:customStyle="1" w:styleId="Note">
    <w:name w:val="Note"/>
    <w:basedOn w:val="BodyText"/>
    <w:rsid w:val="00D91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6D9"/>
    <w:pPr>
      <w:framePr w:wrap="auto" w:hAnchor="text" w:y="6049"/>
    </w:pPr>
    <w:rPr>
      <w:color w:val="000000"/>
      <w:sz w:val="40"/>
    </w:rPr>
  </w:style>
  <w:style w:type="paragraph" w:customStyle="1" w:styleId="TOCTitle">
    <w:name w:val="TOCTitle"/>
    <w:basedOn w:val="Heading1"/>
    <w:rsid w:val="00D916D9"/>
    <w:pPr>
      <w:spacing w:after="240"/>
      <w:jc w:val="center"/>
      <w:outlineLvl w:val="9"/>
    </w:pPr>
    <w:rPr>
      <w:caps/>
    </w:rPr>
  </w:style>
  <w:style w:type="paragraph" w:customStyle="1" w:styleId="Version">
    <w:name w:val="Version"/>
    <w:rsid w:val="00D91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6D9"/>
    <w:pPr>
      <w:numPr>
        <w:numId w:val="12"/>
      </w:numPr>
      <w:tabs>
        <w:tab w:val="clear" w:pos="680"/>
      </w:tabs>
    </w:pPr>
  </w:style>
  <w:style w:type="paragraph" w:styleId="Index1">
    <w:name w:val="index 1"/>
    <w:basedOn w:val="Normal"/>
    <w:next w:val="Normal"/>
    <w:semiHidden/>
    <w:rsid w:val="00D916D9"/>
    <w:pPr>
      <w:keepNext w:val="0"/>
      <w:tabs>
        <w:tab w:val="right" w:pos="4176"/>
      </w:tabs>
      <w:ind w:left="198" w:hanging="198"/>
    </w:pPr>
    <w:rPr>
      <w:rFonts w:ascii="Garamond" w:hAnsi="Garamond"/>
    </w:rPr>
  </w:style>
  <w:style w:type="paragraph" w:styleId="IndexHeading">
    <w:name w:val="index heading"/>
    <w:basedOn w:val="Normal"/>
    <w:next w:val="Index1"/>
    <w:semiHidden/>
    <w:rsid w:val="00D916D9"/>
    <w:pPr>
      <w:spacing w:before="120" w:after="120"/>
    </w:pPr>
    <w:rPr>
      <w:rFonts w:ascii="Arial" w:hAnsi="Arial"/>
      <w:b/>
      <w:color w:val="918585"/>
      <w:sz w:val="24"/>
    </w:rPr>
  </w:style>
  <w:style w:type="paragraph" w:styleId="Header">
    <w:name w:val="header"/>
    <w:basedOn w:val="Normal"/>
    <w:link w:val="HeaderChar"/>
    <w:rsid w:val="00D91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6D9"/>
    <w:rPr>
      <w:rFonts w:ascii="Times New Roman" w:eastAsia="Times New Roman" w:hAnsi="Times New Roman" w:cs="Times New Roman"/>
      <w:sz w:val="16"/>
      <w:szCs w:val="20"/>
      <w:lang w:val="en-GB" w:eastAsia="en-US"/>
    </w:rPr>
  </w:style>
  <w:style w:type="paragraph" w:customStyle="1" w:styleId="Chapter">
    <w:name w:val="Chapter"/>
    <w:basedOn w:val="Normal"/>
    <w:rsid w:val="00D916D9"/>
    <w:pPr>
      <w:spacing w:before="240"/>
    </w:pPr>
    <w:rPr>
      <w:rFonts w:ascii="Times New Roman" w:hAnsi="Times New Roman"/>
      <w:smallCaps/>
      <w:spacing w:val="80"/>
      <w:sz w:val="28"/>
    </w:rPr>
  </w:style>
  <w:style w:type="paragraph" w:customStyle="1" w:styleId="InChapter">
    <w:name w:val="InChapter"/>
    <w:basedOn w:val="Heading3"/>
    <w:rsid w:val="00D916D9"/>
    <w:pPr>
      <w:spacing w:after="240"/>
      <w:outlineLvl w:val="9"/>
    </w:pPr>
    <w:rPr>
      <w:noProof/>
    </w:rPr>
  </w:style>
  <w:style w:type="paragraph" w:styleId="Index2">
    <w:name w:val="index 2"/>
    <w:basedOn w:val="Normal"/>
    <w:next w:val="Normal"/>
    <w:semiHidden/>
    <w:rsid w:val="00D916D9"/>
    <w:pPr>
      <w:tabs>
        <w:tab w:val="right" w:pos="4176"/>
      </w:tabs>
      <w:ind w:left="568" w:hanging="284"/>
    </w:pPr>
    <w:rPr>
      <w:rFonts w:ascii="Garamond" w:hAnsi="Garamond"/>
    </w:rPr>
  </w:style>
  <w:style w:type="paragraph" w:customStyle="1" w:styleId="Byline">
    <w:name w:val="Byline"/>
    <w:rsid w:val="00D91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6D9"/>
    <w:pPr>
      <w:tabs>
        <w:tab w:val="clear" w:pos="3600"/>
        <w:tab w:val="clear" w:pos="3958"/>
      </w:tabs>
      <w:jc w:val="right"/>
    </w:pPr>
  </w:style>
  <w:style w:type="paragraph" w:styleId="Caption">
    <w:name w:val="caption"/>
    <w:basedOn w:val="BodyText"/>
    <w:next w:val="Normal"/>
    <w:qFormat/>
    <w:rsid w:val="00D916D9"/>
    <w:pPr>
      <w:framePr w:w="2268" w:hSpace="181" w:vSpace="181" w:wrap="around" w:vAnchor="text" w:hAnchor="page" w:x="1135" w:y="285" w:anchorLock="1"/>
    </w:pPr>
    <w:rPr>
      <w:i/>
    </w:rPr>
  </w:style>
  <w:style w:type="paragraph" w:customStyle="1" w:styleId="MiniTOCTitle">
    <w:name w:val="MiniTOCTitle"/>
    <w:basedOn w:val="Heading4"/>
    <w:rsid w:val="00D916D9"/>
    <w:pPr>
      <w:spacing w:before="240"/>
      <w:outlineLvl w:val="9"/>
    </w:pPr>
    <w:rPr>
      <w:noProof/>
      <w:sz w:val="24"/>
    </w:rPr>
  </w:style>
  <w:style w:type="paragraph" w:customStyle="1" w:styleId="MiniTOCItem">
    <w:name w:val="MiniTOCItem"/>
    <w:basedOn w:val="ListBullet"/>
    <w:rsid w:val="00D916D9"/>
    <w:pPr>
      <w:numPr>
        <w:numId w:val="0"/>
      </w:numPr>
      <w:tabs>
        <w:tab w:val="right" w:leader="dot" w:pos="6521"/>
      </w:tabs>
      <w:spacing w:before="0" w:after="0"/>
    </w:pPr>
  </w:style>
  <w:style w:type="paragraph" w:customStyle="1" w:styleId="TOFTitle">
    <w:name w:val="TOFTitle"/>
    <w:basedOn w:val="TOCTitle"/>
    <w:rsid w:val="00D916D9"/>
  </w:style>
  <w:style w:type="paragraph" w:styleId="TableofFigures">
    <w:name w:val="table of figures"/>
    <w:basedOn w:val="Normal"/>
    <w:next w:val="Normal"/>
    <w:semiHidden/>
    <w:rsid w:val="00D916D9"/>
    <w:pPr>
      <w:tabs>
        <w:tab w:val="right" w:leader="dot" w:pos="9072"/>
      </w:tabs>
      <w:ind w:left="970" w:hanging="403"/>
    </w:pPr>
    <w:rPr>
      <w:rFonts w:ascii="Times New Roman" w:hAnsi="Times New Roman"/>
      <w:b/>
    </w:rPr>
  </w:style>
  <w:style w:type="paragraph" w:styleId="ListNumber">
    <w:name w:val="List Number"/>
    <w:basedOn w:val="List"/>
    <w:rsid w:val="00D916D9"/>
    <w:pPr>
      <w:numPr>
        <w:numId w:val="14"/>
      </w:numPr>
      <w:tabs>
        <w:tab w:val="clear" w:pos="340"/>
      </w:tabs>
    </w:pPr>
  </w:style>
  <w:style w:type="character" w:customStyle="1" w:styleId="WingdingSymbols">
    <w:name w:val="Wingding Symbols"/>
    <w:rsid w:val="00D916D9"/>
    <w:rPr>
      <w:rFonts w:ascii="Wingdings" w:hAnsi="Wingdings"/>
    </w:rPr>
  </w:style>
  <w:style w:type="paragraph" w:customStyle="1" w:styleId="TableHeading">
    <w:name w:val="Table Heading"/>
    <w:basedOn w:val="HeadingBase"/>
    <w:rsid w:val="00D916D9"/>
    <w:pPr>
      <w:keepLines/>
      <w:pBdr>
        <w:bottom w:val="single" w:sz="6" w:space="1" w:color="918585"/>
      </w:pBdr>
      <w:spacing w:before="240"/>
    </w:pPr>
  </w:style>
  <w:style w:type="character" w:customStyle="1" w:styleId="HotSpot">
    <w:name w:val="HotSpot"/>
    <w:rsid w:val="00D916D9"/>
    <w:rPr>
      <w:color w:val="0033CC"/>
      <w:u w:val="none"/>
    </w:rPr>
  </w:style>
  <w:style w:type="paragraph" w:customStyle="1" w:styleId="BodyTextRight">
    <w:name w:val="Body Text Right"/>
    <w:basedOn w:val="BodyText"/>
    <w:rsid w:val="00D916D9"/>
    <w:pPr>
      <w:spacing w:before="0" w:after="0"/>
      <w:jc w:val="right"/>
    </w:pPr>
  </w:style>
  <w:style w:type="paragraph" w:styleId="Index3">
    <w:name w:val="index 3"/>
    <w:basedOn w:val="ListNumber2"/>
    <w:next w:val="Normal"/>
    <w:semiHidden/>
    <w:rsid w:val="00D916D9"/>
    <w:pPr>
      <w:numPr>
        <w:numId w:val="0"/>
      </w:numPr>
      <w:tabs>
        <w:tab w:val="right" w:leader="dot" w:pos="4176"/>
      </w:tabs>
    </w:pPr>
  </w:style>
  <w:style w:type="paragraph" w:styleId="ListNumber2">
    <w:name w:val="List Number 2"/>
    <w:basedOn w:val="List2"/>
    <w:rsid w:val="00D916D9"/>
    <w:pPr>
      <w:numPr>
        <w:numId w:val="9"/>
      </w:numPr>
      <w:tabs>
        <w:tab w:val="clear" w:pos="1060"/>
      </w:tabs>
    </w:pPr>
  </w:style>
  <w:style w:type="paragraph" w:customStyle="1" w:styleId="MarginNote">
    <w:name w:val="Margin Note"/>
    <w:basedOn w:val="BodyText"/>
    <w:rsid w:val="00D91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6D9"/>
    <w:rPr>
      <w:sz w:val="32"/>
    </w:rPr>
  </w:style>
  <w:style w:type="paragraph" w:customStyle="1" w:styleId="HeadingProcedure">
    <w:name w:val="Heading Procedure"/>
    <w:basedOn w:val="HeadingBase"/>
    <w:next w:val="Normal"/>
    <w:rsid w:val="00D916D9"/>
    <w:pPr>
      <w:tabs>
        <w:tab w:val="left" w:pos="0"/>
      </w:tabs>
      <w:spacing w:before="120" w:after="60"/>
    </w:pPr>
    <w:rPr>
      <w:i/>
      <w:color w:val="918585"/>
      <w:sz w:val="22"/>
    </w:rPr>
  </w:style>
  <w:style w:type="paragraph" w:customStyle="1" w:styleId="TableBodyText">
    <w:name w:val="Table Body Text"/>
    <w:basedOn w:val="BodyText"/>
    <w:rsid w:val="00D916D9"/>
    <w:pPr>
      <w:spacing w:before="60" w:after="60"/>
    </w:pPr>
  </w:style>
  <w:style w:type="paragraph" w:styleId="ListContinue">
    <w:name w:val="List Continue"/>
    <w:basedOn w:val="List"/>
    <w:rsid w:val="00D916D9"/>
    <w:pPr>
      <w:ind w:firstLine="0"/>
    </w:pPr>
  </w:style>
  <w:style w:type="paragraph" w:customStyle="1" w:styleId="ListNote">
    <w:name w:val="List Note"/>
    <w:basedOn w:val="List"/>
    <w:rsid w:val="00D916D9"/>
    <w:pPr>
      <w:pBdr>
        <w:top w:val="single" w:sz="6" w:space="2" w:color="918585"/>
        <w:bottom w:val="single" w:sz="6" w:space="2" w:color="918585"/>
      </w:pBdr>
      <w:tabs>
        <w:tab w:val="left" w:pos="1021"/>
      </w:tabs>
      <w:ind w:firstLine="0"/>
    </w:pPr>
  </w:style>
  <w:style w:type="paragraph" w:customStyle="1" w:styleId="Warning">
    <w:name w:val="Warning"/>
    <w:basedOn w:val="BodyText"/>
    <w:rsid w:val="00D916D9"/>
    <w:pPr>
      <w:shd w:val="clear" w:color="auto" w:fill="D9D9D9"/>
      <w:tabs>
        <w:tab w:val="left" w:pos="992"/>
      </w:tabs>
      <w:ind w:left="119" w:right="119"/>
    </w:pPr>
    <w:rPr>
      <w:sz w:val="20"/>
    </w:rPr>
  </w:style>
  <w:style w:type="paragraph" w:customStyle="1" w:styleId="MarginIcons">
    <w:name w:val="Margin Icons"/>
    <w:basedOn w:val="BodyText"/>
    <w:rsid w:val="00D91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6D9"/>
    <w:rPr>
      <w:rFonts w:ascii="Courier New" w:hAnsi="Courier New"/>
    </w:rPr>
  </w:style>
  <w:style w:type="paragraph" w:customStyle="1" w:styleId="NoteBullet">
    <w:name w:val="Note Bullet"/>
    <w:basedOn w:val="Note"/>
    <w:rsid w:val="00D916D9"/>
    <w:pPr>
      <w:tabs>
        <w:tab w:val="clear" w:pos="680"/>
      </w:tabs>
      <w:spacing w:before="60" w:after="60"/>
    </w:pPr>
  </w:style>
  <w:style w:type="paragraph" w:customStyle="1" w:styleId="SubHeading2">
    <w:name w:val="SubHeading2"/>
    <w:basedOn w:val="HeadingBase"/>
    <w:rsid w:val="00D916D9"/>
    <w:pPr>
      <w:spacing w:before="240" w:after="60"/>
    </w:pPr>
    <w:rPr>
      <w:sz w:val="20"/>
    </w:rPr>
  </w:style>
  <w:style w:type="paragraph" w:customStyle="1" w:styleId="SubHeading1">
    <w:name w:val="SubHeading1"/>
    <w:basedOn w:val="HeadingBase"/>
    <w:rsid w:val="00D916D9"/>
    <w:pPr>
      <w:spacing w:before="240" w:after="60"/>
    </w:pPr>
    <w:rPr>
      <w:color w:val="918585"/>
      <w:sz w:val="22"/>
    </w:rPr>
  </w:style>
  <w:style w:type="paragraph" w:customStyle="1" w:styleId="SideHeading">
    <w:name w:val="Side Heading"/>
    <w:basedOn w:val="HeadingBase"/>
    <w:rsid w:val="00D91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6D9"/>
    <w:pPr>
      <w:numPr>
        <w:numId w:val="10"/>
      </w:numPr>
    </w:pPr>
  </w:style>
  <w:style w:type="paragraph" w:styleId="PlainText">
    <w:name w:val="Plain Text"/>
    <w:basedOn w:val="Normal"/>
    <w:link w:val="PlainTextChar"/>
    <w:rsid w:val="00D916D9"/>
    <w:rPr>
      <w:sz w:val="20"/>
    </w:rPr>
  </w:style>
  <w:style w:type="character" w:customStyle="1" w:styleId="PlainTextChar">
    <w:name w:val="Plain Text Char"/>
    <w:basedOn w:val="DefaultParagraphFont"/>
    <w:link w:val="PlainText"/>
    <w:rsid w:val="00D916D9"/>
    <w:rPr>
      <w:rFonts w:ascii="Courier New" w:eastAsia="Times New Roman" w:hAnsi="Courier New" w:cs="Times New Roman"/>
      <w:sz w:val="20"/>
      <w:szCs w:val="20"/>
      <w:lang w:eastAsia="en-US"/>
    </w:rPr>
  </w:style>
  <w:style w:type="character" w:customStyle="1" w:styleId="MenuOption">
    <w:name w:val="Menu Option"/>
    <w:basedOn w:val="DefaultParagraphFont"/>
    <w:rsid w:val="00D916D9"/>
    <w:rPr>
      <w:b/>
      <w:smallCaps/>
    </w:rPr>
  </w:style>
  <w:style w:type="paragraph" w:customStyle="1" w:styleId="TableListNumber">
    <w:name w:val="Table List Number"/>
    <w:basedOn w:val="ListNumber"/>
    <w:rsid w:val="00D916D9"/>
    <w:pPr>
      <w:numPr>
        <w:numId w:val="0"/>
      </w:numPr>
    </w:pPr>
  </w:style>
  <w:style w:type="paragraph" w:styleId="TOC4">
    <w:name w:val="toc 4"/>
    <w:basedOn w:val="TOCBase"/>
    <w:next w:val="Normal"/>
    <w:semiHidden/>
    <w:rsid w:val="00D916D9"/>
    <w:pPr>
      <w:tabs>
        <w:tab w:val="right" w:leader="dot" w:pos="9071"/>
      </w:tabs>
      <w:ind w:left="1701"/>
    </w:pPr>
  </w:style>
  <w:style w:type="paragraph" w:customStyle="1" w:styleId="ListAlpha">
    <w:name w:val="List Alpha"/>
    <w:basedOn w:val="List"/>
    <w:rsid w:val="00D916D9"/>
    <w:pPr>
      <w:numPr>
        <w:numId w:val="8"/>
      </w:numPr>
    </w:pPr>
  </w:style>
  <w:style w:type="paragraph" w:customStyle="1" w:styleId="ListAlpha2">
    <w:name w:val="List Alpha 2"/>
    <w:basedOn w:val="List2"/>
    <w:rsid w:val="00D916D9"/>
    <w:pPr>
      <w:numPr>
        <w:numId w:val="7"/>
      </w:numPr>
    </w:pPr>
  </w:style>
  <w:style w:type="paragraph" w:styleId="List2">
    <w:name w:val="List 2"/>
    <w:basedOn w:val="BodyText"/>
    <w:rsid w:val="00D916D9"/>
    <w:pPr>
      <w:tabs>
        <w:tab w:val="left" w:pos="680"/>
      </w:tabs>
      <w:spacing w:before="60" w:after="60"/>
      <w:ind w:left="680" w:hanging="340"/>
    </w:pPr>
  </w:style>
  <w:style w:type="paragraph" w:styleId="List3">
    <w:name w:val="List 3"/>
    <w:basedOn w:val="BodyText"/>
    <w:rsid w:val="00D916D9"/>
    <w:pPr>
      <w:tabs>
        <w:tab w:val="left" w:pos="1021"/>
      </w:tabs>
      <w:spacing w:before="60" w:after="60"/>
      <w:ind w:left="1020" w:hanging="340"/>
    </w:pPr>
  </w:style>
  <w:style w:type="paragraph" w:styleId="List4">
    <w:name w:val="List 4"/>
    <w:basedOn w:val="BodyText"/>
    <w:rsid w:val="00D916D9"/>
    <w:pPr>
      <w:tabs>
        <w:tab w:val="left" w:pos="1361"/>
      </w:tabs>
      <w:spacing w:before="60" w:after="60"/>
      <w:ind w:left="1361" w:hanging="340"/>
    </w:pPr>
  </w:style>
  <w:style w:type="paragraph" w:styleId="List5">
    <w:name w:val="List 5"/>
    <w:basedOn w:val="BodyText"/>
    <w:rsid w:val="00D916D9"/>
    <w:pPr>
      <w:tabs>
        <w:tab w:val="left" w:pos="1701"/>
      </w:tabs>
      <w:spacing w:before="60" w:after="60"/>
      <w:ind w:left="1701" w:hanging="340"/>
    </w:pPr>
  </w:style>
  <w:style w:type="paragraph" w:styleId="ListBullet3">
    <w:name w:val="List Bullet 3"/>
    <w:basedOn w:val="List3"/>
    <w:rsid w:val="00D916D9"/>
    <w:pPr>
      <w:numPr>
        <w:numId w:val="13"/>
      </w:numPr>
      <w:tabs>
        <w:tab w:val="clear" w:pos="1021"/>
      </w:tabs>
      <w:ind w:left="1037" w:hanging="357"/>
    </w:pPr>
  </w:style>
  <w:style w:type="paragraph" w:styleId="ListBullet4">
    <w:name w:val="List Bullet 4"/>
    <w:basedOn w:val="List4"/>
    <w:rsid w:val="00D916D9"/>
    <w:pPr>
      <w:numPr>
        <w:numId w:val="2"/>
      </w:numPr>
      <w:tabs>
        <w:tab w:val="clear" w:pos="1361"/>
      </w:tabs>
    </w:pPr>
  </w:style>
  <w:style w:type="paragraph" w:styleId="ListBullet5">
    <w:name w:val="List Bullet 5"/>
    <w:basedOn w:val="List5"/>
    <w:rsid w:val="00D916D9"/>
    <w:pPr>
      <w:numPr>
        <w:numId w:val="3"/>
      </w:numPr>
    </w:pPr>
  </w:style>
  <w:style w:type="paragraph" w:styleId="ListContinue2">
    <w:name w:val="List Continue 2"/>
    <w:basedOn w:val="List2"/>
    <w:rsid w:val="00D916D9"/>
    <w:pPr>
      <w:ind w:firstLine="0"/>
    </w:pPr>
  </w:style>
  <w:style w:type="paragraph" w:styleId="ListContinue3">
    <w:name w:val="List Continue 3"/>
    <w:basedOn w:val="List3"/>
    <w:rsid w:val="00D916D9"/>
    <w:pPr>
      <w:ind w:left="1021" w:firstLine="0"/>
    </w:pPr>
  </w:style>
  <w:style w:type="paragraph" w:styleId="ListContinue4">
    <w:name w:val="List Continue 4"/>
    <w:basedOn w:val="List4"/>
    <w:rsid w:val="00D916D9"/>
    <w:pPr>
      <w:ind w:firstLine="0"/>
    </w:pPr>
  </w:style>
  <w:style w:type="paragraph" w:styleId="ListContinue5">
    <w:name w:val="List Continue 5"/>
    <w:basedOn w:val="List5"/>
    <w:rsid w:val="00D916D9"/>
    <w:pPr>
      <w:ind w:firstLine="0"/>
    </w:pPr>
  </w:style>
  <w:style w:type="paragraph" w:styleId="ListNumber3">
    <w:name w:val="List Number 3"/>
    <w:basedOn w:val="List3"/>
    <w:rsid w:val="00D916D9"/>
    <w:pPr>
      <w:numPr>
        <w:numId w:val="4"/>
      </w:numPr>
    </w:pPr>
  </w:style>
  <w:style w:type="paragraph" w:styleId="ListNumber4">
    <w:name w:val="List Number 4"/>
    <w:basedOn w:val="List4"/>
    <w:rsid w:val="00D916D9"/>
    <w:pPr>
      <w:numPr>
        <w:numId w:val="5"/>
      </w:numPr>
    </w:pPr>
  </w:style>
  <w:style w:type="paragraph" w:styleId="ListNumber5">
    <w:name w:val="List Number 5"/>
    <w:basedOn w:val="List5"/>
    <w:rsid w:val="00D916D9"/>
    <w:pPr>
      <w:numPr>
        <w:numId w:val="6"/>
      </w:numPr>
    </w:pPr>
  </w:style>
  <w:style w:type="paragraph" w:styleId="BlockText">
    <w:name w:val="Block Text"/>
    <w:basedOn w:val="Normal"/>
    <w:rsid w:val="00D916D9"/>
    <w:pPr>
      <w:spacing w:after="120"/>
      <w:ind w:left="1440" w:right="1440"/>
    </w:pPr>
  </w:style>
  <w:style w:type="character" w:customStyle="1" w:styleId="Subscript">
    <w:name w:val="Subscript"/>
    <w:basedOn w:val="DefaultParagraphFont"/>
    <w:rsid w:val="00D916D9"/>
    <w:rPr>
      <w:sz w:val="16"/>
      <w:vertAlign w:val="subscript"/>
    </w:rPr>
  </w:style>
  <w:style w:type="character" w:customStyle="1" w:styleId="Superscript">
    <w:name w:val="Superscript"/>
    <w:basedOn w:val="DefaultParagraphFont"/>
    <w:rsid w:val="00D916D9"/>
    <w:rPr>
      <w:sz w:val="16"/>
      <w:vertAlign w:val="superscript"/>
    </w:rPr>
  </w:style>
  <w:style w:type="character" w:customStyle="1" w:styleId="Symbols">
    <w:name w:val="Symbols"/>
    <w:basedOn w:val="DefaultParagraphFont"/>
    <w:rsid w:val="00D916D9"/>
    <w:rPr>
      <w:rFonts w:ascii="Symbol" w:hAnsi="Symbol"/>
    </w:rPr>
  </w:style>
  <w:style w:type="character" w:customStyle="1" w:styleId="MenuOptions">
    <w:name w:val="Menu Options"/>
    <w:basedOn w:val="DefaultParagraphFont"/>
    <w:rsid w:val="00D916D9"/>
    <w:rPr>
      <w:rFonts w:ascii="Arial Narrow" w:hAnsi="Arial Narrow"/>
      <w:smallCaps/>
    </w:rPr>
  </w:style>
  <w:style w:type="character" w:customStyle="1" w:styleId="Buttons">
    <w:name w:val="Buttons"/>
    <w:basedOn w:val="DefaultParagraphFont"/>
    <w:rsid w:val="00D916D9"/>
    <w:rPr>
      <w:b/>
    </w:rPr>
  </w:style>
  <w:style w:type="character" w:customStyle="1" w:styleId="Underlined">
    <w:name w:val="Underlined"/>
    <w:basedOn w:val="DefaultParagraphFont"/>
    <w:rsid w:val="00D916D9"/>
    <w:rPr>
      <w:u w:val="single"/>
    </w:rPr>
  </w:style>
  <w:style w:type="paragraph" w:customStyle="1" w:styleId="TableBodyTextRight">
    <w:name w:val="Table Body Text Right"/>
    <w:basedOn w:val="TableBodyText"/>
    <w:rsid w:val="00D916D9"/>
    <w:pPr>
      <w:widowControl w:val="0"/>
      <w:autoSpaceDE w:val="0"/>
      <w:autoSpaceDN w:val="0"/>
      <w:adjustRightInd w:val="0"/>
      <w:jc w:val="right"/>
    </w:pPr>
    <w:rPr>
      <w:rFonts w:cs="Arial"/>
      <w:szCs w:val="18"/>
    </w:rPr>
  </w:style>
  <w:style w:type="paragraph" w:customStyle="1" w:styleId="CopyrightText">
    <w:name w:val="Copyright Text"/>
    <w:basedOn w:val="BodyText"/>
    <w:rsid w:val="00D916D9"/>
    <w:rPr>
      <w:sz w:val="18"/>
    </w:rPr>
  </w:style>
  <w:style w:type="paragraph" w:customStyle="1" w:styleId="BodySmallRight">
    <w:name w:val="Body Small Right"/>
    <w:basedOn w:val="BodyTextRight"/>
    <w:rsid w:val="00D916D9"/>
    <w:rPr>
      <w:sz w:val="18"/>
      <w:szCs w:val="18"/>
    </w:rPr>
  </w:style>
  <w:style w:type="paragraph" w:customStyle="1" w:styleId="MarginEdition">
    <w:name w:val="Margin Edition"/>
    <w:basedOn w:val="MarginNote"/>
    <w:rsid w:val="00D916D9"/>
    <w:pPr>
      <w:spacing w:before="0" w:after="0"/>
    </w:pPr>
    <w:rPr>
      <w:rFonts w:ascii="Times New Roman" w:hAnsi="Times New Roman"/>
      <w:color w:val="999999"/>
    </w:rPr>
  </w:style>
  <w:style w:type="paragraph" w:customStyle="1" w:styleId="Spacer">
    <w:name w:val="Spacer"/>
    <w:basedOn w:val="Normal"/>
    <w:rsid w:val="00D916D9"/>
    <w:rPr>
      <w:sz w:val="2"/>
      <w:szCs w:val="2"/>
    </w:rPr>
  </w:style>
  <w:style w:type="character" w:customStyle="1" w:styleId="Small">
    <w:name w:val="Small"/>
    <w:basedOn w:val="DefaultParagraphFont"/>
    <w:rsid w:val="00D916D9"/>
    <w:rPr>
      <w:sz w:val="16"/>
    </w:rPr>
  </w:style>
  <w:style w:type="paragraph" w:customStyle="1" w:styleId="WideTable">
    <w:name w:val="Wide Table"/>
    <w:basedOn w:val="Normal"/>
    <w:rsid w:val="00D916D9"/>
    <w:pPr>
      <w:ind w:left="-1418"/>
    </w:pPr>
    <w:rPr>
      <w:sz w:val="2"/>
      <w:szCs w:val="2"/>
    </w:rPr>
  </w:style>
  <w:style w:type="character" w:styleId="PageNumber">
    <w:name w:val="page number"/>
    <w:basedOn w:val="DefaultParagraphFont"/>
    <w:rsid w:val="00D916D9"/>
  </w:style>
  <w:style w:type="paragraph" w:styleId="Quote">
    <w:name w:val="Quote"/>
    <w:basedOn w:val="Heading1"/>
    <w:link w:val="QuoteChar"/>
    <w:qFormat/>
    <w:rsid w:val="00D916D9"/>
    <w:rPr>
      <w:b w:val="0"/>
      <w:sz w:val="72"/>
      <w:szCs w:val="72"/>
      <w:lang w:val="en-NZ"/>
    </w:rPr>
  </w:style>
  <w:style w:type="character" w:customStyle="1" w:styleId="QuoteChar">
    <w:name w:val="Quote Char"/>
    <w:basedOn w:val="DefaultParagraphFont"/>
    <w:link w:val="Quote"/>
    <w:rsid w:val="00D91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6D9"/>
    <w:pPr>
      <w:pageBreakBefore/>
    </w:pPr>
  </w:style>
  <w:style w:type="paragraph" w:customStyle="1" w:styleId="Border">
    <w:name w:val="Border"/>
    <w:basedOn w:val="Normal"/>
    <w:qFormat/>
    <w:rsid w:val="00D91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6D9"/>
    <w:rPr>
      <w:b/>
      <w:bCs/>
      <w:i/>
      <w:iCs/>
      <w:color w:val="auto"/>
    </w:rPr>
  </w:style>
  <w:style w:type="paragraph" w:styleId="IntenseQuote">
    <w:name w:val="Intense Quote"/>
    <w:basedOn w:val="Normal"/>
    <w:next w:val="Normal"/>
    <w:link w:val="IntenseQuoteChar"/>
    <w:uiPriority w:val="30"/>
    <w:qFormat/>
    <w:rsid w:val="00D91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6D9"/>
    <w:rPr>
      <w:smallCaps/>
      <w:color w:val="auto"/>
      <w:u w:val="single"/>
    </w:rPr>
  </w:style>
  <w:style w:type="character" w:styleId="IntenseReference">
    <w:name w:val="Intense Reference"/>
    <w:basedOn w:val="DefaultParagraphFont"/>
    <w:uiPriority w:val="32"/>
    <w:qFormat/>
    <w:rsid w:val="00D916D9"/>
    <w:rPr>
      <w:b/>
      <w:bCs/>
      <w:smallCaps/>
      <w:color w:val="auto"/>
      <w:spacing w:val="5"/>
      <w:u w:val="single"/>
    </w:rPr>
  </w:style>
  <w:style w:type="paragraph" w:customStyle="1" w:styleId="2ColumnHeading">
    <w:name w:val="2Column Heading"/>
    <w:basedOn w:val="BodyText"/>
    <w:qFormat/>
    <w:rsid w:val="00D916D9"/>
    <w:pPr>
      <w:spacing w:after="60"/>
      <w:ind w:left="-2268"/>
    </w:pPr>
    <w:rPr>
      <w:b/>
    </w:rPr>
  </w:style>
  <w:style w:type="paragraph" w:customStyle="1" w:styleId="Heading1TOC">
    <w:name w:val="Heading1 TOC"/>
    <w:basedOn w:val="Normal"/>
    <w:qFormat/>
    <w:rsid w:val="00D916D9"/>
    <w:pPr>
      <w:spacing w:before="240" w:after="120"/>
    </w:pPr>
    <w:rPr>
      <w:rFonts w:ascii="Times New Roman" w:hAnsi="Times New Roman"/>
      <w:b/>
      <w:sz w:val="32"/>
    </w:rPr>
  </w:style>
  <w:style w:type="paragraph" w:customStyle="1" w:styleId="Heading2TOC">
    <w:name w:val="Heading2 TOC"/>
    <w:basedOn w:val="Normal"/>
    <w:qFormat/>
    <w:rsid w:val="00D916D9"/>
    <w:pPr>
      <w:spacing w:before="240" w:after="60"/>
    </w:pPr>
    <w:rPr>
      <w:rFonts w:ascii="Times New Roman" w:hAnsi="Times New Roman"/>
      <w:b/>
      <w:sz w:val="28"/>
    </w:rPr>
  </w:style>
  <w:style w:type="character" w:customStyle="1" w:styleId="Underline">
    <w:name w:val="Underline"/>
    <w:basedOn w:val="DefaultParagraphFont"/>
    <w:qFormat/>
    <w:rsid w:val="00D916D9"/>
    <w:rPr>
      <w:u w:val="single"/>
    </w:rPr>
  </w:style>
  <w:style w:type="character" w:customStyle="1" w:styleId="BoldandItalics">
    <w:name w:val="Bold and Italics"/>
    <w:qFormat/>
    <w:rsid w:val="00D916D9"/>
    <w:rPr>
      <w:b/>
      <w:i/>
      <w:u w:val="none"/>
    </w:rPr>
  </w:style>
  <w:style w:type="paragraph" w:styleId="BalloonText">
    <w:name w:val="Balloon Text"/>
    <w:basedOn w:val="Normal"/>
    <w:link w:val="BalloonTextChar"/>
    <w:rsid w:val="00D916D9"/>
    <w:rPr>
      <w:rFonts w:ascii="Tahoma" w:hAnsi="Tahoma" w:cs="Tahoma"/>
      <w:sz w:val="16"/>
      <w:szCs w:val="16"/>
    </w:rPr>
  </w:style>
  <w:style w:type="character" w:customStyle="1" w:styleId="BalloonTextChar">
    <w:name w:val="Balloon Text Char"/>
    <w:basedOn w:val="DefaultParagraphFont"/>
    <w:link w:val="BalloonText"/>
    <w:rsid w:val="00D91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6D9"/>
    <w:rPr>
      <w:b/>
      <w:color w:val="660033"/>
      <w:spacing w:val="0"/>
    </w:rPr>
  </w:style>
  <w:style w:type="paragraph" w:customStyle="1" w:styleId="Nameditemlist">
    <w:name w:val="Named item list"/>
    <w:basedOn w:val="BodyText"/>
    <w:qFormat/>
    <w:rsid w:val="00D916D9"/>
    <w:pPr>
      <w:tabs>
        <w:tab w:val="left" w:pos="2835"/>
      </w:tabs>
      <w:ind w:left="2835" w:hanging="2835"/>
    </w:pPr>
  </w:style>
  <w:style w:type="paragraph" w:customStyle="1" w:styleId="BodyTextnopadding">
    <w:name w:val="Body Text no padding"/>
    <w:basedOn w:val="BodyText"/>
    <w:qFormat/>
    <w:rsid w:val="00D916D9"/>
    <w:pPr>
      <w:spacing w:before="0" w:after="0"/>
    </w:pPr>
  </w:style>
  <w:style w:type="paragraph" w:customStyle="1" w:styleId="BodyTextBold">
    <w:name w:val="Body Text Bold"/>
    <w:basedOn w:val="BodyText"/>
    <w:qFormat/>
    <w:rsid w:val="00D916D9"/>
    <w:rPr>
      <w:b/>
    </w:rPr>
  </w:style>
  <w:style w:type="character" w:styleId="Hyperlink">
    <w:name w:val="Hyperlink"/>
    <w:basedOn w:val="DefaultParagraphFont"/>
    <w:uiPriority w:val="99"/>
    <w:unhideWhenUsed/>
    <w:rsid w:val="00387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4349</Characters>
  <Application>Microsoft Office Word</Application>
  <DocSecurity>0</DocSecurity>
  <Lines>135</Lines>
  <Paragraphs>64</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TAEXDB411 Plan and implement individual support plans for learners with disability</dc:title>
  <dc:subject>Approved</dc:subject>
  <dc:creator>PwC’s Skills for Australia</dc:creator>
  <cp:keywords>Release: 1</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