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4C0F" w:rsidP="00344C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TAEXDB411 Plan and implement individual support plans for learners with disability</w:t>
      </w:r>
      <w:r>
        <w:fldChar w:fldCharType="end"/>
      </w:r>
    </w:p>
    <w:p w:rsidR="00344C0F" w:rsidP="00344C0F">
      <w:pPr>
        <w:pStyle w:val="Version"/>
        <w:sectPr w:rsidSect="00426A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6A6C" w:rsidP="00426A6C">
      <w:pPr>
        <w:pStyle w:val="SuperHeading"/>
      </w:pPr>
      <w:r w:rsidRPr="00426A6C">
        <w:t>Assessment Requirements for TAEXDB411 Plan and implement individual support plans for learners with disability</w:t>
      </w:r>
    </w:p>
    <w:p w:rsidR="00000000" w:rsidRPr="00426A6C" w:rsidP="00426A6C">
      <w:pPr>
        <w:pStyle w:val="Heading1"/>
      </w:pPr>
      <w:bookmarkStart w:id="1" w:name="O_1273332"/>
      <w:bookmarkEnd w:id="1"/>
      <w:r w:rsidRPr="00426A6C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360"/>
        <w:gridCol w:w="8108"/>
      </w:tblGrid>
      <w:tr w:rsidTr="00426A6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A6C" w:rsidP="00426A6C">
            <w:pPr>
              <w:pStyle w:val="BodyText"/>
            </w:pPr>
            <w:r w:rsidRPr="00426A6C">
              <w:rPr>
                <w:rStyle w:val="SpecialBold"/>
              </w:rPr>
              <w:t>Release</w:t>
            </w:r>
          </w:p>
        </w:tc>
        <w:tc>
          <w:tcPr>
            <w:tcW w:w="8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A6C">
            <w:pPr>
              <w:pStyle w:val="BodyText"/>
              <w:rPr>
                <w:lang w:val="en-NZ"/>
              </w:rPr>
            </w:pPr>
            <w:r w:rsidRPr="00426A6C">
              <w:rPr>
                <w:rStyle w:val="SpecialBold"/>
              </w:rPr>
              <w:t>Comments</w:t>
            </w:r>
          </w:p>
        </w:tc>
      </w:tr>
      <w:tr w:rsidTr="00426A6C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A6C">
            <w:pPr>
              <w:pStyle w:val="BodyText"/>
              <w:rPr>
                <w:lang w:val="en-NZ"/>
              </w:rPr>
            </w:pPr>
            <w:r w:rsidRPr="00426A6C">
              <w:t>Release 1</w:t>
            </w:r>
          </w:p>
        </w:tc>
        <w:tc>
          <w:tcPr>
            <w:tcW w:w="8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A6C" w:rsidP="00426A6C">
            <w:pPr>
              <w:pStyle w:val="BodyText"/>
            </w:pPr>
            <w:r w:rsidRPr="00426A6C">
              <w:t>This version first released with TAE Training and Education Training Package Version 5.0.</w:t>
            </w:r>
          </w:p>
          <w:p w:rsidR="00000000" w:rsidRPr="00426A6C" w:rsidP="00426A6C">
            <w:pPr>
              <w:pStyle w:val="BodyText"/>
            </w:pPr>
            <w:r w:rsidRPr="00426A6C">
              <w:t>Supersedes and is equivalent to TAEXDB401 Plan and implement individual support plans for learners with disability.</w:t>
            </w:r>
          </w:p>
        </w:tc>
      </w:tr>
    </w:tbl>
    <w:p w:rsidR="00000000" w:rsidRPr="00426A6C" w:rsidP="00426A6C">
      <w:pPr>
        <w:pStyle w:val="BodyText"/>
      </w:pPr>
    </w:p>
    <w:p w:rsidR="00000000" w:rsidRPr="00426A6C" w:rsidP="00426A6C">
      <w:pPr>
        <w:pStyle w:val="AllowPageBreak"/>
      </w:pPr>
    </w:p>
    <w:p w:rsidR="00000000" w:rsidRPr="00426A6C" w:rsidP="00426A6C">
      <w:pPr>
        <w:pStyle w:val="Heading1"/>
      </w:pPr>
      <w:bookmarkStart w:id="2" w:name="O_1273333"/>
      <w:bookmarkEnd w:id="2"/>
      <w:r w:rsidRPr="00426A6C">
        <w:t>Performance Evidence</w:t>
      </w:r>
    </w:p>
    <w:p w:rsidR="00000000" w:rsidRPr="00426A6C" w:rsidP="00344C0F">
      <w:pPr>
        <w:pStyle w:val="BodyText"/>
      </w:pPr>
      <w:r w:rsidRPr="00426A6C">
        <w:t>The indi</w:t>
      </w:r>
      <w:r w:rsidRPr="00426A6C">
        <w:t>vidual must demonstrate the ability to complete the tasks outlined in the elements, performance criteria and foundation skills of this unit, including evidence of the ability to:</w:t>
      </w:r>
    </w:p>
    <w:p w:rsidR="00000000" w:rsidRPr="00426A6C" w:rsidP="00426A6C">
      <w:pPr>
        <w:pStyle w:val="ListBullet"/>
      </w:pPr>
      <w:r w:rsidRPr="00426A6C">
        <w:t>plan, document and implement an individual support plan for at least 3 diffe</w:t>
      </w:r>
      <w:r w:rsidRPr="00426A6C">
        <w:t>rent learners with disability.</w:t>
      </w:r>
    </w:p>
    <w:p w:rsidR="00000000" w:rsidRPr="00426A6C" w:rsidP="00426A6C">
      <w:pPr>
        <w:pStyle w:val="ListBullet"/>
      </w:pPr>
    </w:p>
    <w:p w:rsidR="00000000" w:rsidRPr="00426A6C" w:rsidP="00426A6C">
      <w:pPr>
        <w:pStyle w:val="ListBullet"/>
      </w:pPr>
      <w:r w:rsidRPr="00426A6C">
        <w:t>In the course of the above, the candidate must:</w:t>
      </w:r>
    </w:p>
    <w:p w:rsidR="00000000" w:rsidRPr="00426A6C" w:rsidP="00426A6C">
      <w:pPr>
        <w:pStyle w:val="ListBullet"/>
      </w:pPr>
      <w:r w:rsidRPr="00426A6C">
        <w:t>consult with each learner using a person-centred approach on at least 2 occasions to:</w:t>
      </w:r>
    </w:p>
    <w:p w:rsidR="00000000" w:rsidRPr="00426A6C" w:rsidP="00426A6C">
      <w:pPr>
        <w:pStyle w:val="ListBullet2"/>
      </w:pPr>
      <w:r w:rsidRPr="00426A6C">
        <w:t xml:space="preserve">identify learning and assessment support needs based on the individual’s self-expression </w:t>
      </w:r>
      <w:r w:rsidRPr="00426A6C">
        <w:t>and preferences</w:t>
      </w:r>
    </w:p>
    <w:p w:rsidR="00000000" w:rsidRPr="00426A6C" w:rsidP="00426A6C">
      <w:pPr>
        <w:pStyle w:val="ListBullet2"/>
      </w:pPr>
      <w:r w:rsidRPr="00426A6C">
        <w:t>monitor the effectiveness of implemented supports and strategies</w:t>
      </w:r>
    </w:p>
    <w:p w:rsidR="00000000" w:rsidRPr="00426A6C" w:rsidP="00426A6C">
      <w:pPr>
        <w:pStyle w:val="ListBullet"/>
      </w:pPr>
      <w:r w:rsidRPr="00426A6C">
        <w:t>consult with others responsible for providing support to learners with disability on at least 2 occasions.</w:t>
      </w:r>
    </w:p>
    <w:p w:rsidR="00000000" w:rsidRPr="00426A6C" w:rsidP="00426A6C">
      <w:pPr>
        <w:pStyle w:val="AllowPageBreak"/>
      </w:pPr>
    </w:p>
    <w:p w:rsidR="00000000" w:rsidRPr="00426A6C" w:rsidP="00426A6C">
      <w:pPr>
        <w:pStyle w:val="Heading1"/>
      </w:pPr>
      <w:bookmarkStart w:id="3" w:name="O_1273334"/>
      <w:bookmarkEnd w:id="3"/>
      <w:r w:rsidRPr="00426A6C">
        <w:t>Knowledge Evidence</w:t>
      </w:r>
    </w:p>
    <w:p w:rsidR="00000000" w:rsidRPr="00426A6C" w:rsidP="00344C0F">
      <w:pPr>
        <w:pStyle w:val="BodyText"/>
      </w:pPr>
      <w:r w:rsidRPr="00426A6C">
        <w:t>The individual must be able t</w:t>
      </w:r>
      <w:r w:rsidRPr="00426A6C">
        <w:t>o demonstrate knowledge to complete the tasks outlined in the elements, performance criteria and foundation skills of this unit, including knowledge of:</w:t>
      </w:r>
    </w:p>
    <w:p w:rsidR="00000000" w:rsidRPr="00426A6C" w:rsidP="00426A6C">
      <w:pPr>
        <w:pStyle w:val="ListBullet"/>
      </w:pPr>
      <w:r w:rsidRPr="00426A6C">
        <w:t>legislative and regulatory requirements and current standards for working with learners with disabilit</w:t>
      </w:r>
      <w:r w:rsidRPr="00426A6C">
        <w:t>y, including:</w:t>
      </w:r>
    </w:p>
    <w:p w:rsidR="00000000" w:rsidRPr="00426A6C" w:rsidP="00426A6C">
      <w:pPr>
        <w:pStyle w:val="ListBullet2"/>
      </w:pPr>
      <w:r w:rsidRPr="00426A6C">
        <w:t>Standards for Registered Training Organisations (RTOs) 2015 (or their successor), or other state or territory legislation that applies to RTOs</w:t>
      </w:r>
    </w:p>
    <w:p w:rsidR="00000000" w:rsidRPr="00426A6C" w:rsidP="00426A6C">
      <w:pPr>
        <w:pStyle w:val="ListBullet2"/>
      </w:pPr>
      <w:r w:rsidRPr="00426A6C">
        <w:t>Disability Standards for Education</w:t>
      </w:r>
    </w:p>
    <w:p w:rsidR="00000000" w:rsidRPr="00426A6C" w:rsidP="00426A6C">
      <w:pPr>
        <w:pStyle w:val="ListBullet2"/>
      </w:pPr>
      <w:r w:rsidRPr="00426A6C">
        <w:t>Disability Discrimination Act</w:t>
      </w:r>
    </w:p>
    <w:p w:rsidR="00000000" w:rsidRPr="00426A6C" w:rsidP="00426A6C">
      <w:pPr>
        <w:pStyle w:val="ListBullet2"/>
      </w:pPr>
      <w:r w:rsidRPr="00426A6C">
        <w:t>Disability Services Act</w:t>
      </w:r>
    </w:p>
    <w:p w:rsidR="00000000" w:rsidRPr="00426A6C" w:rsidP="00426A6C">
      <w:pPr>
        <w:pStyle w:val="ListBullet2"/>
      </w:pPr>
      <w:r w:rsidRPr="00426A6C">
        <w:t>United Na</w:t>
      </w:r>
      <w:r w:rsidRPr="00426A6C">
        <w:t>tions Convention on the Rights of Persons with Disabilities</w:t>
      </w:r>
    </w:p>
    <w:p w:rsidR="00000000" w:rsidRPr="00426A6C" w:rsidP="00426A6C">
      <w:pPr>
        <w:pStyle w:val="ListBullet2"/>
      </w:pPr>
      <w:r w:rsidRPr="00426A6C">
        <w:t>Australia’s Disability Strategy</w:t>
      </w:r>
    </w:p>
    <w:p w:rsidR="00000000" w:rsidRPr="00426A6C" w:rsidP="00426A6C">
      <w:pPr>
        <w:pStyle w:val="ListBullet2"/>
      </w:pPr>
      <w:r w:rsidRPr="00426A6C">
        <w:t>work health and safety (WHS) requirements</w:t>
      </w:r>
    </w:p>
    <w:p w:rsidR="00000000" w:rsidRPr="00426A6C" w:rsidP="00426A6C">
      <w:pPr>
        <w:pStyle w:val="ListBullet"/>
      </w:pPr>
      <w:r w:rsidRPr="00426A6C">
        <w:t>organisational protocols, policies and procedures for:</w:t>
      </w:r>
    </w:p>
    <w:p w:rsidR="00000000" w:rsidRPr="00426A6C" w:rsidP="00426A6C">
      <w:pPr>
        <w:pStyle w:val="ListBullet2"/>
      </w:pPr>
      <w:r w:rsidRPr="00426A6C">
        <w:t>discussing learner support needs, including anonymous options</w:t>
      </w:r>
    </w:p>
    <w:p w:rsidR="00000000" w:rsidRPr="00426A6C" w:rsidP="00426A6C">
      <w:pPr>
        <w:pStyle w:val="ListBullet2"/>
      </w:pPr>
      <w:r w:rsidRPr="00426A6C">
        <w:t>providing individual support to learners with disability</w:t>
      </w:r>
    </w:p>
    <w:p w:rsidR="00000000" w:rsidRPr="00426A6C" w:rsidP="00426A6C">
      <w:pPr>
        <w:pStyle w:val="ListBullet2"/>
      </w:pPr>
      <w:r w:rsidRPr="00426A6C">
        <w:t>implementing reasonable adjustments for learners with disability</w:t>
      </w:r>
    </w:p>
    <w:p w:rsidR="00000000" w:rsidRPr="00426A6C" w:rsidP="00426A6C">
      <w:pPr>
        <w:pStyle w:val="ListBullet2"/>
      </w:pPr>
      <w:r w:rsidRPr="00426A6C">
        <w:t>responding to disclosure and sharing of information about disability</w:t>
      </w:r>
    </w:p>
    <w:p w:rsidR="00000000" w:rsidRPr="00426A6C" w:rsidP="00426A6C">
      <w:pPr>
        <w:pStyle w:val="ListBullet2"/>
      </w:pPr>
      <w:r w:rsidRPr="00426A6C">
        <w:t>maintaining confidentiality, privacy and dignity of learners with</w:t>
      </w:r>
      <w:r w:rsidRPr="00426A6C">
        <w:t xml:space="preserve"> disability</w:t>
      </w:r>
    </w:p>
    <w:p w:rsidR="00000000" w:rsidRPr="00426A6C" w:rsidP="00426A6C">
      <w:pPr>
        <w:pStyle w:val="ListBullet2"/>
      </w:pPr>
      <w:r w:rsidRPr="00426A6C">
        <w:t>referring to specialist services required for individual support plans</w:t>
      </w:r>
    </w:p>
    <w:p w:rsidR="00000000" w:rsidRPr="00426A6C" w:rsidP="00426A6C">
      <w:pPr>
        <w:pStyle w:val="ListBullet"/>
      </w:pPr>
      <w:r w:rsidRPr="00426A6C">
        <w:t>persons covered by the Disability Discrimination Act</w:t>
      </w:r>
    </w:p>
    <w:p w:rsidR="00000000" w:rsidRPr="00426A6C" w:rsidP="00426A6C">
      <w:pPr>
        <w:pStyle w:val="ListBullet"/>
      </w:pPr>
      <w:r w:rsidRPr="00426A6C">
        <w:t>key components of individual learning support plans for learners with disability, including:</w:t>
      </w:r>
    </w:p>
    <w:p w:rsidR="00000000" w:rsidRPr="00426A6C" w:rsidP="00426A6C">
      <w:pPr>
        <w:pStyle w:val="ListBullet2"/>
      </w:pPr>
      <w:r w:rsidRPr="00426A6C">
        <w:t>agreed learning opportuni</w:t>
      </w:r>
      <w:r w:rsidRPr="00426A6C">
        <w:t>ties</w:t>
      </w:r>
    </w:p>
    <w:p w:rsidR="00000000" w:rsidRPr="00426A6C" w:rsidP="00426A6C">
      <w:pPr>
        <w:pStyle w:val="ListBullet2"/>
      </w:pPr>
      <w:r w:rsidRPr="00426A6C">
        <w:t>required training, learning and assessment strategies, and specific related learning supports</w:t>
      </w:r>
    </w:p>
    <w:p w:rsidR="00000000" w:rsidRPr="00426A6C" w:rsidP="00426A6C">
      <w:pPr>
        <w:pStyle w:val="ListBullet2"/>
      </w:pPr>
      <w:r w:rsidRPr="00426A6C">
        <w:t>required resources and reasonable adjustments</w:t>
      </w:r>
    </w:p>
    <w:p w:rsidR="00000000" w:rsidRPr="00426A6C" w:rsidP="00426A6C">
      <w:pPr>
        <w:pStyle w:val="ListBullet"/>
      </w:pPr>
      <w:r w:rsidRPr="00426A6C">
        <w:t>social and medical models of disability</w:t>
      </w:r>
    </w:p>
    <w:p w:rsidR="00000000" w:rsidRPr="00426A6C" w:rsidP="00426A6C">
      <w:pPr>
        <w:pStyle w:val="ListBullet"/>
      </w:pPr>
      <w:r w:rsidRPr="00426A6C">
        <w:t xml:space="preserve">potential and actual barriers to </w:t>
      </w:r>
      <w:r w:rsidRPr="00426A6C">
        <w:t>learning for learners with different types of disability, including those that may be present in the structure of learning and learning environment</w:t>
      </w:r>
    </w:p>
    <w:p w:rsidR="00000000" w:rsidRPr="00426A6C" w:rsidP="00426A6C">
      <w:pPr>
        <w:pStyle w:val="ListBullet"/>
      </w:pPr>
      <w:r w:rsidRPr="00426A6C">
        <w:t>course demands and requirements, work placement demands and any inherent requirements for undertaking learni</w:t>
      </w:r>
      <w:r w:rsidRPr="00426A6C">
        <w:t>ng</w:t>
      </w:r>
    </w:p>
    <w:p w:rsidR="00000000" w:rsidRPr="00426A6C" w:rsidP="00426A6C">
      <w:pPr>
        <w:pStyle w:val="ListBullet"/>
      </w:pPr>
      <w:r w:rsidRPr="00426A6C">
        <w:t>definition of ‘reasonable adjustment’ within the organisational context, taking note of the organisation’s size, capabilities and resource base</w:t>
      </w:r>
    </w:p>
    <w:p w:rsidR="00000000" w:rsidRPr="00426A6C" w:rsidP="00426A6C">
      <w:pPr>
        <w:pStyle w:val="ListBullet"/>
      </w:pPr>
      <w:r w:rsidRPr="00426A6C">
        <w:t>different training and assessment methods, strategies and reasonable adjustments that can be implemented to p</w:t>
      </w:r>
      <w:r w:rsidRPr="00426A6C">
        <w:t>rovide additional support to learners</w:t>
      </w:r>
    </w:p>
    <w:p w:rsidR="00000000" w:rsidRPr="00426A6C" w:rsidP="00426A6C">
      <w:pPr>
        <w:pStyle w:val="ListBullet"/>
      </w:pPr>
      <w:r w:rsidRPr="00426A6C">
        <w:t>assistive technologies, equipment, devices, aids and other resources required for the support plans developed in the performance evidence</w:t>
      </w:r>
    </w:p>
    <w:p w:rsidR="00000000" w:rsidRPr="00426A6C" w:rsidP="00426A6C">
      <w:pPr>
        <w:pStyle w:val="ListBullet"/>
      </w:pPr>
      <w:r w:rsidRPr="00426A6C">
        <w:t xml:space="preserve">principles of a person-centred approach to providing support to learners with a </w:t>
      </w:r>
      <w:r w:rsidRPr="00426A6C">
        <w:t>disability</w:t>
      </w:r>
    </w:p>
    <w:p w:rsidR="00000000" w:rsidRPr="00426A6C" w:rsidP="00426A6C">
      <w:pPr>
        <w:pStyle w:val="ListBullet"/>
      </w:pPr>
      <w:r w:rsidRPr="00426A6C">
        <w:t>communication strategies and tools required when communicating with learners with a disability, including:</w:t>
      </w:r>
    </w:p>
    <w:p w:rsidR="00000000" w:rsidRPr="00426A6C" w:rsidP="00426A6C">
      <w:pPr>
        <w:pStyle w:val="ListBullet2"/>
      </w:pPr>
      <w:r w:rsidRPr="00426A6C">
        <w:t>augmentative and alternative communication methods and aids</w:t>
      </w:r>
    </w:p>
    <w:p w:rsidR="00000000" w:rsidRPr="00426A6C" w:rsidP="00426A6C">
      <w:pPr>
        <w:pStyle w:val="ListBullet2"/>
      </w:pPr>
      <w:r w:rsidRPr="00426A6C">
        <w:t>inclusive language and person-first expressions</w:t>
      </w:r>
    </w:p>
    <w:p w:rsidR="00000000" w:rsidRPr="00426A6C" w:rsidP="00426A6C">
      <w:pPr>
        <w:pStyle w:val="ListBullet"/>
      </w:pPr>
      <w:r w:rsidRPr="00426A6C">
        <w:t>common student services, res</w:t>
      </w:r>
      <w:r w:rsidRPr="00426A6C">
        <w:t>ources, support providers and specialists, both internal and external to the organisation, required for support plans in the performance evidence.</w:t>
      </w:r>
    </w:p>
    <w:p w:rsidR="00000000" w:rsidRPr="00426A6C" w:rsidP="00426A6C">
      <w:pPr>
        <w:pStyle w:val="AllowPageBreak"/>
      </w:pPr>
    </w:p>
    <w:p w:rsidR="00000000" w:rsidRPr="00426A6C" w:rsidP="00426A6C">
      <w:pPr>
        <w:pStyle w:val="Heading1"/>
      </w:pPr>
      <w:bookmarkStart w:id="4" w:name="O_1273335"/>
      <w:bookmarkEnd w:id="4"/>
      <w:r w:rsidRPr="00426A6C">
        <w:t>Assessment Conditions</w:t>
      </w:r>
    </w:p>
    <w:p w:rsidR="00000000" w:rsidRPr="00426A6C" w:rsidP="00344C0F">
      <w:pPr>
        <w:pStyle w:val="BodyText"/>
      </w:pPr>
      <w:r w:rsidRPr="00426A6C">
        <w:t>Skills in this unit must be demonstrated in a real or simulated voca</w:t>
      </w:r>
      <w:r w:rsidRPr="00426A6C">
        <w:t>tional education and training environment, which must include:</w:t>
      </w:r>
    </w:p>
    <w:p w:rsidR="00000000" w:rsidRPr="00426A6C" w:rsidP="00426A6C">
      <w:pPr>
        <w:pStyle w:val="ListBullet"/>
      </w:pPr>
      <w:r w:rsidRPr="00426A6C">
        <w:t>typical in workplace challenges relevant to supporting learners with disability</w:t>
      </w:r>
    </w:p>
    <w:p w:rsidR="00000000" w:rsidRPr="00426A6C" w:rsidP="00426A6C">
      <w:pPr>
        <w:pStyle w:val="ListBullet"/>
      </w:pPr>
      <w:r w:rsidRPr="00426A6C">
        <w:t>real-time, interpersonal interactions and problem solving with learners with disability and others in implementing individual support plans</w:t>
      </w:r>
    </w:p>
    <w:p w:rsidR="00000000" w:rsidRPr="00426A6C" w:rsidP="00426A6C">
      <w:pPr>
        <w:pStyle w:val="ListBullet"/>
      </w:pPr>
      <w:r w:rsidRPr="00426A6C">
        <w:t>real learners with disability, or paid or volunteer people with disability as simulated learners where assessment wi</w:t>
      </w:r>
      <w:r w:rsidRPr="00426A6C">
        <w:t>th learners with disability is impractical, inappropriate, or not possible, particularly where skills relate to more sensitive, critical or highly resource-dependent instances.</w:t>
      </w:r>
    </w:p>
    <w:p w:rsidR="00000000" w:rsidRPr="00426A6C" w:rsidP="00426A6C">
      <w:pPr>
        <w:pStyle w:val="BodyText"/>
      </w:pPr>
    </w:p>
    <w:p w:rsidR="00000000" w:rsidRPr="00426A6C" w:rsidP="00344C0F">
      <w:pPr>
        <w:pStyle w:val="BodyText"/>
      </w:pPr>
      <w:r w:rsidRPr="00426A6C">
        <w:t>Resources to be provided includes access to:</w:t>
      </w:r>
    </w:p>
    <w:p w:rsidR="00000000" w:rsidRPr="00426A6C" w:rsidP="00426A6C">
      <w:pPr>
        <w:pStyle w:val="ListBullet"/>
      </w:pPr>
      <w:r w:rsidRPr="00426A6C">
        <w:t>adaptive or assistive technologi</w:t>
      </w:r>
      <w:r w:rsidRPr="00426A6C">
        <w:t>es or equipment</w:t>
      </w:r>
    </w:p>
    <w:p w:rsidR="00000000" w:rsidRPr="00426A6C" w:rsidP="00426A6C">
      <w:pPr>
        <w:pStyle w:val="ListBullet"/>
      </w:pPr>
      <w:r w:rsidRPr="00426A6C">
        <w:t>alternative and augmentative communication techniques or devices</w:t>
      </w:r>
    </w:p>
    <w:p w:rsidR="00000000" w:rsidRPr="00426A6C" w:rsidP="00426A6C">
      <w:pPr>
        <w:pStyle w:val="ListBullet"/>
      </w:pPr>
      <w:r w:rsidRPr="00426A6C">
        <w:t>examples of training and assessment resources customised for learners with disability</w:t>
      </w:r>
    </w:p>
    <w:p w:rsidR="00000000" w:rsidRPr="00426A6C" w:rsidP="00426A6C">
      <w:pPr>
        <w:pStyle w:val="ListBullet"/>
      </w:pPr>
      <w:r w:rsidRPr="00426A6C">
        <w:t>examples of real and de-identified individualised learning plans for learners with disabi</w:t>
      </w:r>
      <w:r w:rsidRPr="00426A6C">
        <w:t>lity</w:t>
      </w:r>
    </w:p>
    <w:p w:rsidR="00000000" w:rsidRPr="00426A6C" w:rsidP="00426A6C">
      <w:pPr>
        <w:pStyle w:val="ListBullet"/>
      </w:pPr>
      <w:r w:rsidRPr="00426A6C">
        <w:t>learner and course information</w:t>
      </w:r>
    </w:p>
    <w:p w:rsidR="00000000" w:rsidRPr="00426A6C" w:rsidP="00426A6C">
      <w:pPr>
        <w:pStyle w:val="ListBullet"/>
      </w:pPr>
      <w:r w:rsidRPr="00426A6C">
        <w:t>organisational protocols and procedures for supporting learners with disability and implementing reasonable adjustments</w:t>
      </w:r>
    </w:p>
    <w:p w:rsidR="00000000" w:rsidRPr="00426A6C" w:rsidP="00426A6C">
      <w:pPr>
        <w:pStyle w:val="ListBullet"/>
      </w:pPr>
      <w:r w:rsidRPr="00426A6C">
        <w:t>learning materials and technologies.</w:t>
      </w:r>
    </w:p>
    <w:p w:rsidR="00000000" w:rsidRPr="00426A6C" w:rsidP="00426A6C">
      <w:pPr>
        <w:pStyle w:val="ListBullet"/>
      </w:pPr>
    </w:p>
    <w:p w:rsidR="00000000" w:rsidRPr="00426A6C" w:rsidP="00344C0F">
      <w:pPr>
        <w:pStyle w:val="BodyText"/>
      </w:pPr>
      <w:r w:rsidRPr="00426A6C">
        <w:t>Assessors must satisfy the assessor requirements for assessors</w:t>
      </w:r>
      <w:r w:rsidRPr="00426A6C">
        <w:t xml:space="preserve"> in applicable vocational education and training legislation, frameworks and/or standards.</w:t>
      </w:r>
    </w:p>
    <w:p w:rsidR="00000000" w:rsidRPr="00426A6C" w:rsidP="00426A6C">
      <w:pPr>
        <w:pStyle w:val="Heading1"/>
      </w:pPr>
      <w:bookmarkStart w:id="5" w:name="O_1273338"/>
      <w:bookmarkEnd w:id="5"/>
      <w:r w:rsidRPr="00426A6C">
        <w:t>Links</w:t>
      </w:r>
    </w:p>
    <w:p w:rsidR="00000000" w:rsidRPr="00426A6C" w:rsidP="00344C0F">
      <w:pPr>
        <w:pStyle w:val="BodyText"/>
      </w:pPr>
      <w:r w:rsidRPr="00426A6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C84DC4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426A6C" w:rsidP="00426A6C"/>
    <w:sectPr w:rsidSect="00426A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A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A6C" w:rsidRPr="00344C0F" w:rsidP="00344C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A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C0F" w:rsidP="00426A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4C0F" w:rsidP="00426A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44C0F" w:rsidP="00426A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A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C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6A6C" w:rsidRPr="00344C0F" w:rsidP="00344C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A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C0F" w:rsidRPr="002D2AF8" w:rsidP="00426A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TAEXDB411 Plan and implement individual support plans for learners with disability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44C0F" w:rsidP="00426A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D805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BE10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3430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A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6A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6A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6A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6A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6A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6A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6A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6A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6A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6A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6A6C"/>
  </w:style>
  <w:style w:type="character" w:customStyle="1" w:styleId="Heading1Char">
    <w:name w:val="Heading 1 Char"/>
    <w:basedOn w:val="DefaultParagraphFont"/>
    <w:link w:val="Heading1"/>
    <w:rsid w:val="00426A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6A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6A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6A6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6A6C"/>
    <w:rPr>
      <w:b/>
      <w:spacing w:val="0"/>
    </w:rPr>
  </w:style>
  <w:style w:type="paragraph" w:styleId="ListBullet2">
    <w:name w:val="List Bullet 2"/>
    <w:basedOn w:val="List2"/>
    <w:rsid w:val="00426A6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6A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6A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6A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6A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6A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6A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6A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6A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6A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6A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6A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6A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6A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6A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6A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6A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6A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6A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6A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6A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6A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6A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6A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6A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6A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6A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6A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6A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6A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6A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6A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6A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6A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6A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6A6C"/>
    <w:rPr>
      <w:i/>
    </w:rPr>
  </w:style>
  <w:style w:type="paragraph" w:styleId="Caption">
    <w:name w:val="caption"/>
    <w:basedOn w:val="BodyText"/>
    <w:next w:val="Normal"/>
    <w:qFormat/>
    <w:rsid w:val="00426A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6A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6A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6A6C"/>
  </w:style>
  <w:style w:type="paragraph" w:styleId="TableofFigures">
    <w:name w:val="table of figures"/>
    <w:basedOn w:val="Normal"/>
    <w:next w:val="Normal"/>
    <w:semiHidden/>
    <w:rsid w:val="00426A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6A6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6A6C"/>
    <w:rPr>
      <w:rFonts w:ascii="Wingdings" w:hAnsi="Wingdings"/>
    </w:rPr>
  </w:style>
  <w:style w:type="paragraph" w:customStyle="1" w:styleId="TableHeading">
    <w:name w:val="Table Heading"/>
    <w:basedOn w:val="HeadingBase"/>
    <w:rsid w:val="00426A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6A6C"/>
    <w:rPr>
      <w:color w:val="0033CC"/>
      <w:u w:val="none"/>
    </w:rPr>
  </w:style>
  <w:style w:type="paragraph" w:customStyle="1" w:styleId="BodyTextRight">
    <w:name w:val="Body Text Right"/>
    <w:basedOn w:val="BodyText"/>
    <w:rsid w:val="00426A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6A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6A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6A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6A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6A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6A6C"/>
    <w:rPr>
      <w:sz w:val="32"/>
    </w:rPr>
  </w:style>
  <w:style w:type="paragraph" w:customStyle="1" w:styleId="HeadingProcedure">
    <w:name w:val="Heading Procedure"/>
    <w:basedOn w:val="HeadingBase"/>
    <w:next w:val="Normal"/>
    <w:rsid w:val="00426A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6A6C"/>
    <w:pPr>
      <w:spacing w:before="60" w:after="60"/>
    </w:pPr>
  </w:style>
  <w:style w:type="paragraph" w:styleId="ListContinue">
    <w:name w:val="List Continue"/>
    <w:basedOn w:val="List"/>
    <w:rsid w:val="00426A6C"/>
    <w:pPr>
      <w:ind w:firstLine="0"/>
    </w:pPr>
  </w:style>
  <w:style w:type="paragraph" w:customStyle="1" w:styleId="ListNote">
    <w:name w:val="List Note"/>
    <w:basedOn w:val="List"/>
    <w:rsid w:val="00426A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6A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6A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6A6C"/>
    <w:rPr>
      <w:rFonts w:ascii="Courier New" w:hAnsi="Courier New"/>
    </w:rPr>
  </w:style>
  <w:style w:type="paragraph" w:customStyle="1" w:styleId="NoteBullet">
    <w:name w:val="Note Bullet"/>
    <w:basedOn w:val="Note"/>
    <w:rsid w:val="00426A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6A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6A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6A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6A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6A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6A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6A6C"/>
    <w:rPr>
      <w:b/>
      <w:smallCaps/>
    </w:rPr>
  </w:style>
  <w:style w:type="paragraph" w:customStyle="1" w:styleId="TableListNumber">
    <w:name w:val="Table List Number"/>
    <w:basedOn w:val="ListNumber"/>
    <w:rsid w:val="00426A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6A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6A6C"/>
    <w:pPr>
      <w:numPr>
        <w:numId w:val="9"/>
      </w:numPr>
    </w:pPr>
  </w:style>
  <w:style w:type="paragraph" w:customStyle="1" w:styleId="ListAlpha2">
    <w:name w:val="List Alpha 2"/>
    <w:basedOn w:val="List2"/>
    <w:rsid w:val="00426A6C"/>
    <w:pPr>
      <w:numPr>
        <w:numId w:val="8"/>
      </w:numPr>
    </w:pPr>
  </w:style>
  <w:style w:type="paragraph" w:styleId="List2">
    <w:name w:val="List 2"/>
    <w:basedOn w:val="BodyText"/>
    <w:rsid w:val="00426A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6A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6A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6A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6A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6A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6A6C"/>
    <w:pPr>
      <w:numPr>
        <w:numId w:val="4"/>
      </w:numPr>
    </w:pPr>
  </w:style>
  <w:style w:type="paragraph" w:styleId="ListContinue2">
    <w:name w:val="List Continue 2"/>
    <w:basedOn w:val="List2"/>
    <w:rsid w:val="00426A6C"/>
    <w:pPr>
      <w:ind w:firstLine="0"/>
    </w:pPr>
  </w:style>
  <w:style w:type="paragraph" w:styleId="ListContinue3">
    <w:name w:val="List Continue 3"/>
    <w:basedOn w:val="List3"/>
    <w:rsid w:val="00426A6C"/>
    <w:pPr>
      <w:ind w:left="1021" w:firstLine="0"/>
    </w:pPr>
  </w:style>
  <w:style w:type="paragraph" w:styleId="ListContinue4">
    <w:name w:val="List Continue 4"/>
    <w:basedOn w:val="List4"/>
    <w:rsid w:val="00426A6C"/>
    <w:pPr>
      <w:ind w:firstLine="0"/>
    </w:pPr>
  </w:style>
  <w:style w:type="paragraph" w:styleId="ListContinue5">
    <w:name w:val="List Continue 5"/>
    <w:basedOn w:val="List5"/>
    <w:rsid w:val="00426A6C"/>
    <w:pPr>
      <w:ind w:firstLine="0"/>
    </w:pPr>
  </w:style>
  <w:style w:type="paragraph" w:styleId="ListNumber3">
    <w:name w:val="List Number 3"/>
    <w:basedOn w:val="List3"/>
    <w:rsid w:val="00426A6C"/>
    <w:pPr>
      <w:numPr>
        <w:numId w:val="5"/>
      </w:numPr>
    </w:pPr>
  </w:style>
  <w:style w:type="paragraph" w:styleId="ListNumber4">
    <w:name w:val="List Number 4"/>
    <w:basedOn w:val="List4"/>
    <w:rsid w:val="00426A6C"/>
    <w:pPr>
      <w:numPr>
        <w:numId w:val="6"/>
      </w:numPr>
    </w:pPr>
  </w:style>
  <w:style w:type="paragraph" w:styleId="ListNumber5">
    <w:name w:val="List Number 5"/>
    <w:basedOn w:val="List5"/>
    <w:rsid w:val="00426A6C"/>
    <w:pPr>
      <w:numPr>
        <w:numId w:val="7"/>
      </w:numPr>
    </w:pPr>
  </w:style>
  <w:style w:type="paragraph" w:styleId="BlockText">
    <w:name w:val="Block Text"/>
    <w:basedOn w:val="Normal"/>
    <w:rsid w:val="00426A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6A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6A6C"/>
    <w:rPr>
      <w:sz w:val="16"/>
      <w:vertAlign w:val="superscript"/>
    </w:rPr>
  </w:style>
  <w:style w:type="character" w:customStyle="1" w:styleId="Symbols">
    <w:name w:val="Symbols"/>
    <w:basedOn w:val="DefaultParagraphFont"/>
    <w:rsid w:val="00426A6C"/>
    <w:rPr>
      <w:rFonts w:ascii="Symbol" w:hAnsi="Symbol"/>
    </w:rPr>
  </w:style>
  <w:style w:type="character" w:customStyle="1" w:styleId="MenuOptions">
    <w:name w:val="Menu Options"/>
    <w:basedOn w:val="DefaultParagraphFont"/>
    <w:rsid w:val="00426A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6A6C"/>
    <w:rPr>
      <w:b/>
    </w:rPr>
  </w:style>
  <w:style w:type="character" w:customStyle="1" w:styleId="Underlined">
    <w:name w:val="Underlined"/>
    <w:basedOn w:val="DefaultParagraphFont"/>
    <w:rsid w:val="00426A6C"/>
    <w:rPr>
      <w:u w:val="single"/>
    </w:rPr>
  </w:style>
  <w:style w:type="paragraph" w:customStyle="1" w:styleId="TableBodyTextRight">
    <w:name w:val="Table Body Text Right"/>
    <w:basedOn w:val="TableBodyText"/>
    <w:rsid w:val="00426A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6A6C"/>
    <w:rPr>
      <w:sz w:val="18"/>
    </w:rPr>
  </w:style>
  <w:style w:type="paragraph" w:customStyle="1" w:styleId="BodySmallRight">
    <w:name w:val="Body Small Right"/>
    <w:basedOn w:val="BodyTextRight"/>
    <w:rsid w:val="00426A6C"/>
    <w:rPr>
      <w:sz w:val="18"/>
      <w:szCs w:val="18"/>
    </w:rPr>
  </w:style>
  <w:style w:type="paragraph" w:customStyle="1" w:styleId="MarginEdition">
    <w:name w:val="Margin Edition"/>
    <w:basedOn w:val="MarginNote"/>
    <w:rsid w:val="00426A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6A6C"/>
    <w:rPr>
      <w:sz w:val="2"/>
      <w:szCs w:val="2"/>
    </w:rPr>
  </w:style>
  <w:style w:type="character" w:customStyle="1" w:styleId="Small">
    <w:name w:val="Small"/>
    <w:basedOn w:val="DefaultParagraphFont"/>
    <w:rsid w:val="00426A6C"/>
    <w:rPr>
      <w:sz w:val="16"/>
    </w:rPr>
  </w:style>
  <w:style w:type="paragraph" w:customStyle="1" w:styleId="WideTable">
    <w:name w:val="Wide Table"/>
    <w:basedOn w:val="Normal"/>
    <w:rsid w:val="00426A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6A6C"/>
  </w:style>
  <w:style w:type="paragraph" w:styleId="Quote">
    <w:name w:val="Quote"/>
    <w:basedOn w:val="Heading1"/>
    <w:link w:val="QuoteChar"/>
    <w:qFormat/>
    <w:rsid w:val="00426A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6A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6A6C"/>
    <w:pPr>
      <w:pageBreakBefore/>
    </w:pPr>
  </w:style>
  <w:style w:type="paragraph" w:customStyle="1" w:styleId="Border">
    <w:name w:val="Border"/>
    <w:basedOn w:val="Normal"/>
    <w:qFormat/>
    <w:rsid w:val="00426A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6A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6A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6A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6A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6A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6A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6A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6A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6A6C"/>
    <w:rPr>
      <w:u w:val="single"/>
    </w:rPr>
  </w:style>
  <w:style w:type="character" w:customStyle="1" w:styleId="BoldandItalics">
    <w:name w:val="Bold and Italics"/>
    <w:qFormat/>
    <w:rsid w:val="00426A6C"/>
    <w:rPr>
      <w:b/>
      <w:i/>
      <w:u w:val="none"/>
    </w:rPr>
  </w:style>
  <w:style w:type="paragraph" w:styleId="BalloonText">
    <w:name w:val="Balloon Text"/>
    <w:basedOn w:val="Normal"/>
    <w:link w:val="BalloonTextChar"/>
    <w:rsid w:val="00426A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6A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6A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6A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6A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6A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6A6C"/>
    <w:pPr>
      <w:spacing w:before="0" w:after="0"/>
    </w:pPr>
  </w:style>
  <w:style w:type="paragraph" w:customStyle="1" w:styleId="BodyTextBold">
    <w:name w:val="Body Text Bold"/>
    <w:basedOn w:val="BodyText"/>
    <w:qFormat/>
    <w:rsid w:val="00426A6C"/>
    <w:rPr>
      <w:b/>
    </w:rPr>
  </w:style>
  <w:style w:type="character" w:styleId="Hyperlink">
    <w:name w:val="Hyperlink"/>
    <w:basedOn w:val="DefaultParagraphFont"/>
    <w:uiPriority w:val="99"/>
    <w:unhideWhenUsed/>
    <w:rsid w:val="00344C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715</Words>
  <Characters>4879</Characters>
  <Application>Microsoft Office Word</Application>
  <DocSecurity>0</DocSecurity>
  <Lines>108</Lines>
  <Paragraphs>76</Paragraphs>
  <ScaleCrop>false</ScaleCrop>
  <Company>Author-it Software Corporation Ltd.</Company>
  <LinksUpToDate>false</LinksUpToDate>
  <CharactersWithSpaces>5518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TAEXDB411 Plan and implement individual support plans for learners with disability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2023-02-03T06:24:00Z</dcterms:created>
  <dcterms:modified xsi:type="dcterms:W3CDTF">2023-02-03T06:24:00Z</dcterms:modified>
</cp:coreProperties>
</file>