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351" w:rsidP="00236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TAETAS511 Undertake organisational training needs analysis</w:t>
      </w:r>
      <w:r>
        <w:fldChar w:fldCharType="end"/>
      </w:r>
    </w:p>
    <w:p w:rsidR="00236351" w:rsidP="00236351">
      <w:pPr>
        <w:pStyle w:val="Version"/>
        <w:sectPr w:rsidSect="00643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C12" w:rsidP="00643C12">
      <w:pPr>
        <w:pStyle w:val="SuperHeading"/>
      </w:pPr>
      <w:r w:rsidRPr="00643C12">
        <w:t>Assessment Requirements for TAETAS511 Undertake organisational training needs analysis</w:t>
      </w:r>
    </w:p>
    <w:p w:rsidR="00000000" w:rsidRPr="00643C12" w:rsidP="00643C12">
      <w:pPr>
        <w:pStyle w:val="Heading1"/>
      </w:pPr>
      <w:bookmarkStart w:id="1" w:name="O_1273313"/>
      <w:bookmarkEnd w:id="1"/>
      <w:r w:rsidRPr="00643C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643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12" w:rsidP="00643C12">
            <w:pPr>
              <w:pStyle w:val="BodyText"/>
            </w:pPr>
            <w:r w:rsidRPr="00643C12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12">
            <w:pPr>
              <w:pStyle w:val="BodyText"/>
              <w:rPr>
                <w:lang w:val="en-NZ"/>
              </w:rPr>
            </w:pPr>
            <w:r w:rsidRPr="00643C12">
              <w:rPr>
                <w:rStyle w:val="SpecialBold"/>
              </w:rPr>
              <w:t>Comments</w:t>
            </w:r>
          </w:p>
        </w:tc>
      </w:tr>
      <w:tr w:rsidTr="00643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12">
            <w:pPr>
              <w:pStyle w:val="BodyText"/>
              <w:rPr>
                <w:lang w:val="en-NZ"/>
              </w:rPr>
            </w:pPr>
            <w:r w:rsidRPr="00643C12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12" w:rsidP="00643C12">
            <w:pPr>
              <w:pStyle w:val="BodyText"/>
            </w:pPr>
            <w:r w:rsidRPr="00643C12">
              <w:t>This version first released with TAE Training and Education Training Package Version 5.0.</w:t>
            </w:r>
          </w:p>
          <w:p w:rsidR="00000000" w:rsidRPr="00643C12" w:rsidP="00643C12">
            <w:pPr>
              <w:pStyle w:val="BodyText"/>
            </w:pPr>
            <w:r w:rsidRPr="00643C12">
              <w:t>Supersede</w:t>
            </w:r>
            <w:r w:rsidRPr="00643C12">
              <w:t>s and is not equivalent to TAETAS501 Undertake organisational training needs analysis.</w:t>
            </w:r>
          </w:p>
        </w:tc>
      </w:tr>
    </w:tbl>
    <w:p w:rsidR="00000000" w:rsidRPr="00643C12" w:rsidP="00643C12">
      <w:pPr>
        <w:pStyle w:val="BodyText"/>
      </w:pPr>
    </w:p>
    <w:p w:rsidR="00000000" w:rsidRPr="00643C12" w:rsidP="00643C12">
      <w:pPr>
        <w:pStyle w:val="AllowPageBreak"/>
      </w:pPr>
    </w:p>
    <w:p w:rsidR="00000000" w:rsidRPr="00643C12" w:rsidP="00643C12">
      <w:pPr>
        <w:pStyle w:val="Heading1"/>
      </w:pPr>
      <w:bookmarkStart w:id="2" w:name="O_1273314"/>
      <w:bookmarkEnd w:id="2"/>
      <w:r w:rsidRPr="00643C12">
        <w:t>Performance Evidence</w:t>
      </w:r>
    </w:p>
    <w:p w:rsidR="00000000" w:rsidRPr="00643C12" w:rsidP="00236351">
      <w:pPr>
        <w:pStyle w:val="BodyText"/>
      </w:pPr>
      <w:r w:rsidRPr="00643C12">
        <w:t>The individual must demonstrate the ability to complete the tasks outlined in the elements, performance criteria and foundation</w:t>
      </w:r>
      <w:r w:rsidRPr="00643C12">
        <w:t xml:space="preserve"> skills of this unit, including evidence of the ability to:</w:t>
      </w:r>
    </w:p>
    <w:p w:rsidR="00000000" w:rsidRPr="00643C12" w:rsidP="00643C12">
      <w:pPr>
        <w:pStyle w:val="ListBullet"/>
      </w:pPr>
      <w:r w:rsidRPr="00643C12">
        <w:t>undertake a training needs analysis for 2 different organisations.</w:t>
      </w:r>
    </w:p>
    <w:p w:rsidR="00000000" w:rsidRPr="00643C12" w:rsidP="00643C12">
      <w:pPr>
        <w:pStyle w:val="BodyText"/>
      </w:pPr>
    </w:p>
    <w:p w:rsidR="00000000" w:rsidRPr="00643C12" w:rsidP="00236351">
      <w:pPr>
        <w:pStyle w:val="BodyText"/>
      </w:pPr>
      <w:r w:rsidRPr="00643C12">
        <w:t>In the course of the above and for each organisation, the individual must:</w:t>
      </w:r>
    </w:p>
    <w:p w:rsidR="00000000" w:rsidRPr="00643C12" w:rsidP="00643C12">
      <w:pPr>
        <w:pStyle w:val="ListBullet"/>
      </w:pPr>
      <w:r w:rsidRPr="00643C12">
        <w:t>develop at least 1 recommendation for vocational training and assessment</w:t>
      </w:r>
    </w:p>
    <w:p w:rsidR="00000000" w:rsidRPr="00643C12" w:rsidP="00643C12">
      <w:pPr>
        <w:pStyle w:val="ListBullet"/>
      </w:pPr>
      <w:r w:rsidRPr="00643C12">
        <w:t>develop at least 1 recommendation within scope of own role that does not relate to vocational training and assessment.</w:t>
      </w:r>
    </w:p>
    <w:p w:rsidR="00000000" w:rsidRPr="00643C12" w:rsidP="00643C12">
      <w:pPr>
        <w:pStyle w:val="AllowPageBreak"/>
      </w:pPr>
    </w:p>
    <w:p w:rsidR="00000000" w:rsidRPr="00643C12" w:rsidP="00643C12">
      <w:pPr>
        <w:pStyle w:val="Heading1"/>
      </w:pPr>
      <w:bookmarkStart w:id="3" w:name="O_1273315"/>
      <w:bookmarkEnd w:id="3"/>
      <w:r w:rsidRPr="00643C12">
        <w:t>Knowledge Evidence</w:t>
      </w:r>
    </w:p>
    <w:p w:rsidR="00000000" w:rsidRPr="00643C12" w:rsidP="00236351">
      <w:pPr>
        <w:pStyle w:val="BodyText"/>
      </w:pPr>
      <w:r w:rsidRPr="00643C12">
        <w:t>The individual must be abl</w:t>
      </w:r>
      <w:r w:rsidRPr="00643C12">
        <w:t>e to demonstrate knowledge to complete the tasks outlined in the elements, performance criteria and foundation skills of this unit, including knowledge of:</w:t>
      </w:r>
    </w:p>
    <w:p w:rsidR="00000000" w:rsidRPr="00643C12" w:rsidP="00643C12">
      <w:pPr>
        <w:pStyle w:val="ListBullet"/>
      </w:pPr>
      <w:r w:rsidRPr="00643C12">
        <w:t>legislative and vocational education and training (VET) regulatory requirements relevant to underta</w:t>
      </w:r>
      <w:r w:rsidRPr="00643C12">
        <w:t>king organisational training needs analysis, including:</w:t>
      </w:r>
    </w:p>
    <w:p w:rsidR="00000000" w:rsidRPr="00643C12" w:rsidP="00643C12">
      <w:pPr>
        <w:pStyle w:val="ListBullet2"/>
      </w:pPr>
      <w:r w:rsidRPr="00643C12">
        <w:t>complying with requirements in nationally recognised training products</w:t>
      </w:r>
    </w:p>
    <w:p w:rsidR="00000000" w:rsidRPr="00643C12" w:rsidP="00643C12">
      <w:pPr>
        <w:pStyle w:val="ListBullet2"/>
      </w:pPr>
      <w:r w:rsidRPr="00643C12">
        <w:t>complying with the Australian Qualifications Framework (AQF)</w:t>
      </w:r>
    </w:p>
    <w:p w:rsidR="00000000" w:rsidRPr="00643C12" w:rsidP="00643C12">
      <w:pPr>
        <w:pStyle w:val="ListBullet2"/>
      </w:pPr>
      <w:r w:rsidRPr="00643C12">
        <w:t>tailoring to target groups</w:t>
      </w:r>
    </w:p>
    <w:p w:rsidR="00000000" w:rsidRPr="00643C12" w:rsidP="00643C12">
      <w:pPr>
        <w:pStyle w:val="ListBullet2"/>
      </w:pPr>
      <w:r w:rsidRPr="00643C12">
        <w:t>engaging with industry and industry rele</w:t>
      </w:r>
      <w:r w:rsidRPr="00643C12">
        <w:t>vance</w:t>
      </w:r>
    </w:p>
    <w:p w:rsidR="00000000" w:rsidRPr="00643C12" w:rsidP="00643C12">
      <w:pPr>
        <w:pStyle w:val="ListBullet"/>
      </w:pPr>
      <w:r w:rsidRPr="00643C12">
        <w:t>organisational policies and procedures relevant to undertaking organisational training needs analysis, including:</w:t>
      </w:r>
    </w:p>
    <w:p w:rsidR="00000000" w:rsidRPr="00643C12" w:rsidP="00643C12">
      <w:pPr>
        <w:pStyle w:val="ListBullet2"/>
      </w:pPr>
      <w:r w:rsidRPr="00643C12">
        <w:t>engaging with organisations</w:t>
      </w:r>
    </w:p>
    <w:p w:rsidR="00000000" w:rsidRPr="00643C12" w:rsidP="00643C12">
      <w:pPr>
        <w:pStyle w:val="ListBullet2"/>
      </w:pPr>
      <w:r w:rsidRPr="00643C12">
        <w:t>preparing reports</w:t>
      </w:r>
    </w:p>
    <w:p w:rsidR="00000000" w:rsidRPr="00643C12" w:rsidP="00643C12">
      <w:pPr>
        <w:pStyle w:val="ListBullet2"/>
      </w:pPr>
      <w:r w:rsidRPr="00643C12">
        <w:t>confidentiality of commercial information</w:t>
      </w:r>
    </w:p>
    <w:p w:rsidR="00000000" w:rsidRPr="00643C12" w:rsidP="00643C12">
      <w:pPr>
        <w:pStyle w:val="ListBullet2"/>
      </w:pPr>
      <w:r w:rsidRPr="00643C12">
        <w:t>privacy of personal information</w:t>
      </w:r>
    </w:p>
    <w:p w:rsidR="00000000" w:rsidRPr="00643C12" w:rsidP="00643C12">
      <w:pPr>
        <w:pStyle w:val="ListBullet2"/>
      </w:pPr>
      <w:r w:rsidRPr="00643C12">
        <w:t>work health and safety</w:t>
      </w:r>
    </w:p>
    <w:p w:rsidR="00000000" w:rsidRPr="00643C12" w:rsidP="00643C12">
      <w:pPr>
        <w:pStyle w:val="ListBullet"/>
      </w:pPr>
      <w:r w:rsidRPr="00643C12">
        <w:t>key content of nationally recognised training products relevant to recommending training and assessment:</w:t>
      </w:r>
    </w:p>
    <w:p w:rsidR="00000000" w:rsidRPr="00643C12" w:rsidP="00643C12">
      <w:pPr>
        <w:pStyle w:val="ListBullet2"/>
      </w:pPr>
      <w:r w:rsidRPr="00643C12">
        <w:t>endorsed training package qualifications</w:t>
      </w:r>
    </w:p>
    <w:p w:rsidR="00000000" w:rsidRPr="00643C12" w:rsidP="00643C12">
      <w:pPr>
        <w:pStyle w:val="ListBullet2"/>
      </w:pPr>
      <w:r w:rsidRPr="00643C12">
        <w:t>endorsed training package skill sets</w:t>
      </w:r>
    </w:p>
    <w:p w:rsidR="00000000" w:rsidRPr="00643C12" w:rsidP="00643C12">
      <w:pPr>
        <w:pStyle w:val="ListBullet2"/>
      </w:pPr>
      <w:r w:rsidRPr="00643C12">
        <w:t xml:space="preserve">endorsed training package and accredited course </w:t>
      </w:r>
      <w:r w:rsidRPr="00643C12">
        <w:t>units of competency and assessment requirements</w:t>
      </w:r>
    </w:p>
    <w:p w:rsidR="00000000" w:rsidRPr="00643C12" w:rsidP="00643C12">
      <w:pPr>
        <w:pStyle w:val="ListBullet2"/>
      </w:pPr>
      <w:r w:rsidRPr="00643C12">
        <w:t>accredited course documents.</w:t>
      </w:r>
    </w:p>
    <w:p w:rsidR="00000000" w:rsidRPr="00643C12" w:rsidP="00643C12">
      <w:pPr>
        <w:pStyle w:val="ListBullet"/>
      </w:pPr>
      <w:r w:rsidRPr="00643C12">
        <w:t>dimensions of competency</w:t>
      </w:r>
    </w:p>
    <w:p w:rsidR="00000000" w:rsidRPr="00643C12" w:rsidP="00643C12">
      <w:pPr>
        <w:pStyle w:val="ListBullet"/>
      </w:pPr>
      <w:r w:rsidRPr="00643C12">
        <w:t>training needs analysis methodology, including:</w:t>
      </w:r>
    </w:p>
    <w:p w:rsidR="00000000" w:rsidRPr="00643C12" w:rsidP="00643C12">
      <w:pPr>
        <w:pStyle w:val="ListBullet2"/>
      </w:pPr>
      <w:r w:rsidRPr="00643C12">
        <w:t>McGhee and Thayer</w:t>
      </w:r>
      <w:r>
        <w:t>’</w:t>
      </w:r>
      <w:r w:rsidRPr="00643C12">
        <w:t>s Three-Level Analysis</w:t>
      </w:r>
    </w:p>
    <w:p w:rsidR="00000000" w:rsidRPr="00643C12" w:rsidP="00643C12">
      <w:pPr>
        <w:pStyle w:val="ListBullet2"/>
      </w:pPr>
      <w:r w:rsidRPr="00643C12">
        <w:t>micro-environment and macro-environment</w:t>
      </w:r>
    </w:p>
    <w:p w:rsidR="00000000" w:rsidRPr="00643C12" w:rsidP="00643C12">
      <w:pPr>
        <w:pStyle w:val="ListBullet2"/>
      </w:pPr>
      <w:r w:rsidRPr="00643C12">
        <w:t>collecting and analysin</w:t>
      </w:r>
      <w:r w:rsidRPr="00643C12">
        <w:t>g qualitative and quantitative data</w:t>
      </w:r>
    </w:p>
    <w:p w:rsidR="00000000" w:rsidRPr="00643C12" w:rsidP="00643C12">
      <w:pPr>
        <w:pStyle w:val="ListBullet2"/>
      </w:pPr>
      <w:r w:rsidRPr="00643C12">
        <w:t>analysing job descriptions</w:t>
      </w:r>
    </w:p>
    <w:p w:rsidR="00000000" w:rsidRPr="00643C12" w:rsidP="00643C12">
      <w:pPr>
        <w:pStyle w:val="ListBullet2"/>
      </w:pPr>
      <w:r w:rsidRPr="00643C12">
        <w:t>analysing job tasks</w:t>
      </w:r>
    </w:p>
    <w:p w:rsidR="00000000" w:rsidRPr="00643C12" w:rsidP="00643C12">
      <w:pPr>
        <w:pStyle w:val="ListBullet2"/>
      </w:pPr>
      <w:r w:rsidRPr="00643C12">
        <w:t>surveying staff</w:t>
      </w:r>
    </w:p>
    <w:p w:rsidR="00000000" w:rsidRPr="00643C12" w:rsidP="00643C12">
      <w:pPr>
        <w:pStyle w:val="ListBullet"/>
      </w:pPr>
      <w:r w:rsidRPr="00643C12">
        <w:t>sources and types of industry, workplace and job role information</w:t>
      </w:r>
    </w:p>
    <w:p w:rsidR="00000000" w:rsidRPr="00643C12" w:rsidP="00643C12">
      <w:pPr>
        <w:pStyle w:val="ListBullet"/>
      </w:pPr>
      <w:r w:rsidRPr="00643C12">
        <w:t>target group characteristics and implicatio</w:t>
      </w:r>
      <w:r w:rsidRPr="00643C12">
        <w:t>ns for undertaking training needs analysis, including:</w:t>
      </w:r>
    </w:p>
    <w:p w:rsidR="00000000" w:rsidRPr="00643C12" w:rsidP="00643C12">
      <w:pPr>
        <w:pStyle w:val="ListBullet2"/>
      </w:pPr>
      <w:r w:rsidRPr="00643C12">
        <w:t>foundation skill levels</w:t>
      </w:r>
    </w:p>
    <w:p w:rsidR="00000000" w:rsidRPr="00643C12" w:rsidP="00643C12">
      <w:pPr>
        <w:pStyle w:val="ListBullet2"/>
      </w:pPr>
      <w:r w:rsidRPr="00643C12">
        <w:t>previous learning and work experience</w:t>
      </w:r>
    </w:p>
    <w:p w:rsidR="00000000" w:rsidRPr="00643C12" w:rsidP="00643C12">
      <w:pPr>
        <w:pStyle w:val="ListBullet2"/>
      </w:pPr>
      <w:r w:rsidRPr="00643C12">
        <w:t>advanced and other complex learning needs</w:t>
      </w:r>
    </w:p>
    <w:p w:rsidR="00000000" w:rsidRPr="00643C12" w:rsidP="00643C12">
      <w:pPr>
        <w:pStyle w:val="ListBullet2"/>
      </w:pPr>
      <w:r w:rsidRPr="00643C12">
        <w:t>requirements of current and potential job roles</w:t>
      </w:r>
    </w:p>
    <w:p w:rsidR="00000000" w:rsidRPr="00643C12" w:rsidP="00643C12">
      <w:pPr>
        <w:pStyle w:val="ListBullet2"/>
      </w:pPr>
      <w:r w:rsidRPr="00643C12">
        <w:t>risk mitigation</w:t>
      </w:r>
    </w:p>
    <w:p w:rsidR="00000000" w:rsidRPr="00643C12" w:rsidP="00643C12">
      <w:pPr>
        <w:pStyle w:val="ListBullet"/>
      </w:pPr>
      <w:r w:rsidRPr="00643C12">
        <w:t>types of recommendations for ad</w:t>
      </w:r>
      <w:r w:rsidRPr="00643C12">
        <w:t>dressing the identified current, emerging and future training needs:</w:t>
      </w:r>
    </w:p>
    <w:p w:rsidR="00000000" w:rsidRPr="00643C12" w:rsidP="00643C12">
      <w:pPr>
        <w:pStyle w:val="ListBullet2"/>
      </w:pPr>
      <w:r w:rsidRPr="00643C12">
        <w:t>vocational training and assessment based on products that are nationally recognised</w:t>
      </w:r>
    </w:p>
    <w:p w:rsidR="00000000" w:rsidRPr="00643C12" w:rsidP="00643C12">
      <w:pPr>
        <w:pStyle w:val="ListBullet2"/>
      </w:pPr>
      <w:r w:rsidRPr="00643C12">
        <w:t>non-accredited training</w:t>
      </w:r>
    </w:p>
    <w:p w:rsidR="00000000" w:rsidRPr="00643C12" w:rsidP="00643C12">
      <w:pPr>
        <w:pStyle w:val="ListBullet2"/>
      </w:pPr>
      <w:r w:rsidRPr="00643C12">
        <w:t>licensing</w:t>
      </w:r>
    </w:p>
    <w:p w:rsidR="00000000" w:rsidRPr="00643C12" w:rsidP="00643C12">
      <w:pPr>
        <w:pStyle w:val="ListBullet2"/>
      </w:pPr>
      <w:r w:rsidRPr="00643C12">
        <w:t>foundation skills support</w:t>
      </w:r>
    </w:p>
    <w:p w:rsidR="00000000" w:rsidRPr="00643C12" w:rsidP="00643C12">
      <w:pPr>
        <w:pStyle w:val="ListBullet2"/>
      </w:pPr>
      <w:r w:rsidRPr="00643C12">
        <w:t>inhouse professional development</w:t>
      </w:r>
    </w:p>
    <w:p w:rsidR="00000000" w:rsidRPr="00643C12" w:rsidP="00643C12">
      <w:pPr>
        <w:pStyle w:val="ListBullet2"/>
      </w:pPr>
      <w:r w:rsidRPr="00643C12">
        <w:t>organisat</w:t>
      </w:r>
      <w:r w:rsidRPr="00643C12">
        <w:t>ional restructure</w:t>
      </w:r>
    </w:p>
    <w:p w:rsidR="00000000" w:rsidRPr="00643C12" w:rsidP="00643C12">
      <w:pPr>
        <w:pStyle w:val="ListBullet2"/>
      </w:pPr>
      <w:r w:rsidRPr="00643C12">
        <w:t>job role change</w:t>
      </w:r>
    </w:p>
    <w:p w:rsidR="00000000" w:rsidRPr="00643C12" w:rsidP="00643C12">
      <w:pPr>
        <w:pStyle w:val="ListBullet2"/>
      </w:pPr>
      <w:r w:rsidRPr="00643C12">
        <w:t>workforce plan</w:t>
      </w:r>
    </w:p>
    <w:p w:rsidR="00000000" w:rsidRPr="00643C12" w:rsidP="00643C12">
      <w:pPr>
        <w:pStyle w:val="ListBullet2"/>
      </w:pPr>
      <w:r w:rsidRPr="00643C12">
        <w:t>process change</w:t>
      </w:r>
    </w:p>
    <w:p w:rsidR="00000000" w:rsidRPr="00643C12" w:rsidP="00643C12">
      <w:pPr>
        <w:pStyle w:val="ListBullet2"/>
      </w:pPr>
      <w:r w:rsidRPr="00643C12">
        <w:t>organisational policy and procedure update</w:t>
      </w:r>
    </w:p>
    <w:p w:rsidR="00000000" w:rsidRPr="00643C12" w:rsidP="00643C12">
      <w:pPr>
        <w:pStyle w:val="ListBullet2"/>
      </w:pPr>
      <w:r w:rsidRPr="00643C12">
        <w:t>performance management</w:t>
      </w:r>
    </w:p>
    <w:p w:rsidR="00000000" w:rsidRPr="00643C12" w:rsidP="00643C12">
      <w:pPr>
        <w:pStyle w:val="ListBullet2"/>
      </w:pPr>
      <w:r w:rsidRPr="00643C12">
        <w:t>investment in resources</w:t>
      </w:r>
    </w:p>
    <w:p w:rsidR="00000000" w:rsidRPr="00643C12" w:rsidP="00643C12">
      <w:pPr>
        <w:pStyle w:val="ListBullet"/>
      </w:pPr>
      <w:r w:rsidRPr="00643C12">
        <w:t>mechanisms to gain and analyse feedback on training needs analysis process to improve practice.</w:t>
      </w:r>
    </w:p>
    <w:p w:rsidR="00000000" w:rsidRPr="00643C12" w:rsidP="00643C12">
      <w:pPr>
        <w:pStyle w:val="AllowPageBreak"/>
      </w:pPr>
    </w:p>
    <w:p w:rsidR="00000000" w:rsidRPr="00643C12" w:rsidP="00643C12">
      <w:pPr>
        <w:pStyle w:val="Heading1"/>
      </w:pPr>
      <w:bookmarkStart w:id="4" w:name="O_1273316"/>
      <w:bookmarkEnd w:id="4"/>
      <w:r w:rsidRPr="00643C12">
        <w:t>Assessment Conditions</w:t>
      </w:r>
    </w:p>
    <w:p w:rsidR="00000000" w:rsidRPr="00643C12" w:rsidP="00236351">
      <w:pPr>
        <w:pStyle w:val="BodyText"/>
      </w:pPr>
      <w:r w:rsidRPr="00643C12">
        <w:t>Skills in this unit must be demonstrated in a real or simulated vocational education and training environment.</w:t>
      </w:r>
    </w:p>
    <w:p w:rsidR="00000000" w:rsidRPr="00643C12" w:rsidP="00236351">
      <w:pPr>
        <w:pStyle w:val="BodyText"/>
      </w:pPr>
      <w:r w:rsidRPr="00643C12">
        <w:t>This includes access to:</w:t>
      </w:r>
    </w:p>
    <w:p w:rsidR="00000000" w:rsidRPr="00643C12" w:rsidP="00643C12">
      <w:pPr>
        <w:pStyle w:val="ListBullet"/>
      </w:pPr>
      <w:r w:rsidRPr="00643C12">
        <w:t>2 organisations requiring a training needs analysis</w:t>
      </w:r>
    </w:p>
    <w:p w:rsidR="00000000" w:rsidRPr="00643C12" w:rsidP="00643C12">
      <w:pPr>
        <w:pStyle w:val="ListBullet"/>
      </w:pPr>
      <w:r w:rsidRPr="00643C12">
        <w:t>key staff from the organisa</w:t>
      </w:r>
      <w:r w:rsidRPr="00643C12">
        <w:t>tions described in performance evidence</w:t>
      </w:r>
    </w:p>
    <w:p w:rsidR="00000000" w:rsidRPr="00643C12" w:rsidP="00643C12">
      <w:pPr>
        <w:pStyle w:val="ListBullet"/>
      </w:pPr>
      <w:r w:rsidRPr="00643C12">
        <w:t>access to information from the 2 organisations.</w:t>
      </w:r>
    </w:p>
    <w:p w:rsidR="00000000" w:rsidRPr="00643C12" w:rsidP="00643C12">
      <w:pPr>
        <w:pStyle w:val="BodyText"/>
      </w:pPr>
    </w:p>
    <w:p w:rsidR="00000000" w:rsidRPr="00643C12" w:rsidP="00236351">
      <w:pPr>
        <w:pStyle w:val="BodyText"/>
      </w:pPr>
      <w:r w:rsidRPr="00643C12">
        <w:t>Assessors of this unit must satisfy the requirements for assessors in applicable vocational education and training legislation, frameworks and/or standards.</w:t>
      </w:r>
    </w:p>
    <w:p w:rsidR="00000000" w:rsidRPr="00643C12" w:rsidP="00643C12">
      <w:pPr>
        <w:pStyle w:val="Heading1"/>
      </w:pPr>
      <w:bookmarkStart w:id="5" w:name="O_1273319"/>
      <w:bookmarkEnd w:id="5"/>
      <w:r w:rsidRPr="00643C12">
        <w:t>Links</w:t>
      </w:r>
    </w:p>
    <w:p w:rsidR="00000000" w:rsidRPr="00643C12" w:rsidP="00236351">
      <w:pPr>
        <w:pStyle w:val="BodyText"/>
      </w:pPr>
      <w:r w:rsidRPr="00643C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382F5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643C12" w:rsidP="00643C12"/>
    <w:sectPr w:rsidSect="00643C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12" w:rsidRPr="00236351" w:rsidP="00236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51" w:rsidP="00643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6351" w:rsidP="00643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236351" w:rsidP="00643C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C12" w:rsidRPr="00236351" w:rsidP="00236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51" w:rsidRPr="002D2AF8" w:rsidP="00643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TAETAS511 Undertake organisational training needs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36351" w:rsidP="00643C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4461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96E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1ED3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C12"/>
  </w:style>
  <w:style w:type="character" w:customStyle="1" w:styleId="Heading1Char">
    <w:name w:val="Heading 1 Char"/>
    <w:basedOn w:val="DefaultParagraphFont"/>
    <w:link w:val="Heading1"/>
    <w:rsid w:val="00643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C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C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3C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3C12"/>
    <w:rPr>
      <w:b/>
      <w:spacing w:val="0"/>
    </w:rPr>
  </w:style>
  <w:style w:type="paragraph" w:styleId="ListBullet2">
    <w:name w:val="List Bullet 2"/>
    <w:basedOn w:val="List2"/>
    <w:rsid w:val="00643C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3C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C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C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C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C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3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3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C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C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C12"/>
    <w:rPr>
      <w:i/>
    </w:rPr>
  </w:style>
  <w:style w:type="paragraph" w:styleId="Caption">
    <w:name w:val="caption"/>
    <w:basedOn w:val="BodyText"/>
    <w:next w:val="Normal"/>
    <w:qFormat/>
    <w:rsid w:val="00643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C12"/>
  </w:style>
  <w:style w:type="paragraph" w:styleId="TableofFigures">
    <w:name w:val="table of figures"/>
    <w:basedOn w:val="Normal"/>
    <w:next w:val="Normal"/>
    <w:semiHidden/>
    <w:rsid w:val="00643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C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3C12"/>
    <w:rPr>
      <w:rFonts w:ascii="Wingdings" w:hAnsi="Wingdings"/>
    </w:rPr>
  </w:style>
  <w:style w:type="paragraph" w:customStyle="1" w:styleId="TableHeading">
    <w:name w:val="Table Heading"/>
    <w:basedOn w:val="HeadingBase"/>
    <w:rsid w:val="00643C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C12"/>
    <w:rPr>
      <w:color w:val="0033CC"/>
      <w:u w:val="none"/>
    </w:rPr>
  </w:style>
  <w:style w:type="paragraph" w:customStyle="1" w:styleId="BodyTextRight">
    <w:name w:val="Body Text Right"/>
    <w:basedOn w:val="BodyText"/>
    <w:rsid w:val="00643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C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C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C12"/>
    <w:rPr>
      <w:sz w:val="32"/>
    </w:rPr>
  </w:style>
  <w:style w:type="paragraph" w:customStyle="1" w:styleId="HeadingProcedure">
    <w:name w:val="Heading Procedure"/>
    <w:basedOn w:val="HeadingBase"/>
    <w:next w:val="Normal"/>
    <w:rsid w:val="00643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C12"/>
    <w:pPr>
      <w:spacing w:before="60" w:after="60"/>
    </w:pPr>
  </w:style>
  <w:style w:type="paragraph" w:styleId="ListContinue">
    <w:name w:val="List Continue"/>
    <w:basedOn w:val="List"/>
    <w:rsid w:val="00643C12"/>
    <w:pPr>
      <w:ind w:firstLine="0"/>
    </w:pPr>
  </w:style>
  <w:style w:type="paragraph" w:customStyle="1" w:styleId="ListNote">
    <w:name w:val="List Note"/>
    <w:basedOn w:val="List"/>
    <w:rsid w:val="00643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C12"/>
    <w:rPr>
      <w:rFonts w:ascii="Courier New" w:hAnsi="Courier New"/>
    </w:rPr>
  </w:style>
  <w:style w:type="paragraph" w:customStyle="1" w:styleId="NoteBullet">
    <w:name w:val="Note Bullet"/>
    <w:basedOn w:val="Note"/>
    <w:rsid w:val="00643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C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3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C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C12"/>
    <w:rPr>
      <w:b/>
      <w:smallCaps/>
    </w:rPr>
  </w:style>
  <w:style w:type="paragraph" w:customStyle="1" w:styleId="TableListNumber">
    <w:name w:val="Table List Number"/>
    <w:basedOn w:val="ListNumber"/>
    <w:rsid w:val="00643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C12"/>
    <w:pPr>
      <w:numPr>
        <w:numId w:val="9"/>
      </w:numPr>
    </w:pPr>
  </w:style>
  <w:style w:type="paragraph" w:customStyle="1" w:styleId="ListAlpha2">
    <w:name w:val="List Alpha 2"/>
    <w:basedOn w:val="List2"/>
    <w:rsid w:val="00643C12"/>
    <w:pPr>
      <w:numPr>
        <w:numId w:val="8"/>
      </w:numPr>
    </w:pPr>
  </w:style>
  <w:style w:type="paragraph" w:styleId="List2">
    <w:name w:val="List 2"/>
    <w:basedOn w:val="BodyText"/>
    <w:rsid w:val="00643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C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C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C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3C12"/>
    <w:pPr>
      <w:numPr>
        <w:numId w:val="4"/>
      </w:numPr>
    </w:pPr>
  </w:style>
  <w:style w:type="paragraph" w:styleId="ListContinue2">
    <w:name w:val="List Continue 2"/>
    <w:basedOn w:val="List2"/>
    <w:rsid w:val="00643C12"/>
    <w:pPr>
      <w:ind w:firstLine="0"/>
    </w:pPr>
  </w:style>
  <w:style w:type="paragraph" w:styleId="ListContinue3">
    <w:name w:val="List Continue 3"/>
    <w:basedOn w:val="List3"/>
    <w:rsid w:val="00643C12"/>
    <w:pPr>
      <w:ind w:left="1021" w:firstLine="0"/>
    </w:pPr>
  </w:style>
  <w:style w:type="paragraph" w:styleId="ListContinue4">
    <w:name w:val="List Continue 4"/>
    <w:basedOn w:val="List4"/>
    <w:rsid w:val="00643C12"/>
    <w:pPr>
      <w:ind w:firstLine="0"/>
    </w:pPr>
  </w:style>
  <w:style w:type="paragraph" w:styleId="ListContinue5">
    <w:name w:val="List Continue 5"/>
    <w:basedOn w:val="List5"/>
    <w:rsid w:val="00643C12"/>
    <w:pPr>
      <w:ind w:firstLine="0"/>
    </w:pPr>
  </w:style>
  <w:style w:type="paragraph" w:styleId="ListNumber3">
    <w:name w:val="List Number 3"/>
    <w:basedOn w:val="List3"/>
    <w:rsid w:val="00643C12"/>
    <w:pPr>
      <w:numPr>
        <w:numId w:val="5"/>
      </w:numPr>
    </w:pPr>
  </w:style>
  <w:style w:type="paragraph" w:styleId="ListNumber4">
    <w:name w:val="List Number 4"/>
    <w:basedOn w:val="List4"/>
    <w:rsid w:val="00643C12"/>
    <w:pPr>
      <w:numPr>
        <w:numId w:val="6"/>
      </w:numPr>
    </w:pPr>
  </w:style>
  <w:style w:type="paragraph" w:styleId="ListNumber5">
    <w:name w:val="List Number 5"/>
    <w:basedOn w:val="List5"/>
    <w:rsid w:val="00643C12"/>
    <w:pPr>
      <w:numPr>
        <w:numId w:val="7"/>
      </w:numPr>
    </w:pPr>
  </w:style>
  <w:style w:type="paragraph" w:styleId="BlockText">
    <w:name w:val="Block Text"/>
    <w:basedOn w:val="Normal"/>
    <w:rsid w:val="00643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C12"/>
    <w:rPr>
      <w:sz w:val="16"/>
      <w:vertAlign w:val="superscript"/>
    </w:rPr>
  </w:style>
  <w:style w:type="character" w:customStyle="1" w:styleId="Symbols">
    <w:name w:val="Symbols"/>
    <w:basedOn w:val="DefaultParagraphFont"/>
    <w:rsid w:val="00643C12"/>
    <w:rPr>
      <w:rFonts w:ascii="Symbol" w:hAnsi="Symbol"/>
    </w:rPr>
  </w:style>
  <w:style w:type="character" w:customStyle="1" w:styleId="MenuOptions">
    <w:name w:val="Menu Options"/>
    <w:basedOn w:val="DefaultParagraphFont"/>
    <w:rsid w:val="00643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C12"/>
    <w:rPr>
      <w:b/>
    </w:rPr>
  </w:style>
  <w:style w:type="character" w:customStyle="1" w:styleId="Underlined">
    <w:name w:val="Underlined"/>
    <w:basedOn w:val="DefaultParagraphFont"/>
    <w:rsid w:val="00643C12"/>
    <w:rPr>
      <w:u w:val="single"/>
    </w:rPr>
  </w:style>
  <w:style w:type="paragraph" w:customStyle="1" w:styleId="TableBodyTextRight">
    <w:name w:val="Table Body Text Right"/>
    <w:basedOn w:val="TableBodyText"/>
    <w:rsid w:val="00643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C12"/>
    <w:rPr>
      <w:sz w:val="18"/>
    </w:rPr>
  </w:style>
  <w:style w:type="paragraph" w:customStyle="1" w:styleId="BodySmallRight">
    <w:name w:val="Body Small Right"/>
    <w:basedOn w:val="BodyTextRight"/>
    <w:rsid w:val="00643C12"/>
    <w:rPr>
      <w:sz w:val="18"/>
      <w:szCs w:val="18"/>
    </w:rPr>
  </w:style>
  <w:style w:type="paragraph" w:customStyle="1" w:styleId="MarginEdition">
    <w:name w:val="Margin Edition"/>
    <w:basedOn w:val="MarginNote"/>
    <w:rsid w:val="00643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C12"/>
    <w:rPr>
      <w:sz w:val="2"/>
      <w:szCs w:val="2"/>
    </w:rPr>
  </w:style>
  <w:style w:type="character" w:customStyle="1" w:styleId="Small">
    <w:name w:val="Small"/>
    <w:basedOn w:val="DefaultParagraphFont"/>
    <w:rsid w:val="00643C12"/>
    <w:rPr>
      <w:sz w:val="16"/>
    </w:rPr>
  </w:style>
  <w:style w:type="paragraph" w:customStyle="1" w:styleId="WideTable">
    <w:name w:val="Wide Table"/>
    <w:basedOn w:val="Normal"/>
    <w:rsid w:val="00643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C12"/>
  </w:style>
  <w:style w:type="paragraph" w:styleId="Quote">
    <w:name w:val="Quote"/>
    <w:basedOn w:val="Heading1"/>
    <w:link w:val="QuoteChar"/>
    <w:qFormat/>
    <w:rsid w:val="00643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C12"/>
    <w:pPr>
      <w:pageBreakBefore/>
    </w:pPr>
  </w:style>
  <w:style w:type="paragraph" w:customStyle="1" w:styleId="Border">
    <w:name w:val="Border"/>
    <w:basedOn w:val="Normal"/>
    <w:qFormat/>
    <w:rsid w:val="00643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C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C12"/>
    <w:rPr>
      <w:u w:val="single"/>
    </w:rPr>
  </w:style>
  <w:style w:type="character" w:customStyle="1" w:styleId="BoldandItalics">
    <w:name w:val="Bold and Italics"/>
    <w:qFormat/>
    <w:rsid w:val="00643C12"/>
    <w:rPr>
      <w:b/>
      <w:i/>
      <w:u w:val="none"/>
    </w:rPr>
  </w:style>
  <w:style w:type="paragraph" w:styleId="BalloonText">
    <w:name w:val="Balloon Text"/>
    <w:basedOn w:val="Normal"/>
    <w:link w:val="BalloonTextChar"/>
    <w:rsid w:val="00643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C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C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C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C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C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C12"/>
    <w:pPr>
      <w:spacing w:before="0" w:after="0"/>
    </w:pPr>
  </w:style>
  <w:style w:type="paragraph" w:customStyle="1" w:styleId="BodyTextBold">
    <w:name w:val="Body Text Bold"/>
    <w:basedOn w:val="BodyText"/>
    <w:qFormat/>
    <w:rsid w:val="00643C12"/>
    <w:rPr>
      <w:b/>
    </w:rPr>
  </w:style>
  <w:style w:type="character" w:styleId="Hyperlink">
    <w:name w:val="Hyperlink"/>
    <w:basedOn w:val="DefaultParagraphFont"/>
    <w:uiPriority w:val="99"/>
    <w:unhideWhenUsed/>
    <w:rsid w:val="00236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3539</Characters>
  <Application>Microsoft Office Word</Application>
  <DocSecurity>0</DocSecurity>
  <Lines>104</Lines>
  <Paragraphs>82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TAETAS511 Undertake organisational training needs analysis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