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38D" w:rsidP="006B238D">
      <w:pPr>
        <w:pStyle w:val="Title"/>
      </w:pPr>
      <w:r>
        <w:fldChar w:fldCharType="begin"/>
      </w:r>
      <w:r>
        <w:instrText xml:space="preserve"> TITLE   \* MERGEFORMAT </w:instrText>
      </w:r>
      <w:r>
        <w:fldChar w:fldCharType="separate"/>
      </w:r>
      <w:r>
        <w:t>TAETAS401 Maintain training and assessment information</w:t>
      </w:r>
      <w:r>
        <w:fldChar w:fldCharType="end"/>
      </w:r>
    </w:p>
    <w:p w:rsidR="006B238D" w:rsidP="006B238D">
      <w:pPr>
        <w:pStyle w:val="Version"/>
        <w:sectPr w:rsidSect="003E6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FC2" w:rsidP="003E6FC2">
      <w:pPr>
        <w:pStyle w:val="SuperHeading"/>
      </w:pPr>
      <w:r w:rsidRPr="003E6FC2">
        <w:t>TAETAS401 Maintain training and assessment information</w:t>
      </w:r>
    </w:p>
    <w:p w:rsidR="00000000" w:rsidRPr="003E6FC2" w:rsidP="003E6FC2">
      <w:pPr>
        <w:pStyle w:val="Heading1"/>
      </w:pPr>
      <w:bookmarkStart w:id="1" w:name="O_919543"/>
      <w:bookmarkEnd w:id="1"/>
      <w:r w:rsidRPr="003E6FC2">
        <w:t>Modification History</w:t>
      </w:r>
    </w:p>
    <w:tbl>
      <w:tblPr>
        <w:tblW w:w="0" w:type="auto"/>
        <w:tblLayout w:type="fixed"/>
        <w:tblCellMar>
          <w:left w:w="62" w:type="dxa"/>
          <w:right w:w="62" w:type="dxa"/>
        </w:tblCellMar>
        <w:tblLook w:val="0000"/>
      </w:tblPr>
      <w:tblGrid>
        <w:gridCol w:w="3091"/>
        <w:gridCol w:w="5873"/>
      </w:tblGrid>
      <w:tr w:rsidTr="003E6F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rPr>
                <w:rStyle w:val="SpecialBold"/>
              </w:rPr>
              <w:t>Comments</w:t>
            </w:r>
          </w:p>
        </w:tc>
      </w:tr>
      <w:tr w:rsidTr="003E6F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t xml:space="preserve">This version first released with </w:t>
            </w:r>
            <w:r w:rsidRPr="003E6FC2">
              <w:rPr>
                <w:rStyle w:val="Emphasis"/>
              </w:rPr>
              <w:t>TAE Training and Education Training Package Version 2.0.</w:t>
            </w:r>
          </w:p>
        </w:tc>
      </w:tr>
    </w:tbl>
    <w:p w:rsidR="00000000" w:rsidRPr="003E6FC2" w:rsidP="003E6FC2">
      <w:pPr>
        <w:pStyle w:val="BodyText"/>
      </w:pPr>
    </w:p>
    <w:p w:rsidR="00000000" w:rsidRPr="003E6FC2" w:rsidP="003E6FC2">
      <w:pPr>
        <w:pStyle w:val="AllowPageBreak"/>
      </w:pPr>
    </w:p>
    <w:p w:rsidR="00000000" w:rsidRPr="003E6FC2" w:rsidP="003E6FC2">
      <w:pPr>
        <w:pStyle w:val="Heading1"/>
      </w:pPr>
      <w:bookmarkStart w:id="2" w:name="O_919542"/>
      <w:bookmarkEnd w:id="2"/>
      <w:r w:rsidRPr="003E6FC2">
        <w:t>Application</w:t>
      </w:r>
    </w:p>
    <w:p w:rsidR="00000000" w:rsidRPr="003E6FC2" w:rsidP="006B238D">
      <w:pPr>
        <w:pStyle w:val="BodyText"/>
      </w:pPr>
      <w:r w:rsidRPr="003E6FC2">
        <w:t xml:space="preserve">This unit describes the skills and knowledge required to maintain the </w:t>
      </w:r>
      <w:r w:rsidRPr="003E6FC2">
        <w:t>training and assessment information requirements of the organisation and other relevant bodies, including the timely dissemination of accurate information to learners on training and assessment services, and the recording, and reporting of training and ass</w:t>
      </w:r>
      <w:r w:rsidRPr="003E6FC2">
        <w:t>essment service data.</w:t>
      </w:r>
    </w:p>
    <w:p w:rsidR="00000000" w:rsidRPr="003E6FC2" w:rsidP="006B238D">
      <w:pPr>
        <w:pStyle w:val="BodyText"/>
      </w:pPr>
      <w:r w:rsidRPr="003E6FC2">
        <w:t xml:space="preserve">It applies to trainers, facilitators, assessors, and training and assessment consultants responsible for the establishment and maintenance of training and assessment information. </w:t>
      </w:r>
    </w:p>
    <w:p w:rsidR="00000000" w:rsidRPr="003E6FC2" w:rsidP="006B238D">
      <w:pPr>
        <w:pStyle w:val="BodyText"/>
      </w:pPr>
      <w:r w:rsidRPr="003E6FC2">
        <w:t>No licensing, legislative or certification requireme</w:t>
      </w:r>
      <w:r w:rsidRPr="003E6FC2">
        <w:t>nts apply to this unit at the time of publication.</w:t>
      </w:r>
    </w:p>
    <w:p w:rsidR="00000000" w:rsidRPr="003E6FC2" w:rsidP="003E6FC2">
      <w:pPr>
        <w:pStyle w:val="Heading1"/>
      </w:pPr>
      <w:bookmarkStart w:id="3" w:name="O_919541"/>
      <w:bookmarkEnd w:id="3"/>
      <w:r w:rsidRPr="003E6FC2">
        <w:t>Unit Sector</w:t>
      </w:r>
    </w:p>
    <w:p w:rsidR="00000000" w:rsidRPr="003E6FC2" w:rsidP="006B238D">
      <w:pPr>
        <w:pStyle w:val="BodyText"/>
      </w:pPr>
      <w:r w:rsidRPr="003E6FC2">
        <w:t>Training advisory services</w:t>
      </w:r>
    </w:p>
    <w:p w:rsidR="00000000" w:rsidRPr="003E6FC2" w:rsidP="003E6FC2">
      <w:pPr>
        <w:pStyle w:val="Heading1"/>
      </w:pPr>
      <w:bookmarkStart w:id="4" w:name="O_919540"/>
      <w:bookmarkEnd w:id="4"/>
      <w:r w:rsidRPr="003E6FC2">
        <w:t>Elements and Performance Criteria</w:t>
      </w:r>
    </w:p>
    <w:tbl>
      <w:tblPr>
        <w:tblW w:w="9236" w:type="dxa"/>
        <w:tblLayout w:type="fixed"/>
        <w:tblCellMar>
          <w:left w:w="62" w:type="dxa"/>
          <w:right w:w="62" w:type="dxa"/>
        </w:tblCellMar>
        <w:tblLook w:val="0000"/>
      </w:tblPr>
      <w:tblGrid>
        <w:gridCol w:w="2645"/>
        <w:gridCol w:w="6591"/>
      </w:tblGrid>
      <w:tr w:rsidTr="003E6F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6FC2">
            <w:pPr>
              <w:pStyle w:val="BodyText"/>
              <w:rPr>
                <w:lang w:val="en-NZ"/>
              </w:rPr>
            </w:pPr>
            <w:r w:rsidRPr="003E6FC2">
              <w:rPr>
                <w:rStyle w:val="SpecialBold"/>
              </w:rPr>
              <w:t>PERFORMANCE CRITERIA</w:t>
            </w:r>
          </w:p>
        </w:tc>
      </w:tr>
      <w:tr w:rsidTr="003E6F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rPr>
                <w:rStyle w:val="Emphasis"/>
              </w:rPr>
              <w:t>Performance criteria describe the performance needed to demonstrate achievement of the element.</w:t>
            </w:r>
          </w:p>
        </w:tc>
      </w:tr>
      <w:tr w:rsidTr="003E6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1. Provide initial and ongoing information, and advice on training and assessment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t>1.1 Provide potential learners with relevant information about the r</w:t>
            </w:r>
            <w:r w:rsidRPr="003E6FC2">
              <w:t xml:space="preserve">ange of training and assessment services provided by the training and/or assessment organisation </w:t>
            </w:r>
          </w:p>
          <w:p w:rsidR="00000000" w:rsidRPr="003E6FC2" w:rsidP="003E6FC2">
            <w:pPr>
              <w:pStyle w:val="BodyText"/>
            </w:pPr>
            <w:r w:rsidRPr="003E6FC2">
              <w:t>1.2 Explain specific program content and assessment requirements to learners, in a clear and concise manner</w:t>
            </w:r>
          </w:p>
          <w:p w:rsidR="00000000" w:rsidRPr="003E6FC2" w:rsidP="003E6FC2">
            <w:pPr>
              <w:pStyle w:val="BodyText"/>
            </w:pPr>
            <w:r w:rsidRPr="003E6FC2">
              <w:t>1.3 Confirm training schedule with relevant person</w:t>
            </w:r>
            <w:r w:rsidRPr="003E6FC2">
              <w:t>nel and disseminate to learners</w:t>
            </w:r>
          </w:p>
          <w:p w:rsidR="00000000" w:rsidP="003E6FC2">
            <w:pPr>
              <w:pStyle w:val="BodyText"/>
              <w:rPr>
                <w:lang w:val="en-NZ"/>
              </w:rPr>
            </w:pPr>
            <w:r w:rsidRPr="003E6FC2">
              <w:t>1.4 Access, provide and explain relevant organisational policies and procedures relating to training and/or assessment services to learners according to organisational and legal requirements</w:t>
            </w:r>
          </w:p>
        </w:tc>
      </w:tr>
      <w:tr w:rsidTr="003E6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2. Complete training and assessment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t>2.1 Collect, verify and record personal learner information on learner records management system</w:t>
            </w:r>
          </w:p>
          <w:p w:rsidR="00000000" w:rsidRPr="003E6FC2" w:rsidP="003E6FC2">
            <w:pPr>
              <w:pStyle w:val="BodyText"/>
            </w:pPr>
            <w:r w:rsidRPr="003E6FC2">
              <w:t>2.2 Collect, verify and record details of the specific learning strategy and learning program on the learner record</w:t>
            </w:r>
            <w:r w:rsidRPr="003E6FC2">
              <w:t>s management system</w:t>
            </w:r>
          </w:p>
          <w:p w:rsidR="00000000" w:rsidRPr="003E6FC2" w:rsidP="003E6FC2">
            <w:pPr>
              <w:pStyle w:val="BodyText"/>
            </w:pPr>
            <w:r w:rsidRPr="003E6FC2">
              <w:t>2.3 Confirm and record relevant additional requirements</w:t>
            </w:r>
          </w:p>
          <w:p w:rsidR="00000000" w:rsidRPr="003E6FC2" w:rsidP="003E6FC2">
            <w:pPr>
              <w:pStyle w:val="BodyText"/>
            </w:pPr>
            <w:r w:rsidRPr="003E6FC2">
              <w:t>2.4 Confirm and record learner progress and assessment outcomes in a timely manner</w:t>
            </w:r>
          </w:p>
          <w:p w:rsidR="00000000" w:rsidRPr="003E6FC2" w:rsidP="003E6FC2">
            <w:pPr>
              <w:pStyle w:val="BodyText"/>
            </w:pPr>
            <w:r w:rsidRPr="003E6FC2">
              <w:t>2.5 Organise certification processes according to national reporting requirements, where appropri</w:t>
            </w:r>
            <w:r w:rsidRPr="003E6FC2">
              <w:t>ate</w:t>
            </w:r>
          </w:p>
          <w:p w:rsidR="00000000" w:rsidP="003E6FC2">
            <w:pPr>
              <w:pStyle w:val="BodyText"/>
              <w:rPr>
                <w:lang w:val="en-NZ"/>
              </w:rPr>
            </w:pPr>
            <w:r w:rsidRPr="003E6FC2">
              <w:t>2.6 Address custody and management requirements of training and/or assessment information and records</w:t>
            </w:r>
          </w:p>
        </w:tc>
      </w:tr>
      <w:tr w:rsidTr="003E6F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3. Complete reporting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t>3.1 Complete and forward final results to appropriate personnel for signature, using systems to support reporting</w:t>
            </w:r>
          </w:p>
          <w:p w:rsidR="00000000" w:rsidRPr="003E6FC2" w:rsidP="003E6FC2">
            <w:pPr>
              <w:pStyle w:val="BodyText"/>
            </w:pPr>
            <w:r w:rsidRPr="003E6FC2">
              <w:t>3.2 Finalise, check and provide data for national reporting purposes to appropriate personnel for signature</w:t>
            </w:r>
          </w:p>
          <w:p w:rsidR="00000000" w:rsidRPr="003E6FC2" w:rsidP="003E6FC2">
            <w:pPr>
              <w:pStyle w:val="BodyText"/>
            </w:pPr>
            <w:r w:rsidRPr="003E6FC2">
              <w:t>3.3 Identify, document and address issues and irregularities in recording and reporting activities in a timely and effective manner</w:t>
            </w:r>
          </w:p>
          <w:p w:rsidR="00000000" w:rsidRPr="003E6FC2" w:rsidP="003E6FC2">
            <w:pPr>
              <w:pStyle w:val="BodyText"/>
            </w:pPr>
            <w:r w:rsidRPr="003E6FC2">
              <w:t>3.4 Refer issues</w:t>
            </w:r>
            <w:r w:rsidRPr="003E6FC2">
              <w:t xml:space="preserve"> and irregularities outside own area of responsibility or expertise to the appropriate personnel for resolution, if relevant</w:t>
            </w:r>
          </w:p>
        </w:tc>
      </w:tr>
    </w:tbl>
    <w:p w:rsidR="00000000" w:rsidRPr="003E6FC2" w:rsidP="003E6FC2">
      <w:pPr>
        <w:pStyle w:val="BodyText"/>
      </w:pPr>
    </w:p>
    <w:p w:rsidR="00000000" w:rsidRPr="003E6FC2" w:rsidP="003E6FC2">
      <w:pPr>
        <w:pStyle w:val="AllowPageBreak"/>
      </w:pPr>
    </w:p>
    <w:p w:rsidR="00000000" w:rsidRPr="003E6FC2" w:rsidP="003E6FC2">
      <w:pPr>
        <w:pStyle w:val="Heading1"/>
      </w:pPr>
      <w:bookmarkStart w:id="5" w:name="O_919539"/>
      <w:bookmarkEnd w:id="5"/>
      <w:r w:rsidRPr="003E6FC2">
        <w:t>Foundation Skills</w:t>
      </w:r>
    </w:p>
    <w:p w:rsidR="00000000" w:rsidRPr="006B238D" w:rsidP="006B238D">
      <w:pPr>
        <w:pStyle w:val="BodyText"/>
        <w:rPr>
          <w:i/>
        </w:rPr>
      </w:pPr>
      <w:r w:rsidRPr="006B238D">
        <w:rPr>
          <w:rStyle w:val="Emphasis"/>
        </w:rPr>
        <w:t xml:space="preserve">This section describes language, literacy, numeracy and employment skills incorporated in the </w:t>
      </w:r>
      <w:r w:rsidRPr="006B238D">
        <w:rPr>
          <w:rStyle w:val="Emphasis"/>
        </w:rPr>
        <w:t>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Performance</w:t>
            </w:r>
          </w:p>
          <w:p w:rsidR="00000000" w:rsidRPr="003E6FC2" w:rsidP="003E6FC2">
            <w:pPr>
              <w:pStyle w:val="BodyText"/>
            </w:pPr>
            <w:r w:rsidRPr="003E6FC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rPr>
                <w:rStyle w:val="SpecialBold"/>
              </w:rPr>
              <w:t>Description</w:t>
            </w:r>
          </w:p>
        </w:tc>
      </w:tr>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1.3, 1.4, 2.1-2.4, 3.2, 3.3,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ListBullet"/>
            </w:pPr>
            <w:r w:rsidRPr="003E6FC2">
              <w:t>Sources, analyses, interprets and checks written information relevant to context</w:t>
            </w:r>
          </w:p>
          <w:p w:rsidR="00000000" w:rsidP="003E6FC2">
            <w:pPr>
              <w:pStyle w:val="ListBullet"/>
              <w:rPr>
                <w:lang w:val="en-NZ"/>
              </w:rPr>
            </w:pPr>
          </w:p>
        </w:tc>
      </w:tr>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 xml:space="preserve">1.1, 1.3, 1.4, 2.1-2.6, </w:t>
            </w:r>
            <w:r w:rsidRPr="003E6FC2">
              <w:t>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ListBullet"/>
              <w:rPr>
                <w:lang w:val="en-NZ"/>
              </w:rPr>
            </w:pPr>
            <w:r w:rsidRPr="003E6FC2">
              <w:t xml:space="preserve">Produces documents that provide information using language, format and style appropriate to a specific </w:t>
            </w:r>
            <w:r w:rsidRPr="003E6FC2">
              <w:t>audience and context</w:t>
            </w:r>
          </w:p>
        </w:tc>
      </w:tr>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1.2, 1.4, 2.2, 3.4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ListBullet"/>
              <w:rPr>
                <w:lang w:val="en-NZ"/>
              </w:rPr>
            </w:pPr>
            <w:r w:rsidRPr="003E6FC2">
              <w:t>Uses appropriate communication to collect, confirm and orga</w:t>
            </w:r>
            <w:r w:rsidRPr="003E6FC2">
              <w:t xml:space="preserve">nise information, and ideas relevant to the audience and environment </w:t>
            </w:r>
          </w:p>
        </w:tc>
      </w:tr>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2.5, 3.5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ListBullet"/>
              <w:rPr>
                <w:lang w:val="en-NZ"/>
              </w:rPr>
            </w:pPr>
            <w:r w:rsidRPr="003E6FC2">
              <w:t>Follows organisational protocols, policies and procedures in the management of certification processes</w:t>
            </w:r>
          </w:p>
        </w:tc>
      </w:tr>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 xml:space="preserve">1.3, 2.3, 2.4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ListBullet"/>
              <w:rPr>
                <w:lang w:val="en-NZ"/>
              </w:rPr>
            </w:pPr>
            <w:r w:rsidRPr="003E6FC2">
              <w:t xml:space="preserve">Asks questions to confirm understanding and seek further information </w:t>
            </w:r>
          </w:p>
        </w:tc>
      </w:tr>
      <w:tr w:rsidTr="003E6F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 xml:space="preserve">Get the work done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1.1-1.4, 2.1-2.6, 3.1-3.5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ListBullet"/>
            </w:pPr>
            <w:r w:rsidRPr="003E6FC2">
              <w:t>Organises and completes work according to defined requirements taking responsibility for some decisions and sequencing tasks to achieve eff</w:t>
            </w:r>
            <w:r w:rsidRPr="003E6FC2">
              <w:t>icient outcomes</w:t>
            </w:r>
          </w:p>
          <w:p w:rsidR="00000000" w:rsidRPr="003E6FC2" w:rsidP="003E6FC2">
            <w:pPr>
              <w:pStyle w:val="ListBullet"/>
            </w:pPr>
            <w:r w:rsidRPr="003E6FC2">
              <w:t>Identifies and responds to problems, considering options for different approaches</w:t>
            </w:r>
          </w:p>
          <w:p w:rsidR="00000000" w:rsidRPr="003E6FC2" w:rsidP="003E6FC2">
            <w:pPr>
              <w:pStyle w:val="ListBullet"/>
            </w:pPr>
            <w:r w:rsidRPr="003E6FC2">
              <w:t>Uses information and communications technology (ICT) based tools to source information and to complete work tasks</w:t>
            </w:r>
          </w:p>
        </w:tc>
      </w:tr>
    </w:tbl>
    <w:p w:rsidR="00000000" w:rsidRPr="003E6FC2" w:rsidP="003E6FC2">
      <w:pPr>
        <w:pStyle w:val="BodyText"/>
      </w:pPr>
    </w:p>
    <w:p w:rsidR="00000000" w:rsidRPr="003E6FC2" w:rsidP="003E6FC2">
      <w:pPr>
        <w:pStyle w:val="AllowPageBreak"/>
      </w:pPr>
    </w:p>
    <w:p w:rsidR="00000000" w:rsidRPr="003E6FC2" w:rsidP="003E6FC2">
      <w:pPr>
        <w:pStyle w:val="Heading1"/>
      </w:pPr>
      <w:bookmarkStart w:id="6" w:name="O_919538"/>
      <w:bookmarkEnd w:id="6"/>
      <w:r w:rsidRPr="003E6FC2">
        <w:t>Unit Mapping Information</w:t>
      </w:r>
    </w:p>
    <w:tbl>
      <w:tblPr>
        <w:tblW w:w="0" w:type="auto"/>
        <w:tblLayout w:type="fixed"/>
        <w:tblCellMar>
          <w:left w:w="62" w:type="dxa"/>
          <w:right w:w="62" w:type="dxa"/>
        </w:tblCellMar>
        <w:tblLook w:val="0000"/>
      </w:tblPr>
      <w:tblGrid>
        <w:gridCol w:w="1536"/>
        <w:gridCol w:w="1533"/>
        <w:gridCol w:w="1469"/>
        <w:gridCol w:w="1557"/>
      </w:tblGrid>
      <w:tr w:rsidTr="003E6FC2">
        <w:tblPrEx>
          <w:tblW w:w="0" w:type="auto"/>
          <w:tblLayout w:type="fixed"/>
          <w:tblCellMar>
            <w:left w:w="62" w:type="dxa"/>
            <w:right w:w="62" w:type="dxa"/>
          </w:tblCellMar>
          <w:tblLook w:val="0000"/>
        </w:tblPrEx>
        <w:trPr>
          <w:trHeight w:val="563"/>
          <w:tblHeader/>
        </w:trPr>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 xml:space="preserve">Code and title </w:t>
            </w:r>
          </w:p>
          <w:p w:rsidR="00000000" w:rsidRPr="003E6FC2" w:rsidP="003E6FC2">
            <w:pPr>
              <w:pStyle w:val="BodyText"/>
            </w:pPr>
            <w:r w:rsidRPr="003E6FC2">
              <w:rPr>
                <w:rStyle w:val="SpecialBold"/>
              </w:rPr>
              <w:t>current version</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Code and title</w:t>
            </w:r>
          </w:p>
          <w:p w:rsidR="00000000" w:rsidRPr="003E6FC2" w:rsidP="003E6FC2">
            <w:pPr>
              <w:pStyle w:val="BodyText"/>
            </w:pPr>
            <w:r w:rsidRPr="003E6FC2">
              <w:rPr>
                <w:rStyle w:val="SpecialBold"/>
              </w:rPr>
              <w:t>previous version</w:t>
            </w:r>
          </w:p>
        </w:tc>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rPr>
                <w:rStyle w:val="SpecialBold"/>
              </w:rPr>
              <w:t>Equivalence status</w:t>
            </w:r>
          </w:p>
        </w:tc>
      </w:tr>
      <w:tr w:rsidTr="003E6FC2">
        <w:tblPrEx>
          <w:tblW w:w="0" w:type="auto"/>
          <w:tblLayout w:type="fixed"/>
          <w:tblCellMar>
            <w:left w:w="62" w:type="dxa"/>
            <w:right w:w="62" w:type="dxa"/>
          </w:tblCellMar>
          <w:tblLook w:val="0000"/>
        </w:tblPrEx>
        <w:trPr>
          <w:trHeight w:val="563"/>
        </w:trPr>
        <w:tc>
          <w:tcPr>
            <w:tcW w:w="1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TAETAS401 Maintain training and assessment information</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 xml:space="preserve">TAETAS401A Maintain training and assessment information </w:t>
            </w:r>
          </w:p>
        </w:tc>
        <w:tc>
          <w:tcPr>
            <w:tcW w:w="1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C2">
            <w:pPr>
              <w:pStyle w:val="BodyText"/>
              <w:rPr>
                <w:lang w:val="en-NZ"/>
              </w:rPr>
            </w:pPr>
            <w:r w:rsidRPr="003E6FC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C2" w:rsidP="003E6FC2">
            <w:pPr>
              <w:pStyle w:val="BodyText"/>
            </w:pPr>
            <w:r w:rsidRPr="003E6FC2">
              <w:t>Equ</w:t>
            </w:r>
            <w:r w:rsidRPr="003E6FC2">
              <w:t>ivalent unit</w:t>
            </w:r>
          </w:p>
        </w:tc>
      </w:tr>
    </w:tbl>
    <w:p w:rsidR="00000000" w:rsidRPr="003E6FC2" w:rsidP="003E6FC2">
      <w:pPr>
        <w:pStyle w:val="BodyText"/>
      </w:pPr>
    </w:p>
    <w:p w:rsidR="00000000" w:rsidRPr="003E6FC2" w:rsidP="003E6FC2">
      <w:pPr>
        <w:pStyle w:val="AllowPageBreak"/>
      </w:pPr>
    </w:p>
    <w:p w:rsidR="00000000" w:rsidRPr="003E6FC2" w:rsidP="003E6FC2">
      <w:pPr>
        <w:pStyle w:val="Heading1"/>
      </w:pPr>
      <w:bookmarkStart w:id="7" w:name="O_919544"/>
      <w:bookmarkEnd w:id="7"/>
      <w:r w:rsidRPr="003E6FC2">
        <w:t>Links</w:t>
      </w:r>
    </w:p>
    <w:p w:rsidR="00000000" w:rsidRPr="003E6FC2" w:rsidP="006B238D">
      <w:pPr>
        <w:pStyle w:val="BodyText"/>
      </w:pPr>
      <w:r w:rsidRPr="003E6FC2">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B7912">
        <w:rPr>
          <w:rStyle w:val="Hyperlink"/>
        </w:rPr>
        <w:t>https://vetnet.gov.au/Pages/TrainingDocs.aspx?q=35337905-785d-4f93-8777-e9991ad4c6c3</w:t>
      </w:r>
      <w:r>
        <w:fldChar w:fldCharType="end"/>
      </w:r>
    </w:p>
    <w:p w:rsidR="00000000" w:rsidRPr="003E6FC2" w:rsidP="003E6FC2"/>
    <w:sectPr w:rsidSect="003E6F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C2" w:rsidRPr="006B238D" w:rsidP="006B2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8D" w:rsidP="003E6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38D" w:rsidP="003E6F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B238D" w:rsidP="003E6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FC2" w:rsidRPr="006B238D" w:rsidP="006B2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8D" w:rsidRPr="002D2AF8" w:rsidP="003E6FC2">
    <w:pPr>
      <w:pStyle w:val="Header"/>
      <w:framePr w:wrap="around"/>
    </w:pPr>
    <w:r>
      <w:fldChar w:fldCharType="begin"/>
    </w:r>
    <w:r>
      <w:instrText xml:space="preserve"> TITLE   \* MERGEFORMAT </w:instrText>
    </w:r>
    <w:r>
      <w:fldChar w:fldCharType="separate"/>
    </w:r>
    <w:r>
      <w:t>TAETAS401 Maintain training and assessment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6B238D" w:rsidP="003E6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6A6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38B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FC2"/>
    <w:pPr>
      <w:spacing w:before="360" w:after="60"/>
      <w:outlineLvl w:val="0"/>
    </w:pPr>
    <w:rPr>
      <w:sz w:val="32"/>
    </w:rPr>
  </w:style>
  <w:style w:type="paragraph" w:styleId="Heading2">
    <w:name w:val="heading 2"/>
    <w:basedOn w:val="HeadingBase"/>
    <w:next w:val="BodyText"/>
    <w:link w:val="Heading2Char"/>
    <w:qFormat/>
    <w:rsid w:val="003E6FC2"/>
    <w:pPr>
      <w:keepLines/>
      <w:spacing w:before="240" w:after="120"/>
      <w:outlineLvl w:val="1"/>
    </w:pPr>
    <w:rPr>
      <w:sz w:val="28"/>
      <w:szCs w:val="40"/>
    </w:rPr>
  </w:style>
  <w:style w:type="paragraph" w:styleId="Heading3">
    <w:name w:val="heading 3"/>
    <w:basedOn w:val="HeadingBase"/>
    <w:next w:val="BodyText"/>
    <w:link w:val="Heading3Char"/>
    <w:qFormat/>
    <w:rsid w:val="003E6FC2"/>
    <w:pPr>
      <w:spacing w:before="180" w:after="120"/>
      <w:outlineLvl w:val="2"/>
    </w:pPr>
    <w:rPr>
      <w:spacing w:val="-10"/>
      <w:kern w:val="32"/>
    </w:rPr>
  </w:style>
  <w:style w:type="paragraph" w:styleId="Heading4">
    <w:name w:val="heading 4"/>
    <w:basedOn w:val="HeadingBase"/>
    <w:next w:val="BodyText"/>
    <w:link w:val="Heading4Char"/>
    <w:qFormat/>
    <w:rsid w:val="003E6FC2"/>
    <w:pPr>
      <w:spacing w:before="160" w:after="120"/>
      <w:outlineLvl w:val="3"/>
    </w:pPr>
    <w:rPr>
      <w:sz w:val="22"/>
    </w:rPr>
  </w:style>
  <w:style w:type="paragraph" w:styleId="Heading5">
    <w:name w:val="heading 5"/>
    <w:basedOn w:val="HeadingBase"/>
    <w:next w:val="Normal"/>
    <w:link w:val="Heading5Char"/>
    <w:qFormat/>
    <w:rsid w:val="003E6FC2"/>
    <w:pPr>
      <w:spacing w:before="80"/>
      <w:outlineLvl w:val="4"/>
    </w:pPr>
    <w:rPr>
      <w:color w:val="918585"/>
      <w:sz w:val="20"/>
    </w:rPr>
  </w:style>
  <w:style w:type="paragraph" w:styleId="Heading6">
    <w:name w:val="heading 6"/>
    <w:basedOn w:val="HeadingBase"/>
    <w:next w:val="Normal"/>
    <w:link w:val="Heading6Char"/>
    <w:qFormat/>
    <w:rsid w:val="003E6FC2"/>
    <w:pPr>
      <w:spacing w:before="60"/>
      <w:outlineLvl w:val="5"/>
    </w:pPr>
    <w:rPr>
      <w:color w:val="918585"/>
      <w:sz w:val="20"/>
    </w:rPr>
  </w:style>
  <w:style w:type="paragraph" w:styleId="Heading7">
    <w:name w:val="heading 7"/>
    <w:basedOn w:val="Normal"/>
    <w:next w:val="Normal"/>
    <w:link w:val="Heading7Char"/>
    <w:qFormat/>
    <w:rsid w:val="003E6FC2"/>
    <w:pPr>
      <w:ind w:left="720"/>
      <w:outlineLvl w:val="6"/>
    </w:pPr>
    <w:rPr>
      <w:i/>
    </w:rPr>
  </w:style>
  <w:style w:type="paragraph" w:styleId="Heading8">
    <w:name w:val="heading 8"/>
    <w:basedOn w:val="Normal"/>
    <w:next w:val="Normal"/>
    <w:link w:val="Heading8Char"/>
    <w:qFormat/>
    <w:rsid w:val="003E6FC2"/>
    <w:pPr>
      <w:ind w:left="720"/>
      <w:outlineLvl w:val="7"/>
    </w:pPr>
    <w:rPr>
      <w:i/>
    </w:rPr>
  </w:style>
  <w:style w:type="paragraph" w:styleId="Heading9">
    <w:name w:val="heading 9"/>
    <w:basedOn w:val="Normal"/>
    <w:next w:val="Normal"/>
    <w:link w:val="Heading9Char"/>
    <w:qFormat/>
    <w:rsid w:val="003E6FC2"/>
    <w:pPr>
      <w:ind w:left="720"/>
      <w:outlineLvl w:val="8"/>
    </w:pPr>
    <w:rPr>
      <w:i/>
    </w:rPr>
  </w:style>
  <w:style w:type="character" w:default="1" w:styleId="DefaultParagraphFont">
    <w:name w:val="Default Paragraph Font"/>
    <w:uiPriority w:val="1"/>
    <w:unhideWhenUsed/>
    <w:rsid w:val="003E6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FC2"/>
  </w:style>
  <w:style w:type="character" w:customStyle="1" w:styleId="Heading1Char">
    <w:name w:val="Heading 1 Char"/>
    <w:basedOn w:val="DefaultParagraphFont"/>
    <w:link w:val="Heading1"/>
    <w:rsid w:val="003E6FC2"/>
    <w:rPr>
      <w:rFonts w:ascii="Times New Roman" w:eastAsia="Times New Roman" w:hAnsi="Times New Roman" w:cs="Times New Roman"/>
      <w:b/>
      <w:sz w:val="32"/>
      <w:szCs w:val="20"/>
      <w:lang w:eastAsia="en-US"/>
    </w:rPr>
  </w:style>
  <w:style w:type="paragraph" w:styleId="BodyText">
    <w:name w:val="Body Text"/>
    <w:basedOn w:val="Normal"/>
    <w:link w:val="BodyTextChar"/>
    <w:rsid w:val="003E6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FC2"/>
    <w:rPr>
      <w:rFonts w:ascii="Times New Roman" w:eastAsia="Times New Roman" w:hAnsi="Times New Roman" w:cs="Times New Roman"/>
      <w:sz w:val="24"/>
      <w:lang w:eastAsia="en-US"/>
    </w:rPr>
  </w:style>
  <w:style w:type="paragraph" w:styleId="ListBullet">
    <w:name w:val="List Bullet"/>
    <w:basedOn w:val="List"/>
    <w:rsid w:val="003E6FC2"/>
    <w:pPr>
      <w:numPr>
        <w:numId w:val="11"/>
      </w:numPr>
      <w:tabs>
        <w:tab w:val="clear" w:pos="340"/>
      </w:tabs>
      <w:spacing w:before="40" w:after="40"/>
    </w:pPr>
  </w:style>
  <w:style w:type="character" w:customStyle="1" w:styleId="SpecialBold">
    <w:name w:val="Special Bold"/>
    <w:basedOn w:val="DefaultParagraphFont"/>
    <w:rsid w:val="003E6FC2"/>
    <w:rPr>
      <w:b/>
      <w:spacing w:val="0"/>
    </w:rPr>
  </w:style>
  <w:style w:type="character" w:styleId="Emphasis">
    <w:name w:val="Emphasis"/>
    <w:basedOn w:val="DefaultParagraphFont"/>
    <w:qFormat/>
    <w:rsid w:val="003E6FC2"/>
    <w:rPr>
      <w:i/>
    </w:rPr>
  </w:style>
  <w:style w:type="paragraph" w:customStyle="1" w:styleId="SuperHeading">
    <w:name w:val="SuperHeading"/>
    <w:basedOn w:val="Normal"/>
    <w:rsid w:val="003E6FC2"/>
    <w:pPr>
      <w:spacing w:before="240" w:after="120"/>
      <w:outlineLvl w:val="0"/>
    </w:pPr>
    <w:rPr>
      <w:rFonts w:ascii="Times New Roman" w:hAnsi="Times New Roman"/>
      <w:b/>
      <w:sz w:val="32"/>
    </w:rPr>
  </w:style>
  <w:style w:type="paragraph" w:customStyle="1" w:styleId="AllowPageBreak">
    <w:name w:val="AllowPageBreak"/>
    <w:rsid w:val="003E6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6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F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F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FC2"/>
    <w:rPr>
      <w:rFonts w:ascii="Courier New" w:eastAsia="Times New Roman" w:hAnsi="Courier New" w:cs="Times New Roman"/>
      <w:i/>
      <w:szCs w:val="20"/>
      <w:lang w:eastAsia="en-US"/>
    </w:rPr>
  </w:style>
  <w:style w:type="paragraph" w:customStyle="1" w:styleId="HeadingBase">
    <w:name w:val="Heading Base"/>
    <w:rsid w:val="003E6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FC2"/>
    <w:pPr>
      <w:tabs>
        <w:tab w:val="right" w:leader="dot" w:pos="9072"/>
      </w:tabs>
      <w:ind w:left="567"/>
    </w:pPr>
    <w:rPr>
      <w:szCs w:val="22"/>
    </w:rPr>
  </w:style>
  <w:style w:type="paragraph" w:customStyle="1" w:styleId="TOCBase">
    <w:name w:val="TOC Base"/>
    <w:rsid w:val="003E6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FC2"/>
    <w:pPr>
      <w:tabs>
        <w:tab w:val="right" w:leader="dot" w:pos="9072"/>
      </w:tabs>
      <w:spacing w:before="40" w:after="40"/>
      <w:ind w:left="284"/>
    </w:pPr>
    <w:rPr>
      <w:rFonts w:ascii="Times New Roman" w:hAnsi="Times New Roman"/>
    </w:rPr>
  </w:style>
  <w:style w:type="paragraph" w:styleId="TOC1">
    <w:name w:val="toc 1"/>
    <w:basedOn w:val="TOCBase"/>
    <w:next w:val="Normal"/>
    <w:rsid w:val="003E6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FC2"/>
    <w:rPr>
      <w:rFonts w:ascii="Times New Roman" w:eastAsia="Times New Roman" w:hAnsi="Times New Roman" w:cs="Times New Roman"/>
      <w:sz w:val="16"/>
      <w:lang w:eastAsia="en-US"/>
    </w:rPr>
  </w:style>
  <w:style w:type="paragraph" w:styleId="Title">
    <w:name w:val="Title"/>
    <w:basedOn w:val="HeadingBase"/>
    <w:link w:val="TitleChar"/>
    <w:qFormat/>
    <w:rsid w:val="003E6FC2"/>
    <w:pPr>
      <w:spacing w:before="5040"/>
      <w:jc w:val="center"/>
    </w:pPr>
    <w:rPr>
      <w:sz w:val="48"/>
      <w:szCs w:val="72"/>
      <w:lang w:val="en-US"/>
    </w:rPr>
  </w:style>
  <w:style w:type="character" w:customStyle="1" w:styleId="TitleChar">
    <w:name w:val="Title Char"/>
    <w:basedOn w:val="DefaultParagraphFont"/>
    <w:link w:val="Title"/>
    <w:rsid w:val="003E6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FC2"/>
    <w:pPr>
      <w:tabs>
        <w:tab w:val="left" w:pos="3600"/>
        <w:tab w:val="left" w:pos="3958"/>
      </w:tabs>
    </w:pPr>
  </w:style>
  <w:style w:type="paragraph" w:styleId="List">
    <w:name w:val="List"/>
    <w:basedOn w:val="BodyText"/>
    <w:next w:val="BodyText"/>
    <w:rsid w:val="003E6FC2"/>
    <w:pPr>
      <w:tabs>
        <w:tab w:val="left" w:pos="340"/>
      </w:tabs>
      <w:spacing w:before="60" w:after="60"/>
      <w:ind w:left="340" w:hanging="340"/>
    </w:pPr>
  </w:style>
  <w:style w:type="paragraph" w:customStyle="1" w:styleId="Note">
    <w:name w:val="Note"/>
    <w:basedOn w:val="BodyText"/>
    <w:rsid w:val="003E6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FC2"/>
    <w:pPr>
      <w:framePr w:wrap="auto" w:hAnchor="text" w:y="6049"/>
    </w:pPr>
    <w:rPr>
      <w:color w:val="000000"/>
      <w:sz w:val="40"/>
    </w:rPr>
  </w:style>
  <w:style w:type="paragraph" w:customStyle="1" w:styleId="TOCTitle">
    <w:name w:val="TOCTitle"/>
    <w:basedOn w:val="Heading1"/>
    <w:rsid w:val="003E6FC2"/>
    <w:pPr>
      <w:spacing w:after="240"/>
      <w:jc w:val="center"/>
      <w:outlineLvl w:val="9"/>
    </w:pPr>
    <w:rPr>
      <w:caps/>
    </w:rPr>
  </w:style>
  <w:style w:type="paragraph" w:customStyle="1" w:styleId="Version">
    <w:name w:val="Version"/>
    <w:rsid w:val="003E6F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FC2"/>
    <w:pPr>
      <w:numPr>
        <w:numId w:val="12"/>
      </w:numPr>
      <w:tabs>
        <w:tab w:val="clear" w:pos="680"/>
      </w:tabs>
    </w:pPr>
  </w:style>
  <w:style w:type="paragraph" w:styleId="Index1">
    <w:name w:val="index 1"/>
    <w:basedOn w:val="Normal"/>
    <w:next w:val="Normal"/>
    <w:semiHidden/>
    <w:rsid w:val="003E6FC2"/>
    <w:pPr>
      <w:keepNext w:val="0"/>
      <w:tabs>
        <w:tab w:val="right" w:pos="4176"/>
      </w:tabs>
      <w:ind w:left="198" w:hanging="198"/>
    </w:pPr>
    <w:rPr>
      <w:rFonts w:ascii="Garamond" w:hAnsi="Garamond"/>
    </w:rPr>
  </w:style>
  <w:style w:type="paragraph" w:styleId="IndexHeading">
    <w:name w:val="index heading"/>
    <w:basedOn w:val="Normal"/>
    <w:next w:val="Index1"/>
    <w:semiHidden/>
    <w:rsid w:val="003E6FC2"/>
    <w:pPr>
      <w:spacing w:before="120" w:after="120"/>
    </w:pPr>
    <w:rPr>
      <w:rFonts w:ascii="Arial" w:hAnsi="Arial"/>
      <w:b/>
      <w:color w:val="918585"/>
      <w:sz w:val="24"/>
    </w:rPr>
  </w:style>
  <w:style w:type="paragraph" w:styleId="Header">
    <w:name w:val="header"/>
    <w:basedOn w:val="Normal"/>
    <w:link w:val="HeaderChar"/>
    <w:rsid w:val="003E6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FC2"/>
    <w:rPr>
      <w:rFonts w:ascii="Times New Roman" w:eastAsia="Times New Roman" w:hAnsi="Times New Roman" w:cs="Times New Roman"/>
      <w:sz w:val="16"/>
      <w:szCs w:val="20"/>
      <w:lang w:val="en-GB" w:eastAsia="en-US"/>
    </w:rPr>
  </w:style>
  <w:style w:type="paragraph" w:customStyle="1" w:styleId="Chapter">
    <w:name w:val="Chapter"/>
    <w:basedOn w:val="Normal"/>
    <w:rsid w:val="003E6FC2"/>
    <w:pPr>
      <w:spacing w:before="240"/>
    </w:pPr>
    <w:rPr>
      <w:rFonts w:ascii="Times New Roman" w:hAnsi="Times New Roman"/>
      <w:smallCaps/>
      <w:spacing w:val="80"/>
      <w:sz w:val="28"/>
    </w:rPr>
  </w:style>
  <w:style w:type="paragraph" w:customStyle="1" w:styleId="InChapter">
    <w:name w:val="InChapter"/>
    <w:basedOn w:val="Heading3"/>
    <w:rsid w:val="003E6FC2"/>
    <w:pPr>
      <w:spacing w:after="240"/>
      <w:outlineLvl w:val="9"/>
    </w:pPr>
    <w:rPr>
      <w:noProof/>
    </w:rPr>
  </w:style>
  <w:style w:type="paragraph" w:styleId="Index2">
    <w:name w:val="index 2"/>
    <w:basedOn w:val="Normal"/>
    <w:next w:val="Normal"/>
    <w:semiHidden/>
    <w:rsid w:val="003E6FC2"/>
    <w:pPr>
      <w:tabs>
        <w:tab w:val="right" w:pos="4176"/>
      </w:tabs>
      <w:ind w:left="568" w:hanging="284"/>
    </w:pPr>
    <w:rPr>
      <w:rFonts w:ascii="Garamond" w:hAnsi="Garamond"/>
    </w:rPr>
  </w:style>
  <w:style w:type="paragraph" w:customStyle="1" w:styleId="Byline">
    <w:name w:val="Byline"/>
    <w:rsid w:val="003E6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FC2"/>
    <w:pPr>
      <w:tabs>
        <w:tab w:val="clear" w:pos="3600"/>
        <w:tab w:val="clear" w:pos="3958"/>
      </w:tabs>
      <w:jc w:val="right"/>
    </w:pPr>
  </w:style>
  <w:style w:type="paragraph" w:styleId="Caption">
    <w:name w:val="caption"/>
    <w:basedOn w:val="BodyText"/>
    <w:next w:val="Normal"/>
    <w:qFormat/>
    <w:rsid w:val="003E6FC2"/>
    <w:pPr>
      <w:framePr w:w="2268" w:hSpace="181" w:vSpace="181" w:wrap="around" w:vAnchor="text" w:hAnchor="page" w:x="1135" w:y="285" w:anchorLock="1"/>
    </w:pPr>
    <w:rPr>
      <w:i/>
    </w:rPr>
  </w:style>
  <w:style w:type="paragraph" w:customStyle="1" w:styleId="MiniTOCTitle">
    <w:name w:val="MiniTOCTitle"/>
    <w:basedOn w:val="Heading4"/>
    <w:rsid w:val="003E6FC2"/>
    <w:pPr>
      <w:spacing w:before="240"/>
      <w:outlineLvl w:val="9"/>
    </w:pPr>
    <w:rPr>
      <w:noProof/>
      <w:sz w:val="24"/>
    </w:rPr>
  </w:style>
  <w:style w:type="paragraph" w:customStyle="1" w:styleId="MiniTOCItem">
    <w:name w:val="MiniTOCItem"/>
    <w:basedOn w:val="ListBullet"/>
    <w:rsid w:val="003E6FC2"/>
    <w:pPr>
      <w:numPr>
        <w:numId w:val="0"/>
      </w:numPr>
      <w:tabs>
        <w:tab w:val="right" w:leader="dot" w:pos="6521"/>
      </w:tabs>
      <w:spacing w:before="0" w:after="0"/>
    </w:pPr>
  </w:style>
  <w:style w:type="paragraph" w:customStyle="1" w:styleId="TOFTitle">
    <w:name w:val="TOFTitle"/>
    <w:basedOn w:val="TOCTitle"/>
    <w:rsid w:val="003E6FC2"/>
  </w:style>
  <w:style w:type="paragraph" w:styleId="TableofFigures">
    <w:name w:val="table of figures"/>
    <w:basedOn w:val="Normal"/>
    <w:next w:val="Normal"/>
    <w:semiHidden/>
    <w:rsid w:val="003E6FC2"/>
    <w:pPr>
      <w:tabs>
        <w:tab w:val="right" w:leader="dot" w:pos="9072"/>
      </w:tabs>
      <w:ind w:left="970" w:hanging="403"/>
    </w:pPr>
    <w:rPr>
      <w:rFonts w:ascii="Times New Roman" w:hAnsi="Times New Roman"/>
      <w:b/>
    </w:rPr>
  </w:style>
  <w:style w:type="paragraph" w:styleId="ListNumber">
    <w:name w:val="List Number"/>
    <w:basedOn w:val="List"/>
    <w:rsid w:val="003E6FC2"/>
    <w:pPr>
      <w:numPr>
        <w:numId w:val="14"/>
      </w:numPr>
      <w:tabs>
        <w:tab w:val="clear" w:pos="340"/>
      </w:tabs>
    </w:pPr>
  </w:style>
  <w:style w:type="character" w:customStyle="1" w:styleId="WingdingSymbols">
    <w:name w:val="Wingding Symbols"/>
    <w:rsid w:val="003E6FC2"/>
    <w:rPr>
      <w:rFonts w:ascii="Wingdings" w:hAnsi="Wingdings"/>
    </w:rPr>
  </w:style>
  <w:style w:type="paragraph" w:customStyle="1" w:styleId="TableHeading">
    <w:name w:val="Table Heading"/>
    <w:basedOn w:val="HeadingBase"/>
    <w:rsid w:val="003E6FC2"/>
    <w:pPr>
      <w:keepLines/>
      <w:pBdr>
        <w:bottom w:val="single" w:sz="6" w:space="1" w:color="918585"/>
      </w:pBdr>
      <w:spacing w:before="240"/>
    </w:pPr>
  </w:style>
  <w:style w:type="character" w:customStyle="1" w:styleId="HotSpot">
    <w:name w:val="HotSpot"/>
    <w:rsid w:val="003E6FC2"/>
    <w:rPr>
      <w:color w:val="0033CC"/>
      <w:u w:val="none"/>
    </w:rPr>
  </w:style>
  <w:style w:type="paragraph" w:customStyle="1" w:styleId="BodyTextRight">
    <w:name w:val="Body Text Right"/>
    <w:basedOn w:val="BodyText"/>
    <w:rsid w:val="003E6FC2"/>
    <w:pPr>
      <w:spacing w:before="0" w:after="0"/>
      <w:jc w:val="right"/>
    </w:pPr>
  </w:style>
  <w:style w:type="paragraph" w:styleId="Index3">
    <w:name w:val="index 3"/>
    <w:basedOn w:val="ListNumber2"/>
    <w:next w:val="Normal"/>
    <w:semiHidden/>
    <w:rsid w:val="003E6FC2"/>
    <w:pPr>
      <w:numPr>
        <w:numId w:val="0"/>
      </w:numPr>
      <w:tabs>
        <w:tab w:val="right" w:leader="dot" w:pos="4176"/>
      </w:tabs>
    </w:pPr>
  </w:style>
  <w:style w:type="paragraph" w:styleId="ListNumber2">
    <w:name w:val="List Number 2"/>
    <w:basedOn w:val="List2"/>
    <w:rsid w:val="003E6FC2"/>
    <w:pPr>
      <w:numPr>
        <w:numId w:val="9"/>
      </w:numPr>
      <w:tabs>
        <w:tab w:val="clear" w:pos="1060"/>
      </w:tabs>
    </w:pPr>
  </w:style>
  <w:style w:type="paragraph" w:customStyle="1" w:styleId="MarginNote">
    <w:name w:val="Margin Note"/>
    <w:basedOn w:val="BodyText"/>
    <w:rsid w:val="003E6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FC2"/>
    <w:rPr>
      <w:sz w:val="32"/>
    </w:rPr>
  </w:style>
  <w:style w:type="paragraph" w:customStyle="1" w:styleId="HeadingProcedure">
    <w:name w:val="Heading Procedure"/>
    <w:basedOn w:val="HeadingBase"/>
    <w:next w:val="Normal"/>
    <w:rsid w:val="003E6FC2"/>
    <w:pPr>
      <w:tabs>
        <w:tab w:val="left" w:pos="0"/>
      </w:tabs>
      <w:spacing w:before="120" w:after="60"/>
    </w:pPr>
    <w:rPr>
      <w:i/>
      <w:color w:val="918585"/>
      <w:sz w:val="22"/>
    </w:rPr>
  </w:style>
  <w:style w:type="paragraph" w:customStyle="1" w:styleId="TableBodyText">
    <w:name w:val="Table Body Text"/>
    <w:basedOn w:val="BodyText"/>
    <w:rsid w:val="003E6FC2"/>
    <w:pPr>
      <w:spacing w:before="60" w:after="60"/>
    </w:pPr>
  </w:style>
  <w:style w:type="paragraph" w:styleId="ListContinue">
    <w:name w:val="List Continue"/>
    <w:basedOn w:val="List"/>
    <w:rsid w:val="003E6FC2"/>
    <w:pPr>
      <w:ind w:firstLine="0"/>
    </w:pPr>
  </w:style>
  <w:style w:type="paragraph" w:customStyle="1" w:styleId="ListNote">
    <w:name w:val="List Note"/>
    <w:basedOn w:val="List"/>
    <w:rsid w:val="003E6FC2"/>
    <w:pPr>
      <w:pBdr>
        <w:top w:val="single" w:sz="6" w:space="2" w:color="918585"/>
        <w:bottom w:val="single" w:sz="6" w:space="2" w:color="918585"/>
      </w:pBdr>
      <w:tabs>
        <w:tab w:val="left" w:pos="1021"/>
      </w:tabs>
      <w:ind w:firstLine="0"/>
    </w:pPr>
  </w:style>
  <w:style w:type="paragraph" w:customStyle="1" w:styleId="Warning">
    <w:name w:val="Warning"/>
    <w:basedOn w:val="BodyText"/>
    <w:rsid w:val="003E6FC2"/>
    <w:pPr>
      <w:shd w:val="clear" w:color="auto" w:fill="D9D9D9"/>
      <w:tabs>
        <w:tab w:val="left" w:pos="992"/>
      </w:tabs>
      <w:ind w:left="119" w:right="119"/>
    </w:pPr>
    <w:rPr>
      <w:sz w:val="20"/>
    </w:rPr>
  </w:style>
  <w:style w:type="paragraph" w:customStyle="1" w:styleId="MarginIcons">
    <w:name w:val="Margin Icons"/>
    <w:basedOn w:val="BodyText"/>
    <w:rsid w:val="003E6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FC2"/>
    <w:rPr>
      <w:rFonts w:ascii="Courier New" w:hAnsi="Courier New"/>
    </w:rPr>
  </w:style>
  <w:style w:type="paragraph" w:customStyle="1" w:styleId="NoteBullet">
    <w:name w:val="Note Bullet"/>
    <w:basedOn w:val="Note"/>
    <w:rsid w:val="003E6FC2"/>
    <w:pPr>
      <w:tabs>
        <w:tab w:val="clear" w:pos="680"/>
      </w:tabs>
      <w:spacing w:before="60" w:after="60"/>
    </w:pPr>
  </w:style>
  <w:style w:type="paragraph" w:customStyle="1" w:styleId="SubHeading2">
    <w:name w:val="SubHeading2"/>
    <w:basedOn w:val="HeadingBase"/>
    <w:rsid w:val="003E6FC2"/>
    <w:pPr>
      <w:spacing w:before="240" w:after="60"/>
    </w:pPr>
    <w:rPr>
      <w:sz w:val="20"/>
    </w:rPr>
  </w:style>
  <w:style w:type="paragraph" w:customStyle="1" w:styleId="SubHeading1">
    <w:name w:val="SubHeading1"/>
    <w:basedOn w:val="HeadingBase"/>
    <w:rsid w:val="003E6FC2"/>
    <w:pPr>
      <w:spacing w:before="240" w:after="60"/>
    </w:pPr>
    <w:rPr>
      <w:color w:val="918585"/>
      <w:sz w:val="22"/>
    </w:rPr>
  </w:style>
  <w:style w:type="paragraph" w:customStyle="1" w:styleId="SideHeading">
    <w:name w:val="Side Heading"/>
    <w:basedOn w:val="HeadingBase"/>
    <w:rsid w:val="003E6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FC2"/>
    <w:pPr>
      <w:numPr>
        <w:numId w:val="10"/>
      </w:numPr>
    </w:pPr>
  </w:style>
  <w:style w:type="paragraph" w:styleId="PlainText">
    <w:name w:val="Plain Text"/>
    <w:basedOn w:val="Normal"/>
    <w:link w:val="PlainTextChar"/>
    <w:rsid w:val="003E6FC2"/>
    <w:rPr>
      <w:sz w:val="20"/>
    </w:rPr>
  </w:style>
  <w:style w:type="character" w:customStyle="1" w:styleId="PlainTextChar">
    <w:name w:val="Plain Text Char"/>
    <w:basedOn w:val="DefaultParagraphFont"/>
    <w:link w:val="PlainText"/>
    <w:rsid w:val="003E6FC2"/>
    <w:rPr>
      <w:rFonts w:ascii="Courier New" w:eastAsia="Times New Roman" w:hAnsi="Courier New" w:cs="Times New Roman"/>
      <w:sz w:val="20"/>
      <w:szCs w:val="20"/>
      <w:lang w:eastAsia="en-US"/>
    </w:rPr>
  </w:style>
  <w:style w:type="character" w:customStyle="1" w:styleId="MenuOption">
    <w:name w:val="Menu Option"/>
    <w:basedOn w:val="DefaultParagraphFont"/>
    <w:rsid w:val="003E6FC2"/>
    <w:rPr>
      <w:b/>
      <w:smallCaps/>
    </w:rPr>
  </w:style>
  <w:style w:type="paragraph" w:customStyle="1" w:styleId="TableListNumber">
    <w:name w:val="Table List Number"/>
    <w:basedOn w:val="ListNumber"/>
    <w:rsid w:val="003E6FC2"/>
    <w:pPr>
      <w:numPr>
        <w:numId w:val="0"/>
      </w:numPr>
    </w:pPr>
  </w:style>
  <w:style w:type="paragraph" w:styleId="TOC4">
    <w:name w:val="toc 4"/>
    <w:basedOn w:val="TOCBase"/>
    <w:next w:val="Normal"/>
    <w:semiHidden/>
    <w:rsid w:val="003E6FC2"/>
    <w:pPr>
      <w:tabs>
        <w:tab w:val="right" w:leader="dot" w:pos="9071"/>
      </w:tabs>
      <w:ind w:left="1701"/>
    </w:pPr>
  </w:style>
  <w:style w:type="paragraph" w:customStyle="1" w:styleId="ListAlpha">
    <w:name w:val="List Alpha"/>
    <w:basedOn w:val="List"/>
    <w:rsid w:val="003E6FC2"/>
    <w:pPr>
      <w:numPr>
        <w:numId w:val="8"/>
      </w:numPr>
    </w:pPr>
  </w:style>
  <w:style w:type="paragraph" w:customStyle="1" w:styleId="ListAlpha2">
    <w:name w:val="List Alpha 2"/>
    <w:basedOn w:val="List2"/>
    <w:rsid w:val="003E6FC2"/>
    <w:pPr>
      <w:numPr>
        <w:numId w:val="7"/>
      </w:numPr>
    </w:pPr>
  </w:style>
  <w:style w:type="paragraph" w:styleId="List2">
    <w:name w:val="List 2"/>
    <w:basedOn w:val="BodyText"/>
    <w:rsid w:val="003E6FC2"/>
    <w:pPr>
      <w:tabs>
        <w:tab w:val="left" w:pos="680"/>
      </w:tabs>
      <w:spacing w:before="60" w:after="60"/>
      <w:ind w:left="680" w:hanging="340"/>
    </w:pPr>
  </w:style>
  <w:style w:type="paragraph" w:styleId="List3">
    <w:name w:val="List 3"/>
    <w:basedOn w:val="BodyText"/>
    <w:rsid w:val="003E6FC2"/>
    <w:pPr>
      <w:tabs>
        <w:tab w:val="left" w:pos="1021"/>
      </w:tabs>
      <w:spacing w:before="60" w:after="60"/>
      <w:ind w:left="1020" w:hanging="340"/>
    </w:pPr>
  </w:style>
  <w:style w:type="paragraph" w:styleId="List4">
    <w:name w:val="List 4"/>
    <w:basedOn w:val="BodyText"/>
    <w:rsid w:val="003E6FC2"/>
    <w:pPr>
      <w:tabs>
        <w:tab w:val="left" w:pos="1361"/>
      </w:tabs>
      <w:spacing w:before="60" w:after="60"/>
      <w:ind w:left="1361" w:hanging="340"/>
    </w:pPr>
  </w:style>
  <w:style w:type="paragraph" w:styleId="List5">
    <w:name w:val="List 5"/>
    <w:basedOn w:val="BodyText"/>
    <w:rsid w:val="003E6FC2"/>
    <w:pPr>
      <w:tabs>
        <w:tab w:val="left" w:pos="1701"/>
      </w:tabs>
      <w:spacing w:before="60" w:after="60"/>
      <w:ind w:left="1701" w:hanging="340"/>
    </w:pPr>
  </w:style>
  <w:style w:type="paragraph" w:styleId="ListBullet3">
    <w:name w:val="List Bullet 3"/>
    <w:basedOn w:val="List3"/>
    <w:rsid w:val="003E6FC2"/>
    <w:pPr>
      <w:numPr>
        <w:numId w:val="13"/>
      </w:numPr>
      <w:tabs>
        <w:tab w:val="clear" w:pos="1021"/>
      </w:tabs>
      <w:ind w:left="1037" w:hanging="357"/>
    </w:pPr>
  </w:style>
  <w:style w:type="paragraph" w:styleId="ListBullet4">
    <w:name w:val="List Bullet 4"/>
    <w:basedOn w:val="List4"/>
    <w:rsid w:val="003E6FC2"/>
    <w:pPr>
      <w:numPr>
        <w:numId w:val="2"/>
      </w:numPr>
      <w:tabs>
        <w:tab w:val="clear" w:pos="1361"/>
      </w:tabs>
    </w:pPr>
  </w:style>
  <w:style w:type="paragraph" w:styleId="ListBullet5">
    <w:name w:val="List Bullet 5"/>
    <w:basedOn w:val="List5"/>
    <w:rsid w:val="003E6FC2"/>
    <w:pPr>
      <w:numPr>
        <w:numId w:val="3"/>
      </w:numPr>
    </w:pPr>
  </w:style>
  <w:style w:type="paragraph" w:styleId="ListContinue2">
    <w:name w:val="List Continue 2"/>
    <w:basedOn w:val="List2"/>
    <w:rsid w:val="003E6FC2"/>
    <w:pPr>
      <w:ind w:firstLine="0"/>
    </w:pPr>
  </w:style>
  <w:style w:type="paragraph" w:styleId="ListContinue3">
    <w:name w:val="List Continue 3"/>
    <w:basedOn w:val="List3"/>
    <w:rsid w:val="003E6FC2"/>
    <w:pPr>
      <w:ind w:left="1021" w:firstLine="0"/>
    </w:pPr>
  </w:style>
  <w:style w:type="paragraph" w:styleId="ListContinue4">
    <w:name w:val="List Continue 4"/>
    <w:basedOn w:val="List4"/>
    <w:rsid w:val="003E6FC2"/>
    <w:pPr>
      <w:ind w:firstLine="0"/>
    </w:pPr>
  </w:style>
  <w:style w:type="paragraph" w:styleId="ListContinue5">
    <w:name w:val="List Continue 5"/>
    <w:basedOn w:val="List5"/>
    <w:rsid w:val="003E6FC2"/>
    <w:pPr>
      <w:ind w:firstLine="0"/>
    </w:pPr>
  </w:style>
  <w:style w:type="paragraph" w:styleId="ListNumber3">
    <w:name w:val="List Number 3"/>
    <w:basedOn w:val="List3"/>
    <w:rsid w:val="003E6FC2"/>
    <w:pPr>
      <w:numPr>
        <w:numId w:val="4"/>
      </w:numPr>
    </w:pPr>
  </w:style>
  <w:style w:type="paragraph" w:styleId="ListNumber4">
    <w:name w:val="List Number 4"/>
    <w:basedOn w:val="List4"/>
    <w:rsid w:val="003E6FC2"/>
    <w:pPr>
      <w:numPr>
        <w:numId w:val="5"/>
      </w:numPr>
    </w:pPr>
  </w:style>
  <w:style w:type="paragraph" w:styleId="ListNumber5">
    <w:name w:val="List Number 5"/>
    <w:basedOn w:val="List5"/>
    <w:rsid w:val="003E6FC2"/>
    <w:pPr>
      <w:numPr>
        <w:numId w:val="6"/>
      </w:numPr>
    </w:pPr>
  </w:style>
  <w:style w:type="paragraph" w:styleId="BlockText">
    <w:name w:val="Block Text"/>
    <w:basedOn w:val="Normal"/>
    <w:rsid w:val="003E6FC2"/>
    <w:pPr>
      <w:spacing w:after="120"/>
      <w:ind w:left="1440" w:right="1440"/>
    </w:pPr>
  </w:style>
  <w:style w:type="character" w:customStyle="1" w:styleId="Subscript">
    <w:name w:val="Subscript"/>
    <w:basedOn w:val="DefaultParagraphFont"/>
    <w:rsid w:val="003E6FC2"/>
    <w:rPr>
      <w:sz w:val="16"/>
      <w:vertAlign w:val="subscript"/>
    </w:rPr>
  </w:style>
  <w:style w:type="character" w:customStyle="1" w:styleId="Superscript">
    <w:name w:val="Superscript"/>
    <w:basedOn w:val="DefaultParagraphFont"/>
    <w:rsid w:val="003E6FC2"/>
    <w:rPr>
      <w:sz w:val="16"/>
      <w:vertAlign w:val="superscript"/>
    </w:rPr>
  </w:style>
  <w:style w:type="character" w:customStyle="1" w:styleId="Symbols">
    <w:name w:val="Symbols"/>
    <w:basedOn w:val="DefaultParagraphFont"/>
    <w:rsid w:val="003E6FC2"/>
    <w:rPr>
      <w:rFonts w:ascii="Symbol" w:hAnsi="Symbol"/>
    </w:rPr>
  </w:style>
  <w:style w:type="character" w:customStyle="1" w:styleId="MenuOptions">
    <w:name w:val="Menu Options"/>
    <w:basedOn w:val="DefaultParagraphFont"/>
    <w:rsid w:val="003E6FC2"/>
    <w:rPr>
      <w:rFonts w:ascii="Arial Narrow" w:hAnsi="Arial Narrow"/>
      <w:smallCaps/>
    </w:rPr>
  </w:style>
  <w:style w:type="character" w:customStyle="1" w:styleId="Buttons">
    <w:name w:val="Buttons"/>
    <w:basedOn w:val="DefaultParagraphFont"/>
    <w:rsid w:val="003E6FC2"/>
    <w:rPr>
      <w:b/>
    </w:rPr>
  </w:style>
  <w:style w:type="character" w:customStyle="1" w:styleId="Underlined">
    <w:name w:val="Underlined"/>
    <w:basedOn w:val="DefaultParagraphFont"/>
    <w:rsid w:val="003E6FC2"/>
    <w:rPr>
      <w:u w:val="single"/>
    </w:rPr>
  </w:style>
  <w:style w:type="paragraph" w:customStyle="1" w:styleId="TableBodyTextRight">
    <w:name w:val="Table Body Text Right"/>
    <w:basedOn w:val="TableBodyText"/>
    <w:rsid w:val="003E6FC2"/>
    <w:pPr>
      <w:widowControl w:val="0"/>
      <w:autoSpaceDE w:val="0"/>
      <w:autoSpaceDN w:val="0"/>
      <w:adjustRightInd w:val="0"/>
      <w:jc w:val="right"/>
    </w:pPr>
    <w:rPr>
      <w:rFonts w:cs="Arial"/>
      <w:szCs w:val="18"/>
    </w:rPr>
  </w:style>
  <w:style w:type="paragraph" w:customStyle="1" w:styleId="CopyrightText">
    <w:name w:val="Copyright Text"/>
    <w:basedOn w:val="BodyText"/>
    <w:rsid w:val="003E6FC2"/>
    <w:rPr>
      <w:sz w:val="18"/>
    </w:rPr>
  </w:style>
  <w:style w:type="paragraph" w:customStyle="1" w:styleId="BodySmallRight">
    <w:name w:val="Body Small Right"/>
    <w:basedOn w:val="BodyTextRight"/>
    <w:rsid w:val="003E6FC2"/>
    <w:rPr>
      <w:sz w:val="18"/>
      <w:szCs w:val="18"/>
    </w:rPr>
  </w:style>
  <w:style w:type="paragraph" w:customStyle="1" w:styleId="MarginEdition">
    <w:name w:val="Margin Edition"/>
    <w:basedOn w:val="MarginNote"/>
    <w:rsid w:val="003E6FC2"/>
    <w:pPr>
      <w:spacing w:before="0" w:after="0"/>
    </w:pPr>
    <w:rPr>
      <w:rFonts w:ascii="Times New Roman" w:hAnsi="Times New Roman"/>
      <w:color w:val="999999"/>
    </w:rPr>
  </w:style>
  <w:style w:type="paragraph" w:customStyle="1" w:styleId="Spacer">
    <w:name w:val="Spacer"/>
    <w:basedOn w:val="Normal"/>
    <w:rsid w:val="003E6FC2"/>
    <w:rPr>
      <w:sz w:val="2"/>
      <w:szCs w:val="2"/>
    </w:rPr>
  </w:style>
  <w:style w:type="character" w:customStyle="1" w:styleId="Small">
    <w:name w:val="Small"/>
    <w:basedOn w:val="DefaultParagraphFont"/>
    <w:rsid w:val="003E6FC2"/>
    <w:rPr>
      <w:sz w:val="16"/>
    </w:rPr>
  </w:style>
  <w:style w:type="paragraph" w:customStyle="1" w:styleId="WideTable">
    <w:name w:val="Wide Table"/>
    <w:basedOn w:val="Normal"/>
    <w:rsid w:val="003E6FC2"/>
    <w:pPr>
      <w:ind w:left="-1418"/>
    </w:pPr>
    <w:rPr>
      <w:sz w:val="2"/>
      <w:szCs w:val="2"/>
    </w:rPr>
  </w:style>
  <w:style w:type="character" w:styleId="PageNumber">
    <w:name w:val="page number"/>
    <w:basedOn w:val="DefaultParagraphFont"/>
    <w:rsid w:val="003E6FC2"/>
  </w:style>
  <w:style w:type="paragraph" w:styleId="Quote">
    <w:name w:val="Quote"/>
    <w:basedOn w:val="Heading1"/>
    <w:link w:val="QuoteChar"/>
    <w:qFormat/>
    <w:rsid w:val="003E6FC2"/>
    <w:rPr>
      <w:b w:val="0"/>
      <w:sz w:val="72"/>
      <w:szCs w:val="72"/>
      <w:lang w:val="en-NZ"/>
    </w:rPr>
  </w:style>
  <w:style w:type="character" w:customStyle="1" w:styleId="QuoteChar">
    <w:name w:val="Quote Char"/>
    <w:basedOn w:val="DefaultParagraphFont"/>
    <w:link w:val="Quote"/>
    <w:rsid w:val="003E6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FC2"/>
    <w:pPr>
      <w:pageBreakBefore/>
    </w:pPr>
  </w:style>
  <w:style w:type="paragraph" w:customStyle="1" w:styleId="Border">
    <w:name w:val="Border"/>
    <w:basedOn w:val="Normal"/>
    <w:qFormat/>
    <w:rsid w:val="003E6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FC2"/>
    <w:rPr>
      <w:b/>
      <w:bCs/>
      <w:i/>
      <w:iCs/>
      <w:color w:val="auto"/>
    </w:rPr>
  </w:style>
  <w:style w:type="paragraph" w:styleId="IntenseQuote">
    <w:name w:val="Intense Quote"/>
    <w:basedOn w:val="Normal"/>
    <w:next w:val="Normal"/>
    <w:link w:val="IntenseQuoteChar"/>
    <w:uiPriority w:val="30"/>
    <w:qFormat/>
    <w:rsid w:val="003E6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FC2"/>
    <w:rPr>
      <w:smallCaps/>
      <w:color w:val="auto"/>
      <w:u w:val="single"/>
    </w:rPr>
  </w:style>
  <w:style w:type="character" w:styleId="IntenseReference">
    <w:name w:val="Intense Reference"/>
    <w:basedOn w:val="DefaultParagraphFont"/>
    <w:uiPriority w:val="32"/>
    <w:qFormat/>
    <w:rsid w:val="003E6FC2"/>
    <w:rPr>
      <w:b/>
      <w:bCs/>
      <w:smallCaps/>
      <w:color w:val="auto"/>
      <w:spacing w:val="5"/>
      <w:u w:val="single"/>
    </w:rPr>
  </w:style>
  <w:style w:type="paragraph" w:customStyle="1" w:styleId="2ColumnHeading">
    <w:name w:val="2Column Heading"/>
    <w:basedOn w:val="BodyText"/>
    <w:qFormat/>
    <w:rsid w:val="003E6FC2"/>
    <w:pPr>
      <w:spacing w:after="60"/>
      <w:ind w:left="-2268"/>
    </w:pPr>
    <w:rPr>
      <w:b/>
    </w:rPr>
  </w:style>
  <w:style w:type="paragraph" w:customStyle="1" w:styleId="Heading1TOC">
    <w:name w:val="Heading1 TOC"/>
    <w:basedOn w:val="Normal"/>
    <w:qFormat/>
    <w:rsid w:val="003E6FC2"/>
    <w:pPr>
      <w:spacing w:before="240" w:after="120"/>
    </w:pPr>
    <w:rPr>
      <w:rFonts w:ascii="Times New Roman" w:hAnsi="Times New Roman"/>
      <w:b/>
      <w:sz w:val="32"/>
    </w:rPr>
  </w:style>
  <w:style w:type="paragraph" w:customStyle="1" w:styleId="Heading2TOC">
    <w:name w:val="Heading2 TOC"/>
    <w:basedOn w:val="Normal"/>
    <w:qFormat/>
    <w:rsid w:val="003E6FC2"/>
    <w:pPr>
      <w:spacing w:before="240" w:after="60"/>
    </w:pPr>
    <w:rPr>
      <w:rFonts w:ascii="Times New Roman" w:hAnsi="Times New Roman"/>
      <w:b/>
      <w:sz w:val="28"/>
    </w:rPr>
  </w:style>
  <w:style w:type="character" w:customStyle="1" w:styleId="Underline">
    <w:name w:val="Underline"/>
    <w:basedOn w:val="DefaultParagraphFont"/>
    <w:qFormat/>
    <w:rsid w:val="003E6FC2"/>
    <w:rPr>
      <w:u w:val="single"/>
    </w:rPr>
  </w:style>
  <w:style w:type="character" w:customStyle="1" w:styleId="BoldandItalics">
    <w:name w:val="Bold and Italics"/>
    <w:qFormat/>
    <w:rsid w:val="003E6FC2"/>
    <w:rPr>
      <w:b/>
      <w:i/>
      <w:u w:val="none"/>
    </w:rPr>
  </w:style>
  <w:style w:type="paragraph" w:styleId="BalloonText">
    <w:name w:val="Balloon Text"/>
    <w:basedOn w:val="Normal"/>
    <w:link w:val="BalloonTextChar"/>
    <w:rsid w:val="003E6FC2"/>
    <w:rPr>
      <w:rFonts w:ascii="Tahoma" w:hAnsi="Tahoma" w:cs="Tahoma"/>
      <w:sz w:val="16"/>
      <w:szCs w:val="16"/>
    </w:rPr>
  </w:style>
  <w:style w:type="character" w:customStyle="1" w:styleId="BalloonTextChar">
    <w:name w:val="Balloon Text Char"/>
    <w:basedOn w:val="DefaultParagraphFont"/>
    <w:link w:val="BalloonText"/>
    <w:rsid w:val="003E6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FC2"/>
    <w:rPr>
      <w:b/>
      <w:color w:val="660033"/>
      <w:spacing w:val="0"/>
    </w:rPr>
  </w:style>
  <w:style w:type="paragraph" w:customStyle="1" w:styleId="Nameditemlist">
    <w:name w:val="Named item list"/>
    <w:basedOn w:val="BodyText"/>
    <w:qFormat/>
    <w:rsid w:val="003E6FC2"/>
    <w:pPr>
      <w:tabs>
        <w:tab w:val="left" w:pos="2835"/>
      </w:tabs>
      <w:ind w:left="2835" w:hanging="2835"/>
    </w:pPr>
  </w:style>
  <w:style w:type="paragraph" w:customStyle="1" w:styleId="BodyTextnopadding">
    <w:name w:val="Body Text no padding"/>
    <w:basedOn w:val="BodyText"/>
    <w:qFormat/>
    <w:rsid w:val="003E6FC2"/>
    <w:pPr>
      <w:spacing w:before="0" w:after="0"/>
    </w:pPr>
  </w:style>
  <w:style w:type="paragraph" w:customStyle="1" w:styleId="BodyTextBold">
    <w:name w:val="Body Text Bold"/>
    <w:basedOn w:val="BodyText"/>
    <w:qFormat/>
    <w:rsid w:val="003E6FC2"/>
    <w:rPr>
      <w:b/>
    </w:rPr>
  </w:style>
  <w:style w:type="character" w:styleId="Hyperlink">
    <w:name w:val="Hyperlink"/>
    <w:basedOn w:val="DefaultParagraphFont"/>
    <w:uiPriority w:val="99"/>
    <w:unhideWhenUsed/>
    <w:rsid w:val="006B2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4239</Characters>
  <Application>Microsoft Office Word</Application>
  <DocSecurity>0</DocSecurity>
  <Lines>169</Lines>
  <Paragraphs>88</Paragraphs>
  <ScaleCrop>false</ScaleCrop>
  <Company>Author-it Software Corporation Ltd.</Company>
  <LinksUpToDate>false</LinksUpToDate>
  <CharactersWithSpaces>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TAETAS401 Maintain training and assessment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2022-12-08T09:10:00Z</dcterms:created>
  <dcterms:modified xsi:type="dcterms:W3CDTF">2022-12-08T09:10:00Z</dcterms:modified>
</cp:coreProperties>
</file>