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7BA" w:rsidP="000D5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TAESS00012 Enterprise and Industry Engagement Skill Set</w:t>
      </w:r>
      <w:r>
        <w:fldChar w:fldCharType="end"/>
      </w:r>
    </w:p>
    <w:p w:rsidR="000D57BA" w:rsidP="000D57BA">
      <w:pPr>
        <w:pStyle w:val="Version"/>
        <w:sectPr w:rsidSect="00507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0782A" w:rsidP="0050782A">
      <w:pPr>
        <w:pStyle w:val="SuperHeading"/>
      </w:pPr>
      <w:r w:rsidRPr="0050782A">
        <w:t>TAESS00012 Enterprise and Industry Engagement Skill Set</w:t>
      </w:r>
    </w:p>
    <w:p w:rsidR="00000000" w:rsidRPr="0050782A" w:rsidP="0050782A">
      <w:pPr>
        <w:pStyle w:val="Heading1"/>
      </w:pPr>
      <w:bookmarkStart w:id="1" w:name="O_1273520"/>
      <w:bookmarkEnd w:id="1"/>
      <w:r w:rsidRPr="005078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0D5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82A" w:rsidP="0050782A">
            <w:pPr>
              <w:pStyle w:val="BodyText"/>
            </w:pPr>
            <w:r w:rsidRPr="0050782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2A">
            <w:pPr>
              <w:pStyle w:val="BodyText"/>
              <w:rPr>
                <w:lang w:val="en-NZ"/>
              </w:rPr>
            </w:pPr>
            <w:r w:rsidRPr="0050782A">
              <w:rPr>
                <w:rStyle w:val="SpecialBold"/>
              </w:rPr>
              <w:t>Comments</w:t>
            </w:r>
          </w:p>
        </w:tc>
      </w:tr>
      <w:tr w:rsidTr="000D5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2A">
            <w:pPr>
              <w:pStyle w:val="BodyText"/>
              <w:rPr>
                <w:lang w:val="en-NZ"/>
              </w:rPr>
            </w:pPr>
            <w:r w:rsidRPr="0050782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82A" w:rsidP="0050782A">
            <w:pPr>
              <w:pStyle w:val="BodyText"/>
            </w:pPr>
            <w:r w:rsidRPr="0050782A">
              <w:t>This skill set was first released with TAE Training and Education Training Package Version 5.0.</w:t>
            </w:r>
          </w:p>
          <w:p w:rsidR="00000000" w:rsidP="0050782A">
            <w:pPr>
              <w:pStyle w:val="BodyText"/>
              <w:rPr>
                <w:lang w:val="en-NZ"/>
              </w:rPr>
            </w:pPr>
            <w:r w:rsidRPr="0050782A">
              <w:t>Superseded units have been updated.</w:t>
            </w:r>
          </w:p>
        </w:tc>
      </w:tr>
      <w:tr w:rsidTr="000D5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2A">
            <w:pPr>
              <w:pStyle w:val="BodyText"/>
              <w:rPr>
                <w:lang w:val="en-NZ"/>
              </w:rPr>
            </w:pPr>
            <w:r w:rsidRPr="0050782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82A" w:rsidP="0050782A">
            <w:pPr>
              <w:pStyle w:val="BodyText"/>
            </w:pPr>
            <w:r w:rsidRPr="0050782A">
              <w:t xml:space="preserve">This skill set first released with </w:t>
            </w:r>
            <w:r w:rsidRPr="0050782A">
              <w:rPr>
                <w:rStyle w:val="Emphasis"/>
              </w:rPr>
              <w:t>TAE Trainin</w:t>
            </w:r>
            <w:r w:rsidRPr="0050782A">
              <w:rPr>
                <w:rStyle w:val="Emphasis"/>
              </w:rPr>
              <w:t xml:space="preserve">g and Education Training Package Version 2.0. </w:t>
            </w:r>
          </w:p>
        </w:tc>
      </w:tr>
    </w:tbl>
    <w:p w:rsidR="00000000" w:rsidRPr="0050782A" w:rsidP="0050782A">
      <w:pPr>
        <w:pStyle w:val="BodyText"/>
      </w:pPr>
    </w:p>
    <w:p w:rsidR="00000000" w:rsidRPr="0050782A" w:rsidP="0050782A">
      <w:pPr>
        <w:pStyle w:val="AllowPageBreak"/>
      </w:pPr>
    </w:p>
    <w:p w:rsidR="00000000" w:rsidRPr="0050782A" w:rsidP="0050782A">
      <w:pPr>
        <w:pStyle w:val="Heading1"/>
      </w:pPr>
      <w:bookmarkStart w:id="2" w:name="O_1273519"/>
      <w:bookmarkEnd w:id="2"/>
      <w:r w:rsidRPr="0050782A">
        <w:t>Description</w:t>
      </w:r>
    </w:p>
    <w:p w:rsidR="00000000" w:rsidRPr="0050782A" w:rsidP="000D57BA">
      <w:pPr>
        <w:pStyle w:val="BodyText"/>
      </w:pPr>
      <w:r w:rsidRPr="0050782A">
        <w:t>This skill set supports the development and implementation of recognition of prior learning (RPL) strategies and the engagement of vocational education and training (VET) asses</w:t>
      </w:r>
      <w:r w:rsidRPr="0050782A">
        <w:t xml:space="preserve">sors and practitioners with enterprises and industry. </w:t>
      </w:r>
    </w:p>
    <w:p w:rsidR="00000000" w:rsidRPr="0050782A" w:rsidP="0050782A">
      <w:pPr>
        <w:pStyle w:val="Heading1"/>
      </w:pPr>
      <w:bookmarkStart w:id="3" w:name="O_1273518"/>
      <w:bookmarkEnd w:id="3"/>
      <w:r w:rsidRPr="0050782A">
        <w:t>Pathways Information</w:t>
      </w:r>
    </w:p>
    <w:p w:rsidR="00000000" w:rsidRPr="0050782A" w:rsidP="000D57BA">
      <w:pPr>
        <w:pStyle w:val="BodyText"/>
      </w:pPr>
      <w:r w:rsidRPr="0050782A">
        <w:t>These units provide credit towards TAE50122 Diploma of Vocational Education and Training and other qualifications that allow for selection of these units.</w:t>
      </w:r>
    </w:p>
    <w:p w:rsidR="00000000" w:rsidRPr="0050782A" w:rsidP="0050782A">
      <w:pPr>
        <w:pStyle w:val="Heading1"/>
      </w:pPr>
      <w:bookmarkStart w:id="4" w:name="O_1273517"/>
      <w:bookmarkEnd w:id="4"/>
      <w:r w:rsidRPr="0050782A">
        <w:t>Licensing/Regulatory Information</w:t>
      </w:r>
    </w:p>
    <w:p w:rsidR="00000000" w:rsidRPr="0050782A" w:rsidP="000D57BA">
      <w:pPr>
        <w:pStyle w:val="BodyText"/>
      </w:pPr>
      <w:r w:rsidRPr="0050782A">
        <w:t>No licensing, legislative or certification requirements apply to this skill set at the time of publication.</w:t>
      </w:r>
    </w:p>
    <w:p w:rsidR="00000000" w:rsidRPr="0050782A" w:rsidP="0050782A">
      <w:pPr>
        <w:pStyle w:val="Heading1"/>
      </w:pPr>
      <w:bookmarkStart w:id="5" w:name="O_1273516"/>
      <w:bookmarkEnd w:id="5"/>
      <w:r w:rsidRPr="0050782A">
        <w:t>Skill Set Requirements</w:t>
      </w:r>
    </w:p>
    <w:p w:rsidR="00000000" w:rsidRPr="0050782A" w:rsidP="0050782A">
      <w:pPr>
        <w:pStyle w:val="ListBullet"/>
      </w:pPr>
      <w:r w:rsidRPr="0050782A">
        <w:t>TAEASS514 Develop and implement plans for recognition of prior learning</w:t>
      </w:r>
    </w:p>
    <w:p w:rsidR="00000000" w:rsidRPr="0050782A" w:rsidP="0050782A">
      <w:pPr>
        <w:pStyle w:val="ListBullet"/>
      </w:pPr>
      <w:r w:rsidRPr="0050782A">
        <w:t>TAEICR511 Work in partnership with industry, enterprises and community groups</w:t>
      </w:r>
    </w:p>
    <w:p w:rsidR="00000000" w:rsidRPr="0050782A" w:rsidP="0050782A">
      <w:pPr>
        <w:pStyle w:val="ListBullet"/>
      </w:pPr>
      <w:r w:rsidRPr="0050782A">
        <w:t>TAETAS511 Undertake organisational training needs analysis</w:t>
      </w:r>
    </w:p>
    <w:p w:rsidR="00000000" w:rsidRPr="0050782A" w:rsidP="0050782A">
      <w:pPr>
        <w:pStyle w:val="AllowPageBreak"/>
      </w:pPr>
    </w:p>
    <w:p w:rsidR="00000000" w:rsidRPr="0050782A" w:rsidP="0050782A">
      <w:pPr>
        <w:pStyle w:val="Heading1"/>
      </w:pPr>
      <w:bookmarkStart w:id="6" w:name="O_1273515"/>
      <w:bookmarkEnd w:id="6"/>
      <w:r w:rsidRPr="0050782A">
        <w:t>Target Group</w:t>
      </w:r>
    </w:p>
    <w:p w:rsidR="00000000" w:rsidRPr="0050782A" w:rsidP="000D57BA">
      <w:pPr>
        <w:pStyle w:val="BodyText"/>
      </w:pPr>
      <w:r w:rsidRPr="0050782A">
        <w:t xml:space="preserve">This skill set </w:t>
      </w:r>
      <w:r w:rsidRPr="0050782A">
        <w:t>is for VET assessors and other practitioners wishing to develop and implement RPL strategies, develop partnership arrangements with industry and enterprises and conduct training needs analysis.</w:t>
      </w:r>
    </w:p>
    <w:p w:rsidR="00000000" w:rsidRPr="0050782A" w:rsidP="0050782A">
      <w:pPr>
        <w:pStyle w:val="Heading1"/>
      </w:pPr>
      <w:bookmarkStart w:id="7" w:name="O_1273514"/>
      <w:bookmarkEnd w:id="7"/>
      <w:r w:rsidRPr="0050782A">
        <w:t>Suggested words for Statement of Attainment</w:t>
      </w:r>
    </w:p>
    <w:p w:rsidR="00000000" w:rsidRPr="0050782A" w:rsidP="000D57BA">
      <w:pPr>
        <w:pStyle w:val="BodyText"/>
      </w:pPr>
      <w:r w:rsidRPr="0050782A">
        <w:t>These units of competency from the TAE Training and Education Training Package meet industry requirements for VET practitioners engaging with enterprises and industry.</w:t>
      </w:r>
    </w:p>
    <w:p w:rsidR="00000000" w:rsidRPr="0050782A" w:rsidP="0050782A"/>
    <w:sectPr w:rsidSect="005078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2A" w:rsidRPr="000D57BA" w:rsidP="000D5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BA" w:rsidP="00507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57BA" w:rsidP="00507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57BA" w:rsidP="00507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82A" w:rsidRPr="000D57BA" w:rsidP="000D5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BA" w:rsidRPr="002D2AF8" w:rsidP="00507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TAESS00012 Enterprise and Industry Engagement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0D57BA" w:rsidP="00507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781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B6E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82A"/>
  </w:style>
  <w:style w:type="character" w:customStyle="1" w:styleId="Heading1Char">
    <w:name w:val="Heading 1 Char"/>
    <w:basedOn w:val="DefaultParagraphFont"/>
    <w:link w:val="Heading1"/>
    <w:rsid w:val="00507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8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8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82A"/>
    <w:rPr>
      <w:b/>
      <w:spacing w:val="0"/>
    </w:rPr>
  </w:style>
  <w:style w:type="character" w:styleId="Emphasis">
    <w:name w:val="Emphasis"/>
    <w:basedOn w:val="DefaultParagraphFont"/>
    <w:qFormat/>
    <w:rsid w:val="0050782A"/>
    <w:rPr>
      <w:i/>
    </w:rPr>
  </w:style>
  <w:style w:type="paragraph" w:customStyle="1" w:styleId="SuperHeading">
    <w:name w:val="SuperHeading"/>
    <w:basedOn w:val="Normal"/>
    <w:rsid w:val="00507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8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8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8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8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82A"/>
  </w:style>
  <w:style w:type="paragraph" w:styleId="TableofFigures">
    <w:name w:val="table of figures"/>
    <w:basedOn w:val="Normal"/>
    <w:next w:val="Normal"/>
    <w:semiHidden/>
    <w:rsid w:val="00507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8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82A"/>
    <w:rPr>
      <w:rFonts w:ascii="Wingdings" w:hAnsi="Wingdings"/>
    </w:rPr>
  </w:style>
  <w:style w:type="paragraph" w:customStyle="1" w:styleId="TableHeading">
    <w:name w:val="Table Heading"/>
    <w:basedOn w:val="HeadingBase"/>
    <w:rsid w:val="00507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82A"/>
    <w:rPr>
      <w:color w:val="0033CC"/>
      <w:u w:val="none"/>
    </w:rPr>
  </w:style>
  <w:style w:type="paragraph" w:customStyle="1" w:styleId="BodyTextRight">
    <w:name w:val="Body Text Right"/>
    <w:basedOn w:val="BodyText"/>
    <w:rsid w:val="00507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82A"/>
    <w:rPr>
      <w:sz w:val="32"/>
    </w:rPr>
  </w:style>
  <w:style w:type="paragraph" w:customStyle="1" w:styleId="HeadingProcedure">
    <w:name w:val="Heading Procedure"/>
    <w:basedOn w:val="HeadingBase"/>
    <w:next w:val="Normal"/>
    <w:rsid w:val="00507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82A"/>
    <w:pPr>
      <w:spacing w:before="60" w:after="60"/>
    </w:pPr>
  </w:style>
  <w:style w:type="paragraph" w:styleId="ListContinue">
    <w:name w:val="List Continue"/>
    <w:basedOn w:val="List"/>
    <w:rsid w:val="0050782A"/>
    <w:pPr>
      <w:ind w:firstLine="0"/>
    </w:pPr>
  </w:style>
  <w:style w:type="paragraph" w:customStyle="1" w:styleId="ListNote">
    <w:name w:val="List Note"/>
    <w:basedOn w:val="List"/>
    <w:rsid w:val="00507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82A"/>
    <w:rPr>
      <w:rFonts w:ascii="Courier New" w:hAnsi="Courier New"/>
    </w:rPr>
  </w:style>
  <w:style w:type="paragraph" w:customStyle="1" w:styleId="NoteBullet">
    <w:name w:val="Note Bullet"/>
    <w:basedOn w:val="Note"/>
    <w:rsid w:val="00507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8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82A"/>
    <w:rPr>
      <w:b/>
      <w:smallCaps/>
    </w:rPr>
  </w:style>
  <w:style w:type="paragraph" w:customStyle="1" w:styleId="TableListNumber">
    <w:name w:val="Table List Number"/>
    <w:basedOn w:val="ListNumber"/>
    <w:rsid w:val="00507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82A"/>
    <w:pPr>
      <w:numPr>
        <w:numId w:val="8"/>
      </w:numPr>
    </w:pPr>
  </w:style>
  <w:style w:type="paragraph" w:customStyle="1" w:styleId="ListAlpha2">
    <w:name w:val="List Alpha 2"/>
    <w:basedOn w:val="List2"/>
    <w:rsid w:val="0050782A"/>
    <w:pPr>
      <w:numPr>
        <w:numId w:val="7"/>
      </w:numPr>
    </w:pPr>
  </w:style>
  <w:style w:type="paragraph" w:styleId="List2">
    <w:name w:val="List 2"/>
    <w:basedOn w:val="BodyText"/>
    <w:rsid w:val="00507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8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82A"/>
    <w:pPr>
      <w:numPr>
        <w:numId w:val="3"/>
      </w:numPr>
    </w:pPr>
  </w:style>
  <w:style w:type="paragraph" w:styleId="ListContinue2">
    <w:name w:val="List Continue 2"/>
    <w:basedOn w:val="List2"/>
    <w:rsid w:val="0050782A"/>
    <w:pPr>
      <w:ind w:firstLine="0"/>
    </w:pPr>
  </w:style>
  <w:style w:type="paragraph" w:styleId="ListContinue3">
    <w:name w:val="List Continue 3"/>
    <w:basedOn w:val="List3"/>
    <w:rsid w:val="0050782A"/>
    <w:pPr>
      <w:ind w:left="1021" w:firstLine="0"/>
    </w:pPr>
  </w:style>
  <w:style w:type="paragraph" w:styleId="ListContinue4">
    <w:name w:val="List Continue 4"/>
    <w:basedOn w:val="List4"/>
    <w:rsid w:val="0050782A"/>
    <w:pPr>
      <w:ind w:firstLine="0"/>
    </w:pPr>
  </w:style>
  <w:style w:type="paragraph" w:styleId="ListContinue5">
    <w:name w:val="List Continue 5"/>
    <w:basedOn w:val="List5"/>
    <w:rsid w:val="0050782A"/>
    <w:pPr>
      <w:ind w:firstLine="0"/>
    </w:pPr>
  </w:style>
  <w:style w:type="paragraph" w:styleId="ListNumber3">
    <w:name w:val="List Number 3"/>
    <w:basedOn w:val="List3"/>
    <w:rsid w:val="0050782A"/>
    <w:pPr>
      <w:numPr>
        <w:numId w:val="4"/>
      </w:numPr>
    </w:pPr>
  </w:style>
  <w:style w:type="paragraph" w:styleId="ListNumber4">
    <w:name w:val="List Number 4"/>
    <w:basedOn w:val="List4"/>
    <w:rsid w:val="0050782A"/>
    <w:pPr>
      <w:numPr>
        <w:numId w:val="5"/>
      </w:numPr>
    </w:pPr>
  </w:style>
  <w:style w:type="paragraph" w:styleId="ListNumber5">
    <w:name w:val="List Number 5"/>
    <w:basedOn w:val="List5"/>
    <w:rsid w:val="0050782A"/>
    <w:pPr>
      <w:numPr>
        <w:numId w:val="6"/>
      </w:numPr>
    </w:pPr>
  </w:style>
  <w:style w:type="paragraph" w:styleId="BlockText">
    <w:name w:val="Block Text"/>
    <w:basedOn w:val="Normal"/>
    <w:rsid w:val="00507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82A"/>
    <w:rPr>
      <w:sz w:val="16"/>
      <w:vertAlign w:val="superscript"/>
    </w:rPr>
  </w:style>
  <w:style w:type="character" w:customStyle="1" w:styleId="Symbols">
    <w:name w:val="Symbols"/>
    <w:basedOn w:val="DefaultParagraphFont"/>
    <w:rsid w:val="0050782A"/>
    <w:rPr>
      <w:rFonts w:ascii="Symbol" w:hAnsi="Symbol"/>
    </w:rPr>
  </w:style>
  <w:style w:type="character" w:customStyle="1" w:styleId="MenuOptions">
    <w:name w:val="Menu Options"/>
    <w:basedOn w:val="DefaultParagraphFont"/>
    <w:rsid w:val="00507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82A"/>
    <w:rPr>
      <w:b/>
    </w:rPr>
  </w:style>
  <w:style w:type="character" w:customStyle="1" w:styleId="Underlined">
    <w:name w:val="Underlined"/>
    <w:basedOn w:val="DefaultParagraphFont"/>
    <w:rsid w:val="0050782A"/>
    <w:rPr>
      <w:u w:val="single"/>
    </w:rPr>
  </w:style>
  <w:style w:type="paragraph" w:customStyle="1" w:styleId="TableBodyTextRight">
    <w:name w:val="Table Body Text Right"/>
    <w:basedOn w:val="TableBodyText"/>
    <w:rsid w:val="00507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82A"/>
    <w:rPr>
      <w:sz w:val="18"/>
    </w:rPr>
  </w:style>
  <w:style w:type="paragraph" w:customStyle="1" w:styleId="BodySmallRight">
    <w:name w:val="Body Small Right"/>
    <w:basedOn w:val="BodyTextRight"/>
    <w:rsid w:val="0050782A"/>
    <w:rPr>
      <w:sz w:val="18"/>
      <w:szCs w:val="18"/>
    </w:rPr>
  </w:style>
  <w:style w:type="paragraph" w:customStyle="1" w:styleId="MarginEdition">
    <w:name w:val="Margin Edition"/>
    <w:basedOn w:val="MarginNote"/>
    <w:rsid w:val="00507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82A"/>
    <w:rPr>
      <w:sz w:val="2"/>
      <w:szCs w:val="2"/>
    </w:rPr>
  </w:style>
  <w:style w:type="character" w:customStyle="1" w:styleId="Small">
    <w:name w:val="Small"/>
    <w:basedOn w:val="DefaultParagraphFont"/>
    <w:rsid w:val="0050782A"/>
    <w:rPr>
      <w:sz w:val="16"/>
    </w:rPr>
  </w:style>
  <w:style w:type="paragraph" w:customStyle="1" w:styleId="WideTable">
    <w:name w:val="Wide Table"/>
    <w:basedOn w:val="Normal"/>
    <w:rsid w:val="00507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82A"/>
  </w:style>
  <w:style w:type="paragraph" w:styleId="Quote">
    <w:name w:val="Quote"/>
    <w:basedOn w:val="Heading1"/>
    <w:link w:val="QuoteChar"/>
    <w:qFormat/>
    <w:rsid w:val="00507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82A"/>
    <w:pPr>
      <w:pageBreakBefore/>
    </w:pPr>
  </w:style>
  <w:style w:type="paragraph" w:customStyle="1" w:styleId="Border">
    <w:name w:val="Border"/>
    <w:basedOn w:val="Normal"/>
    <w:qFormat/>
    <w:rsid w:val="00507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82A"/>
    <w:rPr>
      <w:u w:val="single"/>
    </w:rPr>
  </w:style>
  <w:style w:type="character" w:customStyle="1" w:styleId="BoldandItalics">
    <w:name w:val="Bold and Italics"/>
    <w:qFormat/>
    <w:rsid w:val="0050782A"/>
    <w:rPr>
      <w:b/>
      <w:i/>
      <w:u w:val="none"/>
    </w:rPr>
  </w:style>
  <w:style w:type="paragraph" w:styleId="BalloonText">
    <w:name w:val="Balloon Text"/>
    <w:basedOn w:val="Normal"/>
    <w:link w:val="BalloonTextChar"/>
    <w:rsid w:val="00507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82A"/>
    <w:pPr>
      <w:spacing w:before="0" w:after="0"/>
    </w:pPr>
  </w:style>
  <w:style w:type="paragraph" w:customStyle="1" w:styleId="BodyTextBold">
    <w:name w:val="Body Text Bold"/>
    <w:basedOn w:val="BodyText"/>
    <w:qFormat/>
    <w:rsid w:val="0050782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1477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TAESS00012 Enterprise and Industry Engagement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2022-12-08T20:07:46Z</dcterms:created>
  <dcterms:modified xsi:type="dcterms:W3CDTF">2022-12-08T07:12:00Z</dcterms:modified>
</cp:coreProperties>
</file>