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07A" w:rsidP="002B2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TAEPDD511 Maintain and enhance professional practice</w:t>
      </w:r>
      <w:r>
        <w:fldChar w:fldCharType="end"/>
      </w:r>
    </w:p>
    <w:p w:rsidR="002B207A" w:rsidP="002B207A">
      <w:pPr>
        <w:pStyle w:val="Version"/>
        <w:sectPr w:rsidSect="005F7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386" w:rsidP="005F7386">
      <w:pPr>
        <w:pStyle w:val="SuperHeading"/>
      </w:pPr>
      <w:r w:rsidRPr="005F7386">
        <w:t>Assessment Requirements for TAEPDD511 Maintain and enhance professional practice</w:t>
      </w:r>
    </w:p>
    <w:p w:rsidR="00000000" w:rsidRPr="005F7386" w:rsidP="005F7386">
      <w:pPr>
        <w:pStyle w:val="Heading1"/>
      </w:pPr>
      <w:bookmarkStart w:id="1" w:name="O_1273256"/>
      <w:bookmarkEnd w:id="1"/>
      <w:r w:rsidRPr="005F7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5F7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86" w:rsidP="005F7386">
            <w:pPr>
              <w:pStyle w:val="BodyText"/>
            </w:pPr>
            <w:r w:rsidRPr="005F738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86">
            <w:pPr>
              <w:pStyle w:val="BodyText"/>
              <w:rPr>
                <w:lang w:val="en-NZ"/>
              </w:rPr>
            </w:pPr>
            <w:r w:rsidRPr="005F7386">
              <w:rPr>
                <w:rStyle w:val="SpecialBold"/>
              </w:rPr>
              <w:t>Comments</w:t>
            </w:r>
          </w:p>
        </w:tc>
      </w:tr>
      <w:tr w:rsidTr="005F7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86">
            <w:pPr>
              <w:pStyle w:val="BodyText"/>
              <w:rPr>
                <w:lang w:val="en-NZ"/>
              </w:rPr>
            </w:pPr>
            <w:r w:rsidRPr="005F738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86" w:rsidP="005F7386">
            <w:pPr>
              <w:pStyle w:val="BodyText"/>
            </w:pPr>
            <w:r w:rsidRPr="005F7386">
              <w:t>This version first released with TAE Training and Education Training Package Version 5.0.</w:t>
            </w:r>
          </w:p>
          <w:p w:rsidR="00000000" w:rsidRPr="005F7386" w:rsidP="005F7386">
            <w:pPr>
              <w:pStyle w:val="BodyText"/>
            </w:pPr>
            <w:r w:rsidRPr="005F7386">
              <w:t>Supersedes and is equivalent to TAEPDD501 Maintain and enhance professional practice.</w:t>
            </w:r>
          </w:p>
        </w:tc>
      </w:tr>
    </w:tbl>
    <w:p w:rsidR="00000000" w:rsidRPr="005F7386" w:rsidP="005F7386">
      <w:pPr>
        <w:pStyle w:val="BodyText"/>
      </w:pPr>
    </w:p>
    <w:p w:rsidR="00000000" w:rsidRPr="005F7386" w:rsidP="005F7386">
      <w:pPr>
        <w:pStyle w:val="AllowPageBreak"/>
      </w:pPr>
    </w:p>
    <w:p w:rsidR="00000000" w:rsidRPr="005F7386" w:rsidP="005F7386">
      <w:pPr>
        <w:pStyle w:val="Heading1"/>
      </w:pPr>
      <w:bookmarkStart w:id="2" w:name="O_1273257"/>
      <w:bookmarkEnd w:id="2"/>
      <w:r w:rsidRPr="005F7386">
        <w:t>Performance Evidence</w:t>
      </w:r>
    </w:p>
    <w:p w:rsidR="00000000" w:rsidRPr="005F7386" w:rsidP="002B207A">
      <w:pPr>
        <w:pStyle w:val="BodyText"/>
      </w:pPr>
      <w:r w:rsidRPr="005F7386">
        <w:t xml:space="preserve">The individual must demonstrate the ability to complete the tasks outlined in the elements, performance criteria and foundation </w:t>
      </w:r>
      <w:r w:rsidRPr="005F7386">
        <w:t>skills of this unit, including evidence of the ability to:</w:t>
      </w:r>
    </w:p>
    <w:p w:rsidR="00000000" w:rsidRPr="005F7386" w:rsidP="005F7386">
      <w:pPr>
        <w:pStyle w:val="ListBullet"/>
      </w:pPr>
      <w:r w:rsidRPr="005F7386">
        <w:t>develop and implement a plan for 30 hours of own professional development that must include:</w:t>
      </w:r>
    </w:p>
    <w:p w:rsidR="00000000" w:rsidRPr="005F7386" w:rsidP="005F7386">
      <w:pPr>
        <w:pStyle w:val="ListBullet2"/>
      </w:pPr>
      <w:r w:rsidRPr="005F7386">
        <w:t>collaborating with an internal or external peer on at least 3 different occasions:</w:t>
      </w:r>
    </w:p>
    <w:p w:rsidR="00000000" w:rsidRPr="005F7386" w:rsidP="005F7386">
      <w:pPr>
        <w:pStyle w:val="ListBullet3"/>
      </w:pPr>
      <w:r w:rsidRPr="005F7386">
        <w:t>providing feedback on peer’s professional practice</w:t>
      </w:r>
    </w:p>
    <w:p w:rsidR="00000000" w:rsidRPr="005F7386" w:rsidP="005F7386">
      <w:pPr>
        <w:pStyle w:val="ListBullet3"/>
      </w:pPr>
      <w:r w:rsidRPr="005F7386">
        <w:t>reflecting on and discussing feedback from peer on own professional practice</w:t>
      </w:r>
    </w:p>
    <w:p w:rsidR="00000000" w:rsidRPr="005F7386" w:rsidP="005F7386">
      <w:pPr>
        <w:pStyle w:val="ListBullet2"/>
      </w:pPr>
      <w:r w:rsidRPr="005F7386">
        <w:t>participating in professional development, including interacting with a professional network at least once</w:t>
      </w:r>
    </w:p>
    <w:p w:rsidR="00000000" w:rsidRPr="005F7386" w:rsidP="005F7386">
      <w:pPr>
        <w:pStyle w:val="ListBullet2"/>
      </w:pPr>
      <w:r w:rsidRPr="005F7386">
        <w:t>creating a professio</w:t>
      </w:r>
      <w:r w:rsidRPr="005F7386">
        <w:t>nal reference list of research that includes reflections and application to own practice, and identifies:</w:t>
      </w:r>
    </w:p>
    <w:p w:rsidR="00000000" w:rsidRPr="005F7386" w:rsidP="005F7386">
      <w:pPr>
        <w:pStyle w:val="ListBullet3"/>
      </w:pPr>
      <w:r w:rsidRPr="005F7386">
        <w:t>at least 1 vocational education and training development or trend</w:t>
      </w:r>
    </w:p>
    <w:p w:rsidR="00000000" w:rsidRPr="005F7386" w:rsidP="005F7386">
      <w:pPr>
        <w:pStyle w:val="ListBullet3"/>
      </w:pPr>
      <w:r w:rsidRPr="005F7386">
        <w:t>at least 1 industry development or trend</w:t>
      </w:r>
    </w:p>
    <w:p w:rsidR="00000000" w:rsidRPr="005F7386" w:rsidP="005F7386">
      <w:pPr>
        <w:pStyle w:val="ListBullet"/>
      </w:pPr>
      <w:r w:rsidRPr="005F7386">
        <w:t>document above plan</w:t>
      </w:r>
    </w:p>
    <w:p w:rsidR="00000000" w:rsidRPr="005F7386" w:rsidP="005F7386">
      <w:pPr>
        <w:pStyle w:val="ListBullet"/>
      </w:pPr>
      <w:r w:rsidRPr="005F7386">
        <w:t>review above professional development process and practice and create a professional reference list of research, including reflections and application to own practice, and identify opportunities to improve.</w:t>
      </w:r>
    </w:p>
    <w:p w:rsidR="00000000" w:rsidRPr="005F7386" w:rsidP="005F7386">
      <w:pPr>
        <w:pStyle w:val="AllowPageBreak"/>
      </w:pPr>
    </w:p>
    <w:p w:rsidR="00000000" w:rsidRPr="005F7386" w:rsidP="005F7386">
      <w:pPr>
        <w:pStyle w:val="Heading1"/>
      </w:pPr>
      <w:bookmarkStart w:id="3" w:name="O_1273258"/>
      <w:bookmarkEnd w:id="3"/>
      <w:r w:rsidRPr="005F7386">
        <w:t>Knowledge Evidence</w:t>
      </w:r>
    </w:p>
    <w:p w:rsidR="00000000" w:rsidRPr="005F7386" w:rsidP="002B207A">
      <w:pPr>
        <w:pStyle w:val="BodyText"/>
      </w:pPr>
      <w:r w:rsidRPr="005F7386">
        <w:t>The individ</w:t>
      </w:r>
      <w:r w:rsidRPr="005F7386">
        <w:t>ual must be able to demonstrate knowledge to complete the tasks outlined in the elements, performance criteria and foundation skills of this unit, including knowledge of:</w:t>
      </w:r>
    </w:p>
    <w:p w:rsidR="00000000" w:rsidRPr="005F7386" w:rsidP="005F7386">
      <w:pPr>
        <w:pStyle w:val="ListBullet"/>
      </w:pPr>
      <w:r w:rsidRPr="005F7386">
        <w:t>vocational education and training (VET) regulatory requirements relevant to maintain</w:t>
      </w:r>
      <w:r w:rsidRPr="005F7386">
        <w:t>ing and enhancing own professional practice:</w:t>
      </w:r>
    </w:p>
    <w:p w:rsidR="00000000" w:rsidRPr="005F7386" w:rsidP="005F7386">
      <w:pPr>
        <w:pStyle w:val="ListBullet2"/>
      </w:pPr>
      <w:r w:rsidRPr="005F7386">
        <w:t>currency of own industry skills and knowledge</w:t>
      </w:r>
    </w:p>
    <w:p w:rsidR="00000000" w:rsidRPr="005F7386" w:rsidP="005F7386">
      <w:pPr>
        <w:pStyle w:val="ListBullet2"/>
      </w:pPr>
      <w:r w:rsidRPr="005F7386">
        <w:t>credentials</w:t>
      </w:r>
    </w:p>
    <w:p w:rsidR="00000000" w:rsidRPr="005F7386" w:rsidP="005F7386">
      <w:pPr>
        <w:pStyle w:val="ListBullet2"/>
      </w:pPr>
      <w:r w:rsidRPr="005F7386">
        <w:t>professional development</w:t>
      </w:r>
    </w:p>
    <w:p w:rsidR="00000000" w:rsidRPr="005F7386" w:rsidP="005F7386">
      <w:pPr>
        <w:pStyle w:val="ListBullet"/>
      </w:pPr>
      <w:r w:rsidRPr="005F7386">
        <w:t>expected organisational standards of performance</w:t>
      </w:r>
    </w:p>
    <w:p w:rsidR="00000000" w:rsidRPr="005F7386" w:rsidP="005F7386">
      <w:pPr>
        <w:pStyle w:val="ListBullet"/>
      </w:pPr>
      <w:r w:rsidRPr="005F7386">
        <w:t>organisational procedures relating to professional development, including for</w:t>
      </w:r>
      <w:r w:rsidRPr="005F7386">
        <w:t xml:space="preserve"> reviewing and evaluating own professional practice</w:t>
      </w:r>
    </w:p>
    <w:p w:rsidR="00000000" w:rsidRPr="005F7386" w:rsidP="005F7386">
      <w:pPr>
        <w:pStyle w:val="ListBullet"/>
      </w:pPr>
      <w:r w:rsidRPr="005F7386">
        <w:t>types of professional development strategies and how to implement them:</w:t>
      </w:r>
    </w:p>
    <w:p w:rsidR="00000000" w:rsidRPr="005F7386" w:rsidP="005F7386">
      <w:pPr>
        <w:pStyle w:val="ListBullet2"/>
      </w:pPr>
      <w:r w:rsidRPr="005F7386">
        <w:t>goal setting and planning</w:t>
      </w:r>
    </w:p>
    <w:p w:rsidR="00000000" w:rsidRPr="005F7386" w:rsidP="005F7386">
      <w:pPr>
        <w:pStyle w:val="ListBullet2"/>
      </w:pPr>
      <w:r w:rsidRPr="005F7386">
        <w:t>mentoring</w:t>
      </w:r>
    </w:p>
    <w:p w:rsidR="00000000" w:rsidRPr="005F7386" w:rsidP="005F7386">
      <w:pPr>
        <w:pStyle w:val="ListBullet2"/>
      </w:pPr>
      <w:r w:rsidRPr="005F7386">
        <w:t>collaborating</w:t>
      </w:r>
    </w:p>
    <w:p w:rsidR="00000000" w:rsidRPr="005F7386" w:rsidP="005F7386">
      <w:pPr>
        <w:pStyle w:val="ListBullet2"/>
      </w:pPr>
      <w:r w:rsidRPr="005F7386">
        <w:t>professional development events</w:t>
      </w:r>
    </w:p>
    <w:p w:rsidR="00000000" w:rsidRPr="005F7386" w:rsidP="005F7386">
      <w:pPr>
        <w:pStyle w:val="ListBullet2"/>
      </w:pPr>
      <w:r w:rsidRPr="005F7386">
        <w:t>reflective practice</w:t>
      </w:r>
    </w:p>
    <w:p w:rsidR="00000000" w:rsidRPr="005F7386" w:rsidP="005F7386">
      <w:pPr>
        <w:pStyle w:val="ListBullet"/>
      </w:pPr>
      <w:r w:rsidRPr="005F7386">
        <w:t>relevant capability frameworks for VET professionals and their application to current and future skill development</w:t>
      </w:r>
    </w:p>
    <w:p w:rsidR="00000000" w:rsidRPr="005F7386" w:rsidP="005F7386">
      <w:pPr>
        <w:pStyle w:val="ListBullet"/>
      </w:pPr>
      <w:r w:rsidRPr="005F7386">
        <w:t>social and educational trends, and changes, impacting on the VET environment, including:</w:t>
      </w:r>
    </w:p>
    <w:p w:rsidR="00000000" w:rsidRPr="005F7386" w:rsidP="005F7386">
      <w:pPr>
        <w:pStyle w:val="ListBullet2"/>
      </w:pPr>
      <w:r w:rsidRPr="005F7386">
        <w:t>policy changes</w:t>
      </w:r>
    </w:p>
    <w:p w:rsidR="00000000" w:rsidRPr="005F7386" w:rsidP="005F7386">
      <w:pPr>
        <w:pStyle w:val="ListBullet2"/>
      </w:pPr>
      <w:r w:rsidRPr="005F7386">
        <w:t>technological changes</w:t>
      </w:r>
    </w:p>
    <w:p w:rsidR="00000000" w:rsidRPr="005F7386" w:rsidP="005F7386">
      <w:pPr>
        <w:pStyle w:val="ListBullet2"/>
      </w:pPr>
      <w:r w:rsidRPr="005F7386">
        <w:t>cultural and s</w:t>
      </w:r>
      <w:r w:rsidRPr="005F7386">
        <w:t>ocial changes</w:t>
      </w:r>
    </w:p>
    <w:p w:rsidR="00000000" w:rsidRPr="005F7386" w:rsidP="005F7386">
      <w:pPr>
        <w:pStyle w:val="ListBullet2"/>
      </w:pPr>
      <w:r w:rsidRPr="005F7386">
        <w:t>economic changes</w:t>
      </w:r>
    </w:p>
    <w:p w:rsidR="00000000" w:rsidRPr="005F7386" w:rsidP="005F7386">
      <w:pPr>
        <w:pStyle w:val="ListBullet"/>
      </w:pPr>
      <w:r w:rsidRPr="005F7386">
        <w:t>research and networks relevant to own professional practice</w:t>
      </w:r>
    </w:p>
    <w:p w:rsidR="00000000" w:rsidRPr="005F7386" w:rsidP="005F7386">
      <w:pPr>
        <w:pStyle w:val="ListBullet"/>
      </w:pPr>
      <w:r w:rsidRPr="005F7386">
        <w:t>ethical and inclusive principles, and the practices associated with professional development</w:t>
      </w:r>
    </w:p>
    <w:p w:rsidR="00000000" w:rsidRPr="005F7386" w:rsidP="005F7386">
      <w:pPr>
        <w:pStyle w:val="ListBullet"/>
      </w:pPr>
      <w:r w:rsidRPr="005F7386">
        <w:t>types and availability of development activities, and opportunities.</w:t>
      </w:r>
    </w:p>
    <w:p w:rsidR="00000000" w:rsidRPr="005F7386" w:rsidP="005F7386">
      <w:pPr>
        <w:pStyle w:val="AllowPageBreak"/>
      </w:pPr>
    </w:p>
    <w:p w:rsidR="00000000" w:rsidRPr="005F7386" w:rsidP="005F7386">
      <w:pPr>
        <w:pStyle w:val="Heading1"/>
      </w:pPr>
      <w:bookmarkStart w:id="4" w:name="O_1273259"/>
      <w:bookmarkEnd w:id="4"/>
      <w:r w:rsidRPr="005F7386">
        <w:t>Assessment Conditions</w:t>
      </w:r>
    </w:p>
    <w:p w:rsidR="00000000" w:rsidRPr="005F7386" w:rsidP="002B207A">
      <w:pPr>
        <w:pStyle w:val="BodyText"/>
      </w:pPr>
      <w:r w:rsidRPr="005F7386">
        <w:t>Skills in this unit must be demonstrated in a real or simulated vocational education and training environment. Evidence gathered for assessment may include that collected in real time or via a submitted recording.</w:t>
      </w:r>
    </w:p>
    <w:p w:rsidR="00000000" w:rsidRPr="005F7386" w:rsidP="002B207A">
      <w:pPr>
        <w:pStyle w:val="BodyText"/>
      </w:pPr>
      <w:r w:rsidRPr="005F7386">
        <w:t>This includes access to:</w:t>
      </w:r>
    </w:p>
    <w:p w:rsidR="00000000" w:rsidRPr="005F7386" w:rsidP="005F7386">
      <w:pPr>
        <w:pStyle w:val="ListBullet"/>
      </w:pPr>
      <w:r w:rsidRPr="005F7386">
        <w:t>internal or external peers with experience, skills and knowledge relevant to performance evidence</w:t>
      </w:r>
    </w:p>
    <w:p w:rsidR="00000000" w:rsidRPr="005F7386" w:rsidP="005F7386">
      <w:pPr>
        <w:pStyle w:val="ListBullet"/>
      </w:pPr>
      <w:r w:rsidRPr="005F7386">
        <w:t>expected organisational standards of performance</w:t>
      </w:r>
    </w:p>
    <w:p w:rsidR="00000000" w:rsidRPr="005F7386" w:rsidP="005F7386">
      <w:pPr>
        <w:pStyle w:val="ListBullet"/>
      </w:pPr>
      <w:r w:rsidRPr="005F7386">
        <w:t>organisational procedures relating to professional development.</w:t>
      </w:r>
    </w:p>
    <w:p w:rsidR="00000000" w:rsidRPr="005F7386" w:rsidP="005F7386">
      <w:pPr>
        <w:pStyle w:val="BodyText"/>
      </w:pPr>
    </w:p>
    <w:p w:rsidR="00000000" w:rsidRPr="005F7386" w:rsidP="002B207A">
      <w:pPr>
        <w:pStyle w:val="BodyText"/>
      </w:pPr>
      <w:r w:rsidRPr="005F7386">
        <w:t xml:space="preserve">Assessors of this </w:t>
      </w:r>
      <w:r w:rsidRPr="005F7386">
        <w:t>unit must satisfy the requirements for assessors in applicable vocational education and training legislation, frameworks and/or standards.</w:t>
      </w:r>
    </w:p>
    <w:p w:rsidR="00000000" w:rsidRPr="005F7386" w:rsidP="005F7386">
      <w:pPr>
        <w:pStyle w:val="Heading1"/>
      </w:pPr>
      <w:bookmarkStart w:id="5" w:name="O_1273262"/>
      <w:bookmarkEnd w:id="5"/>
      <w:r w:rsidRPr="005F7386">
        <w:t>Links</w:t>
      </w:r>
    </w:p>
    <w:p w:rsidR="00000000" w:rsidRPr="005F7386" w:rsidP="002B207A">
      <w:pPr>
        <w:pStyle w:val="BodyText"/>
      </w:pPr>
      <w:r w:rsidRPr="005F73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12E5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F7386" w:rsidP="005F7386"/>
    <w:sectPr w:rsidSect="005F73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86" w:rsidRPr="002B207A" w:rsidP="002B2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7A" w:rsidP="005F7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07A" w:rsidP="005F7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207A" w:rsidP="005F7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386" w:rsidRPr="002B207A" w:rsidP="002B2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7A" w:rsidRPr="002D2AF8" w:rsidP="005F7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TAEPDD511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B207A" w:rsidP="005F7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66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C2B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C3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386"/>
  </w:style>
  <w:style w:type="character" w:customStyle="1" w:styleId="Heading1Char">
    <w:name w:val="Heading 1 Char"/>
    <w:basedOn w:val="DefaultParagraphFont"/>
    <w:link w:val="Heading1"/>
    <w:rsid w:val="005F7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3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386"/>
    <w:rPr>
      <w:b/>
      <w:spacing w:val="0"/>
    </w:rPr>
  </w:style>
  <w:style w:type="paragraph" w:styleId="ListBullet2">
    <w:name w:val="List Bullet 2"/>
    <w:basedOn w:val="List2"/>
    <w:rsid w:val="005F73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738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7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386"/>
    <w:rPr>
      <w:i/>
    </w:rPr>
  </w:style>
  <w:style w:type="paragraph" w:styleId="Caption">
    <w:name w:val="caption"/>
    <w:basedOn w:val="BodyText"/>
    <w:next w:val="Normal"/>
    <w:qFormat/>
    <w:rsid w:val="005F7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386"/>
  </w:style>
  <w:style w:type="paragraph" w:styleId="TableofFigures">
    <w:name w:val="table of figures"/>
    <w:basedOn w:val="Normal"/>
    <w:next w:val="Normal"/>
    <w:semiHidden/>
    <w:rsid w:val="005F7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3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7386"/>
    <w:rPr>
      <w:rFonts w:ascii="Wingdings" w:hAnsi="Wingdings"/>
    </w:rPr>
  </w:style>
  <w:style w:type="paragraph" w:customStyle="1" w:styleId="TableHeading">
    <w:name w:val="Table Heading"/>
    <w:basedOn w:val="HeadingBase"/>
    <w:rsid w:val="005F7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386"/>
    <w:rPr>
      <w:color w:val="0033CC"/>
      <w:u w:val="none"/>
    </w:rPr>
  </w:style>
  <w:style w:type="paragraph" w:customStyle="1" w:styleId="BodyTextRight">
    <w:name w:val="Body Text Right"/>
    <w:basedOn w:val="BodyText"/>
    <w:rsid w:val="005F7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3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386"/>
    <w:rPr>
      <w:sz w:val="32"/>
    </w:rPr>
  </w:style>
  <w:style w:type="paragraph" w:customStyle="1" w:styleId="HeadingProcedure">
    <w:name w:val="Heading Procedure"/>
    <w:basedOn w:val="HeadingBase"/>
    <w:next w:val="Normal"/>
    <w:rsid w:val="005F7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386"/>
    <w:pPr>
      <w:spacing w:before="60" w:after="60"/>
    </w:pPr>
  </w:style>
  <w:style w:type="paragraph" w:styleId="ListContinue">
    <w:name w:val="List Continue"/>
    <w:basedOn w:val="List"/>
    <w:rsid w:val="005F7386"/>
    <w:pPr>
      <w:ind w:firstLine="0"/>
    </w:pPr>
  </w:style>
  <w:style w:type="paragraph" w:customStyle="1" w:styleId="ListNote">
    <w:name w:val="List Note"/>
    <w:basedOn w:val="List"/>
    <w:rsid w:val="005F7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386"/>
    <w:rPr>
      <w:rFonts w:ascii="Courier New" w:hAnsi="Courier New"/>
    </w:rPr>
  </w:style>
  <w:style w:type="paragraph" w:customStyle="1" w:styleId="NoteBullet">
    <w:name w:val="Note Bullet"/>
    <w:basedOn w:val="Note"/>
    <w:rsid w:val="005F7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3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7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386"/>
    <w:rPr>
      <w:b/>
      <w:smallCaps/>
    </w:rPr>
  </w:style>
  <w:style w:type="paragraph" w:customStyle="1" w:styleId="TableListNumber">
    <w:name w:val="Table List Number"/>
    <w:basedOn w:val="ListNumber"/>
    <w:rsid w:val="005F7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386"/>
    <w:pPr>
      <w:numPr>
        <w:numId w:val="10"/>
      </w:numPr>
    </w:pPr>
  </w:style>
  <w:style w:type="paragraph" w:customStyle="1" w:styleId="ListAlpha2">
    <w:name w:val="List Alpha 2"/>
    <w:basedOn w:val="List2"/>
    <w:rsid w:val="005F7386"/>
    <w:pPr>
      <w:numPr>
        <w:numId w:val="9"/>
      </w:numPr>
    </w:pPr>
  </w:style>
  <w:style w:type="paragraph" w:styleId="List2">
    <w:name w:val="List 2"/>
    <w:basedOn w:val="BodyText"/>
    <w:rsid w:val="005F7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3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73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7386"/>
    <w:pPr>
      <w:numPr>
        <w:numId w:val="5"/>
      </w:numPr>
    </w:pPr>
  </w:style>
  <w:style w:type="paragraph" w:styleId="ListContinue2">
    <w:name w:val="List Continue 2"/>
    <w:basedOn w:val="List2"/>
    <w:rsid w:val="005F7386"/>
    <w:pPr>
      <w:ind w:firstLine="0"/>
    </w:pPr>
  </w:style>
  <w:style w:type="paragraph" w:styleId="ListContinue3">
    <w:name w:val="List Continue 3"/>
    <w:basedOn w:val="List3"/>
    <w:rsid w:val="005F7386"/>
    <w:pPr>
      <w:ind w:left="1021" w:firstLine="0"/>
    </w:pPr>
  </w:style>
  <w:style w:type="paragraph" w:styleId="ListContinue4">
    <w:name w:val="List Continue 4"/>
    <w:basedOn w:val="List4"/>
    <w:rsid w:val="005F7386"/>
    <w:pPr>
      <w:ind w:firstLine="0"/>
    </w:pPr>
  </w:style>
  <w:style w:type="paragraph" w:styleId="ListContinue5">
    <w:name w:val="List Continue 5"/>
    <w:basedOn w:val="List5"/>
    <w:rsid w:val="005F7386"/>
    <w:pPr>
      <w:ind w:firstLine="0"/>
    </w:pPr>
  </w:style>
  <w:style w:type="paragraph" w:styleId="ListNumber3">
    <w:name w:val="List Number 3"/>
    <w:basedOn w:val="List3"/>
    <w:rsid w:val="005F7386"/>
    <w:pPr>
      <w:numPr>
        <w:numId w:val="6"/>
      </w:numPr>
    </w:pPr>
  </w:style>
  <w:style w:type="paragraph" w:styleId="ListNumber4">
    <w:name w:val="List Number 4"/>
    <w:basedOn w:val="List4"/>
    <w:rsid w:val="005F7386"/>
    <w:pPr>
      <w:numPr>
        <w:numId w:val="7"/>
      </w:numPr>
    </w:pPr>
  </w:style>
  <w:style w:type="paragraph" w:styleId="ListNumber5">
    <w:name w:val="List Number 5"/>
    <w:basedOn w:val="List5"/>
    <w:rsid w:val="005F7386"/>
    <w:pPr>
      <w:numPr>
        <w:numId w:val="8"/>
      </w:numPr>
    </w:pPr>
  </w:style>
  <w:style w:type="paragraph" w:styleId="BlockText">
    <w:name w:val="Block Text"/>
    <w:basedOn w:val="Normal"/>
    <w:rsid w:val="005F7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386"/>
    <w:rPr>
      <w:sz w:val="16"/>
      <w:vertAlign w:val="superscript"/>
    </w:rPr>
  </w:style>
  <w:style w:type="character" w:customStyle="1" w:styleId="Symbols">
    <w:name w:val="Symbols"/>
    <w:basedOn w:val="DefaultParagraphFont"/>
    <w:rsid w:val="005F7386"/>
    <w:rPr>
      <w:rFonts w:ascii="Symbol" w:hAnsi="Symbol"/>
    </w:rPr>
  </w:style>
  <w:style w:type="character" w:customStyle="1" w:styleId="MenuOptions">
    <w:name w:val="Menu Options"/>
    <w:basedOn w:val="DefaultParagraphFont"/>
    <w:rsid w:val="005F7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386"/>
    <w:rPr>
      <w:b/>
    </w:rPr>
  </w:style>
  <w:style w:type="character" w:customStyle="1" w:styleId="Underlined">
    <w:name w:val="Underlined"/>
    <w:basedOn w:val="DefaultParagraphFont"/>
    <w:rsid w:val="005F7386"/>
    <w:rPr>
      <w:u w:val="single"/>
    </w:rPr>
  </w:style>
  <w:style w:type="paragraph" w:customStyle="1" w:styleId="TableBodyTextRight">
    <w:name w:val="Table Body Text Right"/>
    <w:basedOn w:val="TableBodyText"/>
    <w:rsid w:val="005F7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386"/>
    <w:rPr>
      <w:sz w:val="18"/>
    </w:rPr>
  </w:style>
  <w:style w:type="paragraph" w:customStyle="1" w:styleId="BodySmallRight">
    <w:name w:val="Body Small Right"/>
    <w:basedOn w:val="BodyTextRight"/>
    <w:rsid w:val="005F7386"/>
    <w:rPr>
      <w:sz w:val="18"/>
      <w:szCs w:val="18"/>
    </w:rPr>
  </w:style>
  <w:style w:type="paragraph" w:customStyle="1" w:styleId="MarginEdition">
    <w:name w:val="Margin Edition"/>
    <w:basedOn w:val="MarginNote"/>
    <w:rsid w:val="005F7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386"/>
    <w:rPr>
      <w:sz w:val="2"/>
      <w:szCs w:val="2"/>
    </w:rPr>
  </w:style>
  <w:style w:type="character" w:customStyle="1" w:styleId="Small">
    <w:name w:val="Small"/>
    <w:basedOn w:val="DefaultParagraphFont"/>
    <w:rsid w:val="005F7386"/>
    <w:rPr>
      <w:sz w:val="16"/>
    </w:rPr>
  </w:style>
  <w:style w:type="paragraph" w:customStyle="1" w:styleId="WideTable">
    <w:name w:val="Wide Table"/>
    <w:basedOn w:val="Normal"/>
    <w:rsid w:val="005F7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386"/>
  </w:style>
  <w:style w:type="paragraph" w:styleId="Quote">
    <w:name w:val="Quote"/>
    <w:basedOn w:val="Heading1"/>
    <w:link w:val="QuoteChar"/>
    <w:qFormat/>
    <w:rsid w:val="005F7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386"/>
    <w:pPr>
      <w:pageBreakBefore/>
    </w:pPr>
  </w:style>
  <w:style w:type="paragraph" w:customStyle="1" w:styleId="Border">
    <w:name w:val="Border"/>
    <w:basedOn w:val="Normal"/>
    <w:qFormat/>
    <w:rsid w:val="005F7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386"/>
    <w:rPr>
      <w:u w:val="single"/>
    </w:rPr>
  </w:style>
  <w:style w:type="character" w:customStyle="1" w:styleId="BoldandItalics">
    <w:name w:val="Bold and Italics"/>
    <w:qFormat/>
    <w:rsid w:val="005F7386"/>
    <w:rPr>
      <w:b/>
      <w:i/>
      <w:u w:val="none"/>
    </w:rPr>
  </w:style>
  <w:style w:type="paragraph" w:styleId="BalloonText">
    <w:name w:val="Balloon Text"/>
    <w:basedOn w:val="Normal"/>
    <w:link w:val="BalloonTextChar"/>
    <w:rsid w:val="005F7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386"/>
    <w:pPr>
      <w:spacing w:before="0" w:after="0"/>
    </w:pPr>
  </w:style>
  <w:style w:type="paragraph" w:customStyle="1" w:styleId="BodyTextBold">
    <w:name w:val="Body Text Bold"/>
    <w:basedOn w:val="BodyText"/>
    <w:qFormat/>
    <w:rsid w:val="005F7386"/>
    <w:rPr>
      <w:b/>
    </w:rPr>
  </w:style>
  <w:style w:type="character" w:styleId="Hyperlink">
    <w:name w:val="Hyperlink"/>
    <w:basedOn w:val="DefaultParagraphFont"/>
    <w:uiPriority w:val="99"/>
    <w:unhideWhenUsed/>
    <w:rsid w:val="002B2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3234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TAEPDD511 Maintain and enhance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