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190" w:rsidP="00255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TAELLN816 Initiate, develop and evaluate adult language, literacy and numeracy resources</w:t>
      </w:r>
      <w:r>
        <w:fldChar w:fldCharType="end"/>
      </w:r>
    </w:p>
    <w:p w:rsidR="00255190" w:rsidP="00255190">
      <w:pPr>
        <w:pStyle w:val="Version"/>
        <w:sectPr w:rsidSect="00230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C9D" w:rsidP="00230C9D">
      <w:pPr>
        <w:pStyle w:val="SuperHeading"/>
      </w:pPr>
      <w:r w:rsidRPr="00230C9D">
        <w:t>TAELLN816 Initiate, develop and evaluate adult language, literacy and numeracy resources</w:t>
      </w:r>
    </w:p>
    <w:p w:rsidR="00000000" w:rsidRPr="00230C9D" w:rsidP="00230C9D">
      <w:pPr>
        <w:pStyle w:val="Heading1"/>
      </w:pPr>
      <w:bookmarkStart w:id="1" w:name="O_590985"/>
      <w:bookmarkEnd w:id="1"/>
      <w:r w:rsidRPr="00230C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245"/>
      </w:tblGrid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Release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rPr>
                <w:rStyle w:val="SpecialBold"/>
              </w:rPr>
              <w:t>Comments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Release 1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t xml:space="preserve">This unit of competency first released with </w:t>
            </w:r>
            <w:r w:rsidRPr="00230C9D">
              <w:rPr>
                <w:rStyle w:val="Emphasis"/>
              </w:rPr>
              <w:t>TAE Training and Education Training Package Version 1.0</w:t>
            </w:r>
            <w:r w:rsidRPr="00230C9D">
              <w:t>.</w:t>
            </w:r>
          </w:p>
        </w:tc>
      </w:tr>
    </w:tbl>
    <w:p w:rsidR="00000000" w:rsidRPr="00230C9D" w:rsidP="00230C9D">
      <w:pPr>
        <w:pStyle w:val="BodyText"/>
      </w:pPr>
    </w:p>
    <w:p w:rsidR="00000000" w:rsidRPr="00230C9D" w:rsidP="00230C9D">
      <w:pPr>
        <w:pStyle w:val="AllowPageBreak"/>
      </w:pPr>
    </w:p>
    <w:p w:rsidR="00000000" w:rsidRPr="00230C9D" w:rsidP="00230C9D">
      <w:pPr>
        <w:pStyle w:val="Heading1"/>
      </w:pPr>
      <w:bookmarkStart w:id="2" w:name="O_590986"/>
      <w:bookmarkEnd w:id="2"/>
      <w:r w:rsidRPr="00230C9D">
        <w:t>Application</w:t>
      </w:r>
    </w:p>
    <w:p w:rsidR="00000000" w:rsidRPr="00230C9D" w:rsidP="00255190">
      <w:pPr>
        <w:pStyle w:val="BodyText"/>
      </w:pPr>
      <w:r w:rsidRPr="00230C9D">
        <w:t>This unit describes the skills and knowledge required to initiate, research, design and develop resources to support adult language, literacy and numeracy learning.</w:t>
      </w:r>
    </w:p>
    <w:p w:rsidR="00000000" w:rsidRPr="00230C9D" w:rsidP="00255190">
      <w:pPr>
        <w:pStyle w:val="BodyText"/>
      </w:pPr>
      <w:r w:rsidRPr="00230C9D">
        <w:t>It applies to adult language, literacy and numeracy practit</w:t>
      </w:r>
      <w:r w:rsidRPr="00230C9D">
        <w:t>ioners initiating, developing and evaluating teaching and learning resources with broad applicability to the vocational education and training (VET) sector. Adult language, literacy and numeracy resources may be developed in a variety of formats, however t</w:t>
      </w:r>
      <w:r w:rsidRPr="00230C9D">
        <w:t>his unit does not include the technical skills required to develop e-learning and m-learning resources.</w:t>
      </w:r>
    </w:p>
    <w:p w:rsidR="00000000" w:rsidRPr="00230C9D" w:rsidP="00255190">
      <w:pPr>
        <w:pStyle w:val="BodyText"/>
      </w:pPr>
      <w:r w:rsidRPr="00230C9D">
        <w:t>No licensing, legislative or certification requirements apply to this unit at the time of publication.</w:t>
      </w:r>
    </w:p>
    <w:p w:rsidR="00000000" w:rsidRPr="00230C9D" w:rsidP="00230C9D">
      <w:pPr>
        <w:pStyle w:val="Heading1"/>
      </w:pPr>
      <w:bookmarkStart w:id="3" w:name="O_590989"/>
      <w:bookmarkEnd w:id="3"/>
      <w:r w:rsidRPr="00230C9D">
        <w:t>Unit Sector</w:t>
      </w:r>
    </w:p>
    <w:p w:rsidR="00000000" w:rsidRPr="00230C9D" w:rsidP="00255190">
      <w:pPr>
        <w:pStyle w:val="BodyText"/>
      </w:pPr>
      <w:r w:rsidRPr="00230C9D">
        <w:t>Language, literacy and numeracy practice</w:t>
      </w:r>
    </w:p>
    <w:p w:rsidR="00000000" w:rsidRPr="00230C9D" w:rsidP="00230C9D">
      <w:pPr>
        <w:pStyle w:val="Heading1"/>
      </w:pPr>
      <w:bookmarkStart w:id="4" w:name="O_590990"/>
      <w:bookmarkEnd w:id="4"/>
      <w:r w:rsidRPr="00230C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Elements</w:t>
            </w:r>
          </w:p>
          <w:p w:rsidR="00000000" w:rsidRPr="00230C9D" w:rsidP="00230C9D">
            <w:pPr>
              <w:pStyle w:val="BodyText"/>
            </w:pPr>
            <w:r w:rsidRPr="00230C9D">
              <w:rPr>
                <w:rStyle w:val="Emphasis"/>
              </w:rPr>
              <w:t>Elements describe the essential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Performance Criteria</w:t>
            </w:r>
          </w:p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rPr>
                <w:rStyle w:val="Emphasis"/>
              </w:rPr>
              <w:t>Performance criteria describe the performance needed to demonstrate achievement of the elemen</w:t>
            </w:r>
            <w:r w:rsidRPr="00230C9D">
              <w:rPr>
                <w:rStyle w:val="Emphasis"/>
              </w:rPr>
              <w:t>t.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1. Confirm need for language, literacy and numeracy resource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t>1.1 Identify possible need for language, literacy and numeracy resource</w:t>
            </w:r>
          </w:p>
          <w:p w:rsidR="00000000" w:rsidRPr="00230C9D" w:rsidP="00230C9D">
            <w:pPr>
              <w:pStyle w:val="BodyText"/>
            </w:pPr>
            <w:r w:rsidRPr="00230C9D">
              <w:t>1.2 Research the language, literacy and numeracy skills and learning strategies to be developed in the resource</w:t>
            </w:r>
          </w:p>
          <w:p w:rsidR="00000000" w:rsidRPr="00230C9D" w:rsidP="00230C9D">
            <w:pPr>
              <w:pStyle w:val="BodyText"/>
            </w:pPr>
            <w:r w:rsidRPr="00230C9D">
              <w:t>1.3 Exa</w:t>
            </w:r>
            <w:r w:rsidRPr="00230C9D">
              <w:t xml:space="preserve">mine a range of  existing resources to identify effective </w:t>
            </w:r>
            <w:r w:rsidRPr="00230C9D">
              <w:t>features or methods for addressing language, literacy and numeracy skills</w:t>
            </w:r>
          </w:p>
          <w:p w:rsidR="00000000" w:rsidRPr="00230C9D" w:rsidP="00230C9D">
            <w:pPr>
              <w:pStyle w:val="BodyText"/>
            </w:pPr>
            <w:r w:rsidRPr="00230C9D">
              <w:t>1.4 Evaluate whether existing resources reflect current language, literacy and numeracy research and theoretical understandi</w:t>
            </w:r>
            <w:r w:rsidRPr="00230C9D">
              <w:t>ngs of good practice</w:t>
            </w:r>
          </w:p>
          <w:p w:rsidR="00000000" w:rsidRPr="00230C9D" w:rsidP="00230C9D">
            <w:pPr>
              <w:pStyle w:val="BodyText"/>
            </w:pPr>
            <w:r w:rsidRPr="00230C9D">
              <w:t>1.5 Evaluate existing resources for accessibility</w:t>
            </w:r>
          </w:p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1.6 Identify opportunities for contextualising existing resources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2. Establish support for resource development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t>2.1 Design broad format of resource</w:t>
            </w:r>
          </w:p>
          <w:p w:rsidR="00000000" w:rsidRPr="00230C9D" w:rsidP="00230C9D">
            <w:pPr>
              <w:pStyle w:val="BodyText"/>
            </w:pPr>
            <w:r w:rsidRPr="00230C9D">
              <w:t>2.2 Locate and access funding source</w:t>
            </w:r>
            <w:r w:rsidRPr="00230C9D">
              <w:t>s</w:t>
            </w:r>
          </w:p>
          <w:p w:rsidR="00000000" w:rsidRPr="00230C9D" w:rsidP="00230C9D">
            <w:pPr>
              <w:pStyle w:val="BodyText"/>
            </w:pPr>
            <w:r w:rsidRPr="00230C9D">
              <w:t>2.3 Identify suitable stakeholders for a representative consultative group</w:t>
            </w:r>
          </w:p>
          <w:p w:rsidR="00000000" w:rsidRPr="00230C9D" w:rsidP="00230C9D">
            <w:pPr>
              <w:pStyle w:val="BodyText"/>
            </w:pPr>
            <w:r w:rsidRPr="00230C9D">
              <w:t>2.4 Develop effective relationships with relevant experts</w:t>
            </w:r>
          </w:p>
          <w:p w:rsidR="00000000" w:rsidRPr="00230C9D" w:rsidP="00230C9D">
            <w:pPr>
              <w:pStyle w:val="BodyText"/>
            </w:pPr>
            <w:r w:rsidRPr="00230C9D">
              <w:t>2.5 Refine project brief in consultation with stakeholders and relevant experts</w:t>
            </w:r>
          </w:p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2.6 Prepare project plan for sign-off by the representative consultative group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3. Design the adult language, literacy and numeracy resource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t>3.1 Produce summary of desirable features of resource</w:t>
            </w:r>
          </w:p>
          <w:p w:rsidR="00000000" w:rsidRPr="00230C9D" w:rsidP="00230C9D">
            <w:pPr>
              <w:pStyle w:val="BodyText"/>
            </w:pPr>
            <w:r w:rsidRPr="00230C9D">
              <w:t>3.2 Consider range of design features appropriate to audience</w:t>
            </w:r>
          </w:p>
          <w:p w:rsidR="00000000" w:rsidRPr="00230C9D" w:rsidP="00230C9D">
            <w:pPr>
              <w:pStyle w:val="BodyText"/>
            </w:pPr>
            <w:r w:rsidRPr="00230C9D">
              <w:t>3.3 Agree on best design options with key stakeholders</w:t>
            </w:r>
          </w:p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3.4 Ensure processes comply with relevant policy, legislation, codes of practice and national standards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4. Develop the adult language, literacy and numeracy resource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t>4.1 Select content appropriate to</w:t>
            </w:r>
            <w:r w:rsidRPr="00230C9D">
              <w:t xml:space="preserve"> project brief</w:t>
            </w:r>
          </w:p>
          <w:p w:rsidR="00000000" w:rsidRPr="00230C9D" w:rsidP="00230C9D">
            <w:pPr>
              <w:pStyle w:val="BodyText"/>
            </w:pPr>
            <w:r w:rsidRPr="00230C9D">
              <w:t>4.2 Develop activities to ensure coverage of skills and knowledge</w:t>
            </w:r>
          </w:p>
          <w:p w:rsidR="00000000" w:rsidRPr="00230C9D" w:rsidP="00230C9D">
            <w:pPr>
              <w:pStyle w:val="BodyText"/>
            </w:pPr>
            <w:r w:rsidRPr="00230C9D">
              <w:t>4.3 Reflect theoretical understandings of adult language, literacy and numeracy skill development in the choice and sequencing of content</w:t>
            </w:r>
          </w:p>
          <w:p w:rsidR="00000000" w:rsidRPr="00230C9D" w:rsidP="00230C9D">
            <w:pPr>
              <w:pStyle w:val="BodyText"/>
            </w:pPr>
            <w:r w:rsidRPr="00230C9D">
              <w:t>4.4 Align language, literacy and nume</w:t>
            </w:r>
            <w:r w:rsidRPr="00230C9D">
              <w:t>racy content to recognised frameworks to ensure consistent interpretation and delivery</w:t>
            </w:r>
          </w:p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4.5 Seek and review feedback on the draft resource from a wide range of sources and incorporate feedback into the final resource as appropriate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5. Evaluate the resource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t>5.1 Review design and development process against appropriate evaluation criteria</w:t>
            </w:r>
          </w:p>
          <w:p w:rsidR="00000000" w:rsidRPr="00230C9D" w:rsidP="00230C9D">
            <w:pPr>
              <w:pStyle w:val="BodyText"/>
            </w:pPr>
            <w:r w:rsidRPr="00230C9D">
              <w:t>5.2 Review final product against the brief to ensure it meets all requirements</w:t>
            </w:r>
          </w:p>
          <w:p w:rsidR="00000000" w:rsidRPr="00230C9D" w:rsidP="00230C9D">
            <w:pPr>
              <w:pStyle w:val="BodyText"/>
            </w:pPr>
            <w:r w:rsidRPr="00230C9D">
              <w:t>5.3 Identify a mechanism for ongoing monitoring and responses to feedback</w:t>
            </w:r>
          </w:p>
        </w:tc>
      </w:tr>
    </w:tbl>
    <w:p w:rsidR="00000000" w:rsidRPr="00230C9D" w:rsidP="00230C9D">
      <w:pPr>
        <w:pStyle w:val="BodyText"/>
      </w:pPr>
    </w:p>
    <w:p w:rsidR="00000000" w:rsidRPr="00230C9D" w:rsidP="00230C9D">
      <w:pPr>
        <w:pStyle w:val="AllowPageBreak"/>
      </w:pPr>
    </w:p>
    <w:p w:rsidR="00000000" w:rsidRPr="00230C9D" w:rsidP="00230C9D">
      <w:pPr>
        <w:pStyle w:val="Heading1"/>
      </w:pPr>
      <w:bookmarkStart w:id="5" w:name="O_590991"/>
      <w:bookmarkEnd w:id="5"/>
      <w:r w:rsidRPr="00230C9D">
        <w:t>Foundation Skills</w:t>
      </w:r>
    </w:p>
    <w:p w:rsidR="00000000" w:rsidRPr="00255190" w:rsidP="00255190">
      <w:pPr>
        <w:pStyle w:val="BodyText"/>
        <w:rPr>
          <w:i/>
        </w:rPr>
      </w:pPr>
      <w:r w:rsidRPr="0025519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4590"/>
      </w:tblGrid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Skill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rPr>
                <w:rStyle w:val="SpecialBold"/>
              </w:rPr>
              <w:t>Description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Reading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1.3, 1.5, 2.2, 3.4, 4.1, 4.4,</w:t>
            </w:r>
            <w:r w:rsidRPr="00230C9D">
              <w:t xml:space="preserve"> 5.1, 5.2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ListBullet"/>
              <w:rPr>
                <w:lang w:val="en-NZ"/>
              </w:rPr>
            </w:pPr>
            <w:r w:rsidRPr="00230C9D">
              <w:t>Sources, analyses and interprets information presented in a variety of formats in order to identify funding options and resource requirements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Writing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2.1, 2.5, 2.6, 3.1, 4.2, 5.1, 5.2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ListBullet"/>
              <w:rPr>
                <w:lang w:val="en-NZ"/>
              </w:rPr>
            </w:pPr>
            <w:r w:rsidRPr="00230C9D">
              <w:t xml:space="preserve">Prepares documentation which incorporates the analysis and </w:t>
            </w:r>
            <w:r w:rsidRPr="00230C9D">
              <w:t>evaluation of information using specialised language in a format and style appropriate to a specific audience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Oral Communication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2.3, 2.4, 2.5, 3.3, 4.5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ListBullet"/>
              <w:rPr>
                <w:lang w:val="en-NZ"/>
              </w:rPr>
            </w:pPr>
            <w:r w:rsidRPr="00230C9D">
              <w:t xml:space="preserve">Leads complex verbal exchanges using appropriate language, questioning and listening </w:t>
            </w:r>
            <w:r w:rsidRPr="00230C9D">
              <w:t>techniques to provide and elicit information, confirm understanding and seek feedback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Numeracy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1.3, 1.4,  4.1, 4.2, 4.3, 4.4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ListBullet"/>
              <w:rPr>
                <w:lang w:val="en-NZ"/>
              </w:rPr>
            </w:pPr>
            <w:r w:rsidRPr="00230C9D">
              <w:t>Adapts own knowledge of numeracy to derive mathematical meaning from a variety of sources, activities or tasks to meet purpose of</w:t>
            </w:r>
            <w:r w:rsidRPr="00230C9D">
              <w:t xml:space="preserve"> requirements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Navigate the world of work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1.2, 3.4, 4.3, 4.5, 5.1, 5.2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ListBullet"/>
              <w:rPr>
                <w:lang w:val="en-NZ"/>
              </w:rPr>
            </w:pPr>
            <w:r w:rsidRPr="00230C9D">
              <w:t>Takes personal responsibility for following explicit and implicit policies, procedures and legislative requirements relevant to own role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Interact with others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2.3, 2.4, 2.5, 3.3, 4.5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ListBullet"/>
            </w:pPr>
            <w:r w:rsidRPr="00230C9D">
              <w:t>Selects and uses appropriate conventions and protocols when communicating with a range of stakeholders</w:t>
            </w:r>
          </w:p>
          <w:p w:rsidR="00000000" w:rsidP="00230C9D">
            <w:pPr>
              <w:pStyle w:val="ListBullet"/>
              <w:rPr>
                <w:lang w:val="en-NZ"/>
              </w:rPr>
            </w:pPr>
            <w:r w:rsidRPr="00230C9D">
              <w:t>Builds formal and informal networks to include key people with expert skills, knowledge and/or decision-making power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Get the work done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1.1, 1.2, 1.3, 1.6, 2.1, 2.5, 2.6, 3.1, 4.1, 4.2, 4.5, 5.1, 5.2, 5.3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ListBullet"/>
            </w:pPr>
            <w:r w:rsidRPr="00230C9D">
              <w:t>Accepts full responsibility for planning, developing and reviewing resources to meet defined goals</w:t>
            </w:r>
          </w:p>
          <w:p w:rsidR="00000000" w:rsidRPr="00230C9D" w:rsidP="00230C9D">
            <w:pPr>
              <w:pStyle w:val="ListBullet"/>
            </w:pPr>
            <w:r w:rsidRPr="00230C9D">
              <w:t>Recognises opportunities to develop new or improved resources to meet identified needs</w:t>
            </w:r>
          </w:p>
          <w:p w:rsidR="00000000" w:rsidRPr="00230C9D" w:rsidP="00230C9D">
            <w:pPr>
              <w:pStyle w:val="ListBullet"/>
            </w:pPr>
            <w:r w:rsidRPr="00230C9D">
              <w:t>Gathers and analyses data and seeks feedback to improve resources</w:t>
            </w:r>
          </w:p>
        </w:tc>
      </w:tr>
    </w:tbl>
    <w:p w:rsidR="00000000" w:rsidRPr="00230C9D" w:rsidP="00230C9D">
      <w:pPr>
        <w:pStyle w:val="BodyText"/>
      </w:pPr>
    </w:p>
    <w:p w:rsidR="00000000" w:rsidRPr="00230C9D" w:rsidP="00230C9D">
      <w:pPr>
        <w:pStyle w:val="AllowPageBreak"/>
      </w:pPr>
    </w:p>
    <w:p w:rsidR="00000000" w:rsidRPr="00230C9D" w:rsidP="00230C9D">
      <w:pPr>
        <w:pStyle w:val="Heading1"/>
      </w:pPr>
      <w:bookmarkStart w:id="6" w:name="O_590993"/>
      <w:bookmarkEnd w:id="6"/>
      <w:r w:rsidRPr="00230C9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Code and Title</w:t>
            </w:r>
          </w:p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(</w:t>
            </w:r>
            <w:r w:rsidRPr="00230C9D">
              <w:rPr>
                <w:rStyle w:val="BoldandItalics"/>
              </w:rPr>
              <w:t>Current Version</w:t>
            </w:r>
            <w:r w:rsidRPr="00230C9D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Code and Title</w:t>
            </w:r>
          </w:p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(</w:t>
            </w:r>
            <w:r w:rsidRPr="00230C9D">
              <w:rPr>
                <w:rStyle w:val="BoldandItalics"/>
              </w:rPr>
              <w:t>Previous Version</w:t>
            </w:r>
            <w:r w:rsidRPr="00230C9D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rPr>
                <w:rStyle w:val="SpecialBold"/>
              </w:rPr>
              <w:t>E/N</w:t>
            </w:r>
          </w:p>
        </w:tc>
      </w:tr>
      <w:tr w:rsidTr="00230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TAELLN816 Initiate, develop and evaluate adult language, literacy and numeracy resources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TAELLN806A Initiate, develop and evaluate adult language, literacy and numeracy resources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C9D">
            <w:pPr>
              <w:pStyle w:val="BodyText"/>
              <w:rPr>
                <w:lang w:val="en-NZ"/>
              </w:rPr>
            </w:pPr>
            <w:r w:rsidRPr="00230C9D">
              <w:t>Updated to meet Standards for Training Packages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C9D" w:rsidP="00230C9D">
            <w:pPr>
              <w:pStyle w:val="BodyText"/>
            </w:pPr>
            <w:r w:rsidRPr="00230C9D">
              <w:t>E</w:t>
            </w:r>
          </w:p>
        </w:tc>
      </w:tr>
    </w:tbl>
    <w:p w:rsidR="00000000" w:rsidRPr="00230C9D" w:rsidP="00230C9D">
      <w:pPr>
        <w:pStyle w:val="BodyText"/>
      </w:pPr>
    </w:p>
    <w:p w:rsidR="00000000" w:rsidRPr="00230C9D" w:rsidP="00230C9D">
      <w:pPr>
        <w:pStyle w:val="AllowPageBreak"/>
      </w:pPr>
    </w:p>
    <w:p w:rsidR="00000000" w:rsidRPr="00230C9D" w:rsidP="00230C9D">
      <w:pPr>
        <w:pStyle w:val="Heading1"/>
      </w:pPr>
      <w:bookmarkStart w:id="7" w:name="O_591001"/>
      <w:bookmarkEnd w:id="7"/>
      <w:r w:rsidRPr="00230C9D">
        <w:t>Links</w:t>
      </w:r>
    </w:p>
    <w:p w:rsidR="00000000" w:rsidRPr="00230C9D" w:rsidP="00255190">
      <w:pPr>
        <w:pStyle w:val="BodyText"/>
      </w:pPr>
      <w:r w:rsidRPr="00230C9D">
        <w:t>Co</w:t>
      </w:r>
      <w:r w:rsidRPr="00230C9D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7246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30C9D" w:rsidP="00230C9D"/>
    <w:sectPr w:rsidSect="00230C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9D" w:rsidRPr="00255190" w:rsidP="00255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90" w:rsidP="00230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190" w:rsidP="00230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5190" w:rsidP="00230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C9D" w:rsidRPr="00255190" w:rsidP="00255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90" w:rsidRPr="002D2AF8" w:rsidP="00230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TAELLN816 Initiate, develop and evaluate adult language, literacy and numeracy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255190" w:rsidP="00230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348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BC0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C9D"/>
  </w:style>
  <w:style w:type="character" w:customStyle="1" w:styleId="Heading1Char">
    <w:name w:val="Heading 1 Char"/>
    <w:basedOn w:val="DefaultParagraphFont"/>
    <w:link w:val="Heading1"/>
    <w:rsid w:val="00230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C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C9D"/>
    <w:rPr>
      <w:b/>
      <w:spacing w:val="0"/>
    </w:rPr>
  </w:style>
  <w:style w:type="character" w:styleId="Emphasis">
    <w:name w:val="Emphasis"/>
    <w:basedOn w:val="DefaultParagraphFont"/>
    <w:qFormat/>
    <w:rsid w:val="00230C9D"/>
    <w:rPr>
      <w:i/>
    </w:rPr>
  </w:style>
  <w:style w:type="paragraph" w:customStyle="1" w:styleId="SuperHeading">
    <w:name w:val="SuperHeading"/>
    <w:basedOn w:val="Normal"/>
    <w:rsid w:val="00230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30C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30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C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C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0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C9D"/>
  </w:style>
  <w:style w:type="paragraph" w:styleId="TableofFigures">
    <w:name w:val="table of figures"/>
    <w:basedOn w:val="Normal"/>
    <w:next w:val="Normal"/>
    <w:semiHidden/>
    <w:rsid w:val="00230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C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0C9D"/>
    <w:rPr>
      <w:rFonts w:ascii="Wingdings" w:hAnsi="Wingdings"/>
    </w:rPr>
  </w:style>
  <w:style w:type="paragraph" w:customStyle="1" w:styleId="TableHeading">
    <w:name w:val="Table Heading"/>
    <w:basedOn w:val="HeadingBase"/>
    <w:rsid w:val="00230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C9D"/>
    <w:rPr>
      <w:color w:val="0033CC"/>
      <w:u w:val="none"/>
    </w:rPr>
  </w:style>
  <w:style w:type="paragraph" w:customStyle="1" w:styleId="BodyTextRight">
    <w:name w:val="Body Text Right"/>
    <w:basedOn w:val="BodyText"/>
    <w:rsid w:val="00230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C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C9D"/>
    <w:rPr>
      <w:sz w:val="32"/>
    </w:rPr>
  </w:style>
  <w:style w:type="paragraph" w:customStyle="1" w:styleId="HeadingProcedure">
    <w:name w:val="Heading Procedure"/>
    <w:basedOn w:val="HeadingBase"/>
    <w:next w:val="Normal"/>
    <w:rsid w:val="00230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C9D"/>
    <w:pPr>
      <w:spacing w:before="60" w:after="60"/>
    </w:pPr>
  </w:style>
  <w:style w:type="paragraph" w:styleId="ListContinue">
    <w:name w:val="List Continue"/>
    <w:basedOn w:val="List"/>
    <w:rsid w:val="00230C9D"/>
    <w:pPr>
      <w:ind w:firstLine="0"/>
    </w:pPr>
  </w:style>
  <w:style w:type="paragraph" w:customStyle="1" w:styleId="ListNote">
    <w:name w:val="List Note"/>
    <w:basedOn w:val="List"/>
    <w:rsid w:val="00230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C9D"/>
    <w:rPr>
      <w:rFonts w:ascii="Courier New" w:hAnsi="Courier New"/>
    </w:rPr>
  </w:style>
  <w:style w:type="paragraph" w:customStyle="1" w:styleId="NoteBullet">
    <w:name w:val="Note Bullet"/>
    <w:basedOn w:val="Note"/>
    <w:rsid w:val="00230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C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0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C9D"/>
    <w:rPr>
      <w:b/>
      <w:smallCaps/>
    </w:rPr>
  </w:style>
  <w:style w:type="paragraph" w:customStyle="1" w:styleId="TableListNumber">
    <w:name w:val="Table List Number"/>
    <w:basedOn w:val="ListNumber"/>
    <w:rsid w:val="00230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C9D"/>
    <w:pPr>
      <w:numPr>
        <w:numId w:val="8"/>
      </w:numPr>
    </w:pPr>
  </w:style>
  <w:style w:type="paragraph" w:customStyle="1" w:styleId="ListAlpha2">
    <w:name w:val="List Alpha 2"/>
    <w:basedOn w:val="List2"/>
    <w:rsid w:val="00230C9D"/>
    <w:pPr>
      <w:numPr>
        <w:numId w:val="7"/>
      </w:numPr>
    </w:pPr>
  </w:style>
  <w:style w:type="paragraph" w:styleId="List2">
    <w:name w:val="List 2"/>
    <w:basedOn w:val="BodyText"/>
    <w:rsid w:val="00230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C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C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C9D"/>
    <w:pPr>
      <w:numPr>
        <w:numId w:val="3"/>
      </w:numPr>
    </w:pPr>
  </w:style>
  <w:style w:type="paragraph" w:styleId="ListContinue2">
    <w:name w:val="List Continue 2"/>
    <w:basedOn w:val="List2"/>
    <w:rsid w:val="00230C9D"/>
    <w:pPr>
      <w:ind w:firstLine="0"/>
    </w:pPr>
  </w:style>
  <w:style w:type="paragraph" w:styleId="ListContinue3">
    <w:name w:val="List Continue 3"/>
    <w:basedOn w:val="List3"/>
    <w:rsid w:val="00230C9D"/>
    <w:pPr>
      <w:ind w:left="1021" w:firstLine="0"/>
    </w:pPr>
  </w:style>
  <w:style w:type="paragraph" w:styleId="ListContinue4">
    <w:name w:val="List Continue 4"/>
    <w:basedOn w:val="List4"/>
    <w:rsid w:val="00230C9D"/>
    <w:pPr>
      <w:ind w:firstLine="0"/>
    </w:pPr>
  </w:style>
  <w:style w:type="paragraph" w:styleId="ListContinue5">
    <w:name w:val="List Continue 5"/>
    <w:basedOn w:val="List5"/>
    <w:rsid w:val="00230C9D"/>
    <w:pPr>
      <w:ind w:firstLine="0"/>
    </w:pPr>
  </w:style>
  <w:style w:type="paragraph" w:styleId="ListNumber3">
    <w:name w:val="List Number 3"/>
    <w:basedOn w:val="List3"/>
    <w:rsid w:val="00230C9D"/>
    <w:pPr>
      <w:numPr>
        <w:numId w:val="4"/>
      </w:numPr>
    </w:pPr>
  </w:style>
  <w:style w:type="paragraph" w:styleId="ListNumber4">
    <w:name w:val="List Number 4"/>
    <w:basedOn w:val="List4"/>
    <w:rsid w:val="00230C9D"/>
    <w:pPr>
      <w:numPr>
        <w:numId w:val="5"/>
      </w:numPr>
    </w:pPr>
  </w:style>
  <w:style w:type="paragraph" w:styleId="ListNumber5">
    <w:name w:val="List Number 5"/>
    <w:basedOn w:val="List5"/>
    <w:rsid w:val="00230C9D"/>
    <w:pPr>
      <w:numPr>
        <w:numId w:val="6"/>
      </w:numPr>
    </w:pPr>
  </w:style>
  <w:style w:type="paragraph" w:styleId="BlockText">
    <w:name w:val="Block Text"/>
    <w:basedOn w:val="Normal"/>
    <w:rsid w:val="00230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C9D"/>
    <w:rPr>
      <w:sz w:val="16"/>
      <w:vertAlign w:val="superscript"/>
    </w:rPr>
  </w:style>
  <w:style w:type="character" w:customStyle="1" w:styleId="Symbols">
    <w:name w:val="Symbols"/>
    <w:basedOn w:val="DefaultParagraphFont"/>
    <w:rsid w:val="00230C9D"/>
    <w:rPr>
      <w:rFonts w:ascii="Symbol" w:hAnsi="Symbol"/>
    </w:rPr>
  </w:style>
  <w:style w:type="character" w:customStyle="1" w:styleId="MenuOptions">
    <w:name w:val="Menu Options"/>
    <w:basedOn w:val="DefaultParagraphFont"/>
    <w:rsid w:val="00230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C9D"/>
    <w:rPr>
      <w:b/>
    </w:rPr>
  </w:style>
  <w:style w:type="character" w:customStyle="1" w:styleId="Underlined">
    <w:name w:val="Underlined"/>
    <w:basedOn w:val="DefaultParagraphFont"/>
    <w:rsid w:val="00230C9D"/>
    <w:rPr>
      <w:u w:val="single"/>
    </w:rPr>
  </w:style>
  <w:style w:type="paragraph" w:customStyle="1" w:styleId="TableBodyTextRight">
    <w:name w:val="Table Body Text Right"/>
    <w:basedOn w:val="TableBodyText"/>
    <w:rsid w:val="00230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C9D"/>
    <w:rPr>
      <w:sz w:val="18"/>
    </w:rPr>
  </w:style>
  <w:style w:type="paragraph" w:customStyle="1" w:styleId="BodySmallRight">
    <w:name w:val="Body Small Right"/>
    <w:basedOn w:val="BodyTextRight"/>
    <w:rsid w:val="00230C9D"/>
    <w:rPr>
      <w:sz w:val="18"/>
      <w:szCs w:val="18"/>
    </w:rPr>
  </w:style>
  <w:style w:type="paragraph" w:customStyle="1" w:styleId="MarginEdition">
    <w:name w:val="Margin Edition"/>
    <w:basedOn w:val="MarginNote"/>
    <w:rsid w:val="00230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C9D"/>
    <w:rPr>
      <w:sz w:val="2"/>
      <w:szCs w:val="2"/>
    </w:rPr>
  </w:style>
  <w:style w:type="character" w:customStyle="1" w:styleId="Small">
    <w:name w:val="Small"/>
    <w:basedOn w:val="DefaultParagraphFont"/>
    <w:rsid w:val="00230C9D"/>
    <w:rPr>
      <w:sz w:val="16"/>
    </w:rPr>
  </w:style>
  <w:style w:type="paragraph" w:customStyle="1" w:styleId="WideTable">
    <w:name w:val="Wide Table"/>
    <w:basedOn w:val="Normal"/>
    <w:rsid w:val="00230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C9D"/>
  </w:style>
  <w:style w:type="paragraph" w:styleId="Quote">
    <w:name w:val="Quote"/>
    <w:basedOn w:val="Heading1"/>
    <w:link w:val="QuoteChar"/>
    <w:qFormat/>
    <w:rsid w:val="00230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C9D"/>
    <w:pPr>
      <w:pageBreakBefore/>
    </w:pPr>
  </w:style>
  <w:style w:type="paragraph" w:customStyle="1" w:styleId="Border">
    <w:name w:val="Border"/>
    <w:basedOn w:val="Normal"/>
    <w:qFormat/>
    <w:rsid w:val="00230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C9D"/>
    <w:rPr>
      <w:u w:val="single"/>
    </w:rPr>
  </w:style>
  <w:style w:type="paragraph" w:styleId="BalloonText">
    <w:name w:val="Balloon Text"/>
    <w:basedOn w:val="Normal"/>
    <w:link w:val="BalloonTextChar"/>
    <w:rsid w:val="00230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C9D"/>
    <w:pPr>
      <w:spacing w:before="0" w:after="0"/>
    </w:pPr>
  </w:style>
  <w:style w:type="paragraph" w:customStyle="1" w:styleId="BodyTextBold">
    <w:name w:val="Body Text Bold"/>
    <w:basedOn w:val="BodyText"/>
    <w:qFormat/>
    <w:rsid w:val="00230C9D"/>
    <w:rPr>
      <w:b/>
    </w:rPr>
  </w:style>
  <w:style w:type="character" w:styleId="Hyperlink">
    <w:name w:val="Hyperlink"/>
    <w:basedOn w:val="DefaultParagraphFont"/>
    <w:uiPriority w:val="99"/>
    <w:unhideWhenUsed/>
    <w:rsid w:val="00255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5187</Characters>
  <Application>Microsoft Office Word</Application>
  <DocSecurity>0</DocSecurity>
  <Lines>207</Lines>
  <Paragraphs>107</Paragraphs>
  <ScaleCrop>false</ScaleCrop>
  <Company>Author-it Software Corporation Ltd.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TAELLN816 Initiate, develop and evaluate adult language, literacy and numeracy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