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1B3" w:rsidP="003971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TAELLN816 Initiate, develop and evaluate adult language, literacy and numeracy resources</w:t>
      </w:r>
      <w:r>
        <w:fldChar w:fldCharType="end"/>
      </w:r>
    </w:p>
    <w:p w:rsidR="003971B3" w:rsidP="003971B3">
      <w:pPr>
        <w:pStyle w:val="Version"/>
        <w:sectPr w:rsidSect="007351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51D7" w:rsidP="007351D7">
      <w:pPr>
        <w:pStyle w:val="SuperHeading"/>
      </w:pPr>
      <w:r w:rsidRPr="007351D7">
        <w:t>Assessment Requirements for TAELLN816 Initiate, develop and evaluate adult language, literacy and numeracy resources</w:t>
      </w:r>
    </w:p>
    <w:p w:rsidR="00000000" w:rsidRPr="007351D7" w:rsidP="007351D7">
      <w:pPr>
        <w:pStyle w:val="Heading1"/>
      </w:pPr>
      <w:bookmarkStart w:id="1" w:name="O_590995"/>
      <w:bookmarkEnd w:id="1"/>
      <w:r w:rsidRPr="007351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335"/>
      </w:tblGrid>
      <w:tr w:rsidTr="007351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1D7" w:rsidP="007351D7">
            <w:pPr>
              <w:pStyle w:val="BodyText"/>
            </w:pPr>
            <w:r w:rsidRPr="007351D7">
              <w:rPr>
                <w:rStyle w:val="SpecialBold"/>
              </w:rPr>
              <w:t>Release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D7">
            <w:pPr>
              <w:pStyle w:val="BodyText"/>
              <w:rPr>
                <w:lang w:val="en-NZ"/>
              </w:rPr>
            </w:pPr>
            <w:r w:rsidRPr="007351D7">
              <w:rPr>
                <w:rStyle w:val="SpecialBold"/>
              </w:rPr>
              <w:t>Comments</w:t>
            </w:r>
          </w:p>
        </w:tc>
      </w:tr>
      <w:tr w:rsidTr="007351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D7">
            <w:pPr>
              <w:pStyle w:val="BodyText"/>
              <w:rPr>
                <w:lang w:val="en-NZ"/>
              </w:rPr>
            </w:pPr>
            <w:r w:rsidRPr="007351D7">
              <w:t>Release 1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1D7" w:rsidP="007351D7">
            <w:pPr>
              <w:pStyle w:val="BodyText"/>
            </w:pPr>
            <w:r w:rsidRPr="007351D7">
              <w:t xml:space="preserve">This unit of competency first released with </w:t>
            </w:r>
            <w:r w:rsidRPr="007351D7">
              <w:rPr>
                <w:rStyle w:val="Emphasis"/>
              </w:rPr>
              <w:t>TAE Training and Education Training Package Version 1.0</w:t>
            </w:r>
            <w:r w:rsidRPr="007351D7">
              <w:t>.</w:t>
            </w:r>
          </w:p>
        </w:tc>
      </w:tr>
    </w:tbl>
    <w:p w:rsidR="00000000" w:rsidRPr="007351D7" w:rsidP="007351D7">
      <w:pPr>
        <w:pStyle w:val="BodyText"/>
      </w:pPr>
    </w:p>
    <w:p w:rsidR="00000000" w:rsidRPr="007351D7" w:rsidP="007351D7">
      <w:pPr>
        <w:pStyle w:val="AllowPageBreak"/>
      </w:pPr>
    </w:p>
    <w:p w:rsidR="00000000" w:rsidRPr="007351D7" w:rsidP="007351D7">
      <w:pPr>
        <w:pStyle w:val="Heading1"/>
      </w:pPr>
      <w:bookmarkStart w:id="2" w:name="O_590996"/>
      <w:bookmarkEnd w:id="2"/>
      <w:r w:rsidRPr="007351D7">
        <w:t>Performance Evidence</w:t>
      </w:r>
    </w:p>
    <w:p w:rsidR="00000000" w:rsidRPr="007351D7" w:rsidP="003971B3">
      <w:pPr>
        <w:pStyle w:val="BodyText"/>
      </w:pPr>
      <w:r w:rsidRPr="007351D7">
        <w:t>Evidence of the ability to:</w:t>
      </w:r>
    </w:p>
    <w:p w:rsidR="00000000" w:rsidRPr="007351D7" w:rsidP="007351D7">
      <w:pPr>
        <w:pStyle w:val="ListBullet"/>
      </w:pPr>
      <w:r w:rsidRPr="007351D7">
        <w:t>identify need for language, literacy and numeracy resource</w:t>
      </w:r>
    </w:p>
    <w:p w:rsidR="00000000" w:rsidRPr="007351D7" w:rsidP="007351D7">
      <w:pPr>
        <w:pStyle w:val="ListBullet"/>
      </w:pPr>
      <w:r w:rsidRPr="007351D7">
        <w:t>evaluate existing language, literacy and numeracy resources to determine their currency, suitability and accessibility for the target audience and identify opportunities for contextualising existing resources</w:t>
      </w:r>
    </w:p>
    <w:p w:rsidR="00000000" w:rsidRPr="007351D7" w:rsidP="007351D7">
      <w:pPr>
        <w:pStyle w:val="ListBullet"/>
      </w:pPr>
      <w:r w:rsidRPr="007351D7">
        <w:t>develop a project brief and plan agreed by stak</w:t>
      </w:r>
      <w:r w:rsidRPr="007351D7">
        <w:t>eholders and consultative group that includes identification of funding sources and relevant experts to include in the development process</w:t>
      </w:r>
    </w:p>
    <w:p w:rsidR="00000000" w:rsidRPr="007351D7" w:rsidP="007351D7">
      <w:pPr>
        <w:pStyle w:val="ListBullet"/>
      </w:pPr>
      <w:r w:rsidRPr="007351D7">
        <w:t>develop a draft and final language, literacy and numeracy resource incorporating:</w:t>
      </w:r>
    </w:p>
    <w:p w:rsidR="00000000" w:rsidRPr="007351D7" w:rsidP="007351D7">
      <w:pPr>
        <w:pStyle w:val="ListBullet2"/>
      </w:pPr>
      <w:r w:rsidRPr="007351D7">
        <w:t>coverage of skills and knowledge i</w:t>
      </w:r>
      <w:r w:rsidRPr="007351D7">
        <w:t>dentified during the planning process</w:t>
      </w:r>
    </w:p>
    <w:p w:rsidR="00000000" w:rsidRPr="007351D7" w:rsidP="007351D7">
      <w:pPr>
        <w:pStyle w:val="ListBullet2"/>
      </w:pPr>
      <w:r w:rsidRPr="007351D7">
        <w:t>alignment of content against recognised frameworks</w:t>
      </w:r>
    </w:p>
    <w:p w:rsidR="00000000" w:rsidRPr="007351D7" w:rsidP="007351D7">
      <w:pPr>
        <w:pStyle w:val="ListBullet2"/>
      </w:pPr>
      <w:r w:rsidRPr="007351D7">
        <w:t>feedback on draft resource from a wide range of sources</w:t>
      </w:r>
    </w:p>
    <w:p w:rsidR="00000000" w:rsidRPr="007351D7" w:rsidP="007351D7">
      <w:pPr>
        <w:pStyle w:val="ListBullet2"/>
      </w:pPr>
      <w:r w:rsidRPr="007351D7">
        <w:t>agreement on content and design options from key stakeholders</w:t>
      </w:r>
    </w:p>
    <w:p w:rsidR="00000000" w:rsidRPr="007351D7" w:rsidP="007351D7">
      <w:pPr>
        <w:pStyle w:val="ListBullet"/>
      </w:pPr>
      <w:r w:rsidRPr="007351D7">
        <w:t xml:space="preserve">evaluate the final resource and the development </w:t>
      </w:r>
      <w:r w:rsidRPr="007351D7">
        <w:t>process and identify a mechanism for ongoing monitoring.</w:t>
      </w:r>
    </w:p>
    <w:p w:rsidR="00000000" w:rsidRPr="007351D7" w:rsidP="007351D7">
      <w:pPr>
        <w:pStyle w:val="BodyText"/>
      </w:pPr>
    </w:p>
    <w:p w:rsidR="00000000" w:rsidRPr="007351D7" w:rsidP="003971B3">
      <w:pPr>
        <w:pStyle w:val="BodyText"/>
      </w:pPr>
      <w:r w:rsidRPr="007351D7">
        <w:t>Note: If a specific volume or frequency is not stated, then evidence must be provided at least once.</w:t>
      </w:r>
    </w:p>
    <w:p w:rsidR="00000000" w:rsidRPr="007351D7" w:rsidP="007351D7">
      <w:pPr>
        <w:pStyle w:val="Heading1"/>
      </w:pPr>
      <w:bookmarkStart w:id="3" w:name="O_590997"/>
      <w:bookmarkEnd w:id="3"/>
      <w:r w:rsidRPr="007351D7">
        <w:t>Knowledge Evidence</w:t>
      </w:r>
    </w:p>
    <w:p w:rsidR="00000000" w:rsidRPr="007351D7" w:rsidP="003971B3">
      <w:pPr>
        <w:pStyle w:val="BodyText"/>
      </w:pPr>
      <w:r w:rsidRPr="007351D7">
        <w:t>To complete the unit requirements safely and effectively, the</w:t>
      </w:r>
      <w:r w:rsidRPr="007351D7">
        <w:t xml:space="preserve"> individual must:</w:t>
      </w:r>
    </w:p>
    <w:p w:rsidR="00000000" w:rsidRPr="007351D7" w:rsidP="007351D7">
      <w:pPr>
        <w:pStyle w:val="ListBullet"/>
      </w:pPr>
      <w:r w:rsidRPr="007351D7">
        <w:t>explain how policy, legislation, codes of practice, national standards and frameworks are taken into account in the design and development of adult language, literacy and numeracy resources</w:t>
      </w:r>
    </w:p>
    <w:p w:rsidR="00000000" w:rsidRPr="007351D7" w:rsidP="007351D7">
      <w:pPr>
        <w:pStyle w:val="ListBullet"/>
      </w:pPr>
      <w:r w:rsidRPr="007351D7">
        <w:t>expla</w:t>
      </w:r>
      <w:r w:rsidRPr="007351D7">
        <w:t>in how adult learning principles and theoretical understandings of adult language, literacy and numeracy skill development of various learner cohorts apply to instructional design choices for language, literacy and numeracy resources</w:t>
      </w:r>
    </w:p>
    <w:p w:rsidR="00000000" w:rsidRPr="007351D7" w:rsidP="007351D7">
      <w:pPr>
        <w:pStyle w:val="ListBullet"/>
      </w:pPr>
      <w:r w:rsidRPr="007351D7">
        <w:t>outline research metho</w:t>
      </w:r>
      <w:r w:rsidRPr="007351D7">
        <w:t>ds that can be used to determine whether existing resources are available and suitable to meet identified needs</w:t>
      </w:r>
    </w:p>
    <w:p w:rsidR="00000000" w:rsidRPr="007351D7" w:rsidP="007351D7">
      <w:pPr>
        <w:pStyle w:val="ListBullet"/>
      </w:pPr>
      <w:r w:rsidRPr="007351D7">
        <w:t>describe how key stakeholders and relevant experts are included in consultative processes to inform the development and review of language, lite</w:t>
      </w:r>
      <w:r w:rsidRPr="007351D7">
        <w:t>racy and numeracy resources.</w:t>
      </w:r>
    </w:p>
    <w:p w:rsidR="00000000" w:rsidRPr="007351D7" w:rsidP="007351D7">
      <w:pPr>
        <w:pStyle w:val="AllowPageBreak"/>
      </w:pPr>
    </w:p>
    <w:p w:rsidR="00000000" w:rsidRPr="007351D7" w:rsidP="007351D7">
      <w:pPr>
        <w:pStyle w:val="Heading1"/>
      </w:pPr>
      <w:bookmarkStart w:id="4" w:name="O_590998"/>
      <w:bookmarkEnd w:id="4"/>
      <w:r w:rsidRPr="007351D7">
        <w:t>Assessment Conditions</w:t>
      </w:r>
    </w:p>
    <w:p w:rsidR="00000000" w:rsidRPr="007351D7" w:rsidP="003971B3">
      <w:pPr>
        <w:pStyle w:val="BodyText"/>
      </w:pPr>
      <w:r w:rsidRPr="007351D7">
        <w:t>Gather evidence to demonstrate consistent performance in conditions that are safe and replicate the workplace. Conditions must be typical of those experienced in the language, literacy and</w:t>
      </w:r>
      <w:r w:rsidRPr="007351D7">
        <w:t xml:space="preserve"> numeracy practice field of work and include access to:</w:t>
      </w:r>
    </w:p>
    <w:p w:rsidR="00000000" w:rsidRPr="007351D7" w:rsidP="007351D7">
      <w:pPr>
        <w:pStyle w:val="ListBullet"/>
      </w:pPr>
      <w:r w:rsidRPr="007351D7">
        <w:t>opportunities to participate in a range of practical exercises and projects</w:t>
      </w:r>
    </w:p>
    <w:p w:rsidR="00000000" w:rsidRPr="007351D7" w:rsidP="007351D7">
      <w:pPr>
        <w:pStyle w:val="ListBullet"/>
      </w:pPr>
      <w:r w:rsidRPr="007351D7">
        <w:t>relevant documents, special purpose tools, equipment, materials and industry software packages.</w:t>
      </w:r>
    </w:p>
    <w:p w:rsidR="00000000" w:rsidRPr="007351D7" w:rsidP="007351D7">
      <w:pPr>
        <w:pStyle w:val="BodyText"/>
      </w:pPr>
    </w:p>
    <w:p w:rsidR="00000000" w:rsidRPr="007351D7" w:rsidP="003971B3">
      <w:pPr>
        <w:pStyle w:val="BodyText"/>
      </w:pPr>
      <w:r w:rsidRPr="007351D7">
        <w:t>Assessors must satisfy NV</w:t>
      </w:r>
      <w:r w:rsidRPr="007351D7">
        <w:t>R/AQTF assessor requirements.</w:t>
      </w:r>
    </w:p>
    <w:p w:rsidR="00000000" w:rsidRPr="007351D7" w:rsidP="007351D7">
      <w:pPr>
        <w:pStyle w:val="Heading1"/>
      </w:pPr>
      <w:bookmarkStart w:id="5" w:name="O_591000"/>
      <w:bookmarkEnd w:id="5"/>
      <w:r w:rsidRPr="007351D7">
        <w:t>Links</w:t>
      </w:r>
    </w:p>
    <w:p w:rsidR="00000000" w:rsidRPr="007351D7" w:rsidP="003971B3">
      <w:pPr>
        <w:pStyle w:val="BodyText"/>
      </w:pPr>
      <w:r w:rsidRPr="007351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2D6816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7351D7" w:rsidP="007351D7"/>
    <w:sectPr w:rsidSect="007351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1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1D7" w:rsidRPr="003971B3" w:rsidP="003971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1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1B3" w:rsidP="007351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71B3" w:rsidP="007351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71B3" w:rsidP="007351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1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1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51D7" w:rsidRPr="003971B3" w:rsidP="003971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1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1B3" w:rsidRPr="002D2AF8" w:rsidP="007351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TAELLN816 Initiate, develop and evaluate adult language, literacy and numeracy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3971B3" w:rsidP="007351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1492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806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C811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1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51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51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51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51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51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51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51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51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51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51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1D7"/>
  </w:style>
  <w:style w:type="character" w:customStyle="1" w:styleId="Heading1Char">
    <w:name w:val="Heading 1 Char"/>
    <w:basedOn w:val="DefaultParagraphFont"/>
    <w:link w:val="Heading1"/>
    <w:rsid w:val="007351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51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51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51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51D7"/>
    <w:rPr>
      <w:b/>
      <w:spacing w:val="0"/>
    </w:rPr>
  </w:style>
  <w:style w:type="paragraph" w:styleId="ListBullet2">
    <w:name w:val="List Bullet 2"/>
    <w:basedOn w:val="List2"/>
    <w:rsid w:val="007351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51D7"/>
    <w:rPr>
      <w:i/>
    </w:rPr>
  </w:style>
  <w:style w:type="paragraph" w:customStyle="1" w:styleId="SuperHeading">
    <w:name w:val="SuperHeading"/>
    <w:basedOn w:val="Normal"/>
    <w:rsid w:val="007351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51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51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51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51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51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51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51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51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51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51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51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51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51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51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51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51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51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51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51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51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51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51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51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51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51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51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51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51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51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51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51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51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51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51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51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51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51D7"/>
  </w:style>
  <w:style w:type="paragraph" w:styleId="TableofFigures">
    <w:name w:val="table of figures"/>
    <w:basedOn w:val="Normal"/>
    <w:next w:val="Normal"/>
    <w:semiHidden/>
    <w:rsid w:val="007351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51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51D7"/>
    <w:rPr>
      <w:rFonts w:ascii="Wingdings" w:hAnsi="Wingdings"/>
    </w:rPr>
  </w:style>
  <w:style w:type="paragraph" w:customStyle="1" w:styleId="TableHeading">
    <w:name w:val="Table Heading"/>
    <w:basedOn w:val="HeadingBase"/>
    <w:rsid w:val="007351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51D7"/>
    <w:rPr>
      <w:color w:val="0033CC"/>
      <w:u w:val="none"/>
    </w:rPr>
  </w:style>
  <w:style w:type="paragraph" w:customStyle="1" w:styleId="BodyTextRight">
    <w:name w:val="Body Text Right"/>
    <w:basedOn w:val="BodyText"/>
    <w:rsid w:val="007351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51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51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51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51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51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51D7"/>
    <w:rPr>
      <w:sz w:val="32"/>
    </w:rPr>
  </w:style>
  <w:style w:type="paragraph" w:customStyle="1" w:styleId="HeadingProcedure">
    <w:name w:val="Heading Procedure"/>
    <w:basedOn w:val="HeadingBase"/>
    <w:next w:val="Normal"/>
    <w:rsid w:val="007351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51D7"/>
    <w:pPr>
      <w:spacing w:before="60" w:after="60"/>
    </w:pPr>
  </w:style>
  <w:style w:type="paragraph" w:styleId="ListContinue">
    <w:name w:val="List Continue"/>
    <w:basedOn w:val="List"/>
    <w:rsid w:val="007351D7"/>
    <w:pPr>
      <w:ind w:firstLine="0"/>
    </w:pPr>
  </w:style>
  <w:style w:type="paragraph" w:customStyle="1" w:styleId="ListNote">
    <w:name w:val="List Note"/>
    <w:basedOn w:val="List"/>
    <w:rsid w:val="007351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51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51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51D7"/>
    <w:rPr>
      <w:rFonts w:ascii="Courier New" w:hAnsi="Courier New"/>
    </w:rPr>
  </w:style>
  <w:style w:type="paragraph" w:customStyle="1" w:styleId="NoteBullet">
    <w:name w:val="Note Bullet"/>
    <w:basedOn w:val="Note"/>
    <w:rsid w:val="007351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51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51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51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51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51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51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51D7"/>
    <w:rPr>
      <w:b/>
      <w:smallCaps/>
    </w:rPr>
  </w:style>
  <w:style w:type="paragraph" w:customStyle="1" w:styleId="TableListNumber">
    <w:name w:val="Table List Number"/>
    <w:basedOn w:val="ListNumber"/>
    <w:rsid w:val="007351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51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51D7"/>
    <w:pPr>
      <w:numPr>
        <w:numId w:val="9"/>
      </w:numPr>
    </w:pPr>
  </w:style>
  <w:style w:type="paragraph" w:customStyle="1" w:styleId="ListAlpha2">
    <w:name w:val="List Alpha 2"/>
    <w:basedOn w:val="List2"/>
    <w:rsid w:val="007351D7"/>
    <w:pPr>
      <w:numPr>
        <w:numId w:val="8"/>
      </w:numPr>
    </w:pPr>
  </w:style>
  <w:style w:type="paragraph" w:styleId="List2">
    <w:name w:val="List 2"/>
    <w:basedOn w:val="BodyText"/>
    <w:rsid w:val="007351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51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51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51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51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51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51D7"/>
    <w:pPr>
      <w:numPr>
        <w:numId w:val="4"/>
      </w:numPr>
    </w:pPr>
  </w:style>
  <w:style w:type="paragraph" w:styleId="ListContinue2">
    <w:name w:val="List Continue 2"/>
    <w:basedOn w:val="List2"/>
    <w:rsid w:val="007351D7"/>
    <w:pPr>
      <w:ind w:firstLine="0"/>
    </w:pPr>
  </w:style>
  <w:style w:type="paragraph" w:styleId="ListContinue3">
    <w:name w:val="List Continue 3"/>
    <w:basedOn w:val="List3"/>
    <w:rsid w:val="007351D7"/>
    <w:pPr>
      <w:ind w:left="1021" w:firstLine="0"/>
    </w:pPr>
  </w:style>
  <w:style w:type="paragraph" w:styleId="ListContinue4">
    <w:name w:val="List Continue 4"/>
    <w:basedOn w:val="List4"/>
    <w:rsid w:val="007351D7"/>
    <w:pPr>
      <w:ind w:firstLine="0"/>
    </w:pPr>
  </w:style>
  <w:style w:type="paragraph" w:styleId="ListContinue5">
    <w:name w:val="List Continue 5"/>
    <w:basedOn w:val="List5"/>
    <w:rsid w:val="007351D7"/>
    <w:pPr>
      <w:ind w:firstLine="0"/>
    </w:pPr>
  </w:style>
  <w:style w:type="paragraph" w:styleId="ListNumber3">
    <w:name w:val="List Number 3"/>
    <w:basedOn w:val="List3"/>
    <w:rsid w:val="007351D7"/>
    <w:pPr>
      <w:numPr>
        <w:numId w:val="5"/>
      </w:numPr>
    </w:pPr>
  </w:style>
  <w:style w:type="paragraph" w:styleId="ListNumber4">
    <w:name w:val="List Number 4"/>
    <w:basedOn w:val="List4"/>
    <w:rsid w:val="007351D7"/>
    <w:pPr>
      <w:numPr>
        <w:numId w:val="6"/>
      </w:numPr>
    </w:pPr>
  </w:style>
  <w:style w:type="paragraph" w:styleId="ListNumber5">
    <w:name w:val="List Number 5"/>
    <w:basedOn w:val="List5"/>
    <w:rsid w:val="007351D7"/>
    <w:pPr>
      <w:numPr>
        <w:numId w:val="7"/>
      </w:numPr>
    </w:pPr>
  </w:style>
  <w:style w:type="paragraph" w:styleId="BlockText">
    <w:name w:val="Block Text"/>
    <w:basedOn w:val="Normal"/>
    <w:rsid w:val="007351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51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51D7"/>
    <w:rPr>
      <w:sz w:val="16"/>
      <w:vertAlign w:val="superscript"/>
    </w:rPr>
  </w:style>
  <w:style w:type="character" w:customStyle="1" w:styleId="Symbols">
    <w:name w:val="Symbols"/>
    <w:basedOn w:val="DefaultParagraphFont"/>
    <w:rsid w:val="007351D7"/>
    <w:rPr>
      <w:rFonts w:ascii="Symbol" w:hAnsi="Symbol"/>
    </w:rPr>
  </w:style>
  <w:style w:type="character" w:customStyle="1" w:styleId="MenuOptions">
    <w:name w:val="Menu Options"/>
    <w:basedOn w:val="DefaultParagraphFont"/>
    <w:rsid w:val="007351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51D7"/>
    <w:rPr>
      <w:b/>
    </w:rPr>
  </w:style>
  <w:style w:type="character" w:customStyle="1" w:styleId="Underlined">
    <w:name w:val="Underlined"/>
    <w:basedOn w:val="DefaultParagraphFont"/>
    <w:rsid w:val="007351D7"/>
    <w:rPr>
      <w:u w:val="single"/>
    </w:rPr>
  </w:style>
  <w:style w:type="paragraph" w:customStyle="1" w:styleId="TableBodyTextRight">
    <w:name w:val="Table Body Text Right"/>
    <w:basedOn w:val="TableBodyText"/>
    <w:rsid w:val="007351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51D7"/>
    <w:rPr>
      <w:sz w:val="18"/>
    </w:rPr>
  </w:style>
  <w:style w:type="paragraph" w:customStyle="1" w:styleId="BodySmallRight">
    <w:name w:val="Body Small Right"/>
    <w:basedOn w:val="BodyTextRight"/>
    <w:rsid w:val="007351D7"/>
    <w:rPr>
      <w:sz w:val="18"/>
      <w:szCs w:val="18"/>
    </w:rPr>
  </w:style>
  <w:style w:type="paragraph" w:customStyle="1" w:styleId="MarginEdition">
    <w:name w:val="Margin Edition"/>
    <w:basedOn w:val="MarginNote"/>
    <w:rsid w:val="007351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51D7"/>
    <w:rPr>
      <w:sz w:val="2"/>
      <w:szCs w:val="2"/>
    </w:rPr>
  </w:style>
  <w:style w:type="character" w:customStyle="1" w:styleId="Small">
    <w:name w:val="Small"/>
    <w:basedOn w:val="DefaultParagraphFont"/>
    <w:rsid w:val="007351D7"/>
    <w:rPr>
      <w:sz w:val="16"/>
    </w:rPr>
  </w:style>
  <w:style w:type="paragraph" w:customStyle="1" w:styleId="WideTable">
    <w:name w:val="Wide Table"/>
    <w:basedOn w:val="Normal"/>
    <w:rsid w:val="007351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51D7"/>
  </w:style>
  <w:style w:type="paragraph" w:styleId="Quote">
    <w:name w:val="Quote"/>
    <w:basedOn w:val="Heading1"/>
    <w:link w:val="QuoteChar"/>
    <w:qFormat/>
    <w:rsid w:val="007351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51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51D7"/>
    <w:pPr>
      <w:pageBreakBefore/>
    </w:pPr>
  </w:style>
  <w:style w:type="paragraph" w:customStyle="1" w:styleId="Border">
    <w:name w:val="Border"/>
    <w:basedOn w:val="Normal"/>
    <w:qFormat/>
    <w:rsid w:val="007351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51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1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1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51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51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51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51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51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51D7"/>
    <w:rPr>
      <w:u w:val="single"/>
    </w:rPr>
  </w:style>
  <w:style w:type="character" w:customStyle="1" w:styleId="BoldandItalics">
    <w:name w:val="Bold and Italics"/>
    <w:qFormat/>
    <w:rsid w:val="007351D7"/>
    <w:rPr>
      <w:b/>
      <w:i/>
      <w:u w:val="none"/>
    </w:rPr>
  </w:style>
  <w:style w:type="paragraph" w:styleId="BalloonText">
    <w:name w:val="Balloon Text"/>
    <w:basedOn w:val="Normal"/>
    <w:link w:val="BalloonTextChar"/>
    <w:rsid w:val="007351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51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51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51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51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51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51D7"/>
    <w:pPr>
      <w:spacing w:before="0" w:after="0"/>
    </w:pPr>
  </w:style>
  <w:style w:type="paragraph" w:customStyle="1" w:styleId="BodyTextBold">
    <w:name w:val="Body Text Bold"/>
    <w:basedOn w:val="BodyText"/>
    <w:qFormat/>
    <w:rsid w:val="007351D7"/>
    <w:rPr>
      <w:b/>
    </w:rPr>
  </w:style>
  <w:style w:type="character" w:styleId="Hyperlink">
    <w:name w:val="Hyperlink"/>
    <w:basedOn w:val="DefaultParagraphFont"/>
    <w:uiPriority w:val="99"/>
    <w:unhideWhenUsed/>
    <w:rsid w:val="003971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2672</Characters>
  <Application>Microsoft Office Word</Application>
  <DocSecurity>0</DocSecurity>
  <Lines>68</Lines>
  <Paragraphs>40</Paragraphs>
  <ScaleCrop>false</ScaleCrop>
  <Company>Author-it Software Corporation Ltd.</Company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TAELLN816 Initiate, develop and evaluate adult language, literacy and numeracy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2022-12-08T09:07:00Z</dcterms:created>
  <dcterms:modified xsi:type="dcterms:W3CDTF">2022-12-08T09:07:00Z</dcterms:modified>
</cp:coreProperties>
</file>