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424" w:rsidP="00100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TAELLN814 Design programs to develop adult language, literacy and numeracy skills</w:t>
      </w:r>
      <w:r>
        <w:fldChar w:fldCharType="end"/>
      </w:r>
    </w:p>
    <w:p w:rsidR="00100424" w:rsidP="00100424">
      <w:pPr>
        <w:pStyle w:val="Version"/>
        <w:sectPr w:rsidSect="009F0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C41" w:rsidP="009F0C41">
      <w:pPr>
        <w:pStyle w:val="SuperHeading"/>
      </w:pPr>
      <w:r w:rsidRPr="009F0C41">
        <w:t>Assessment Requirements for TAELLN814 Design programs to develop adult language, literacy and numeracy skills</w:t>
      </w:r>
    </w:p>
    <w:p w:rsidR="00000000" w:rsidRPr="009F0C41" w:rsidP="009F0C41">
      <w:pPr>
        <w:pStyle w:val="Heading1"/>
      </w:pPr>
      <w:bookmarkStart w:id="1" w:name="O_590957"/>
      <w:bookmarkEnd w:id="1"/>
      <w:r w:rsidRPr="009F0C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9F0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41" w:rsidP="009F0C41">
            <w:pPr>
              <w:pStyle w:val="BodyText"/>
            </w:pPr>
            <w:r w:rsidRPr="009F0C41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41">
            <w:pPr>
              <w:pStyle w:val="BodyText"/>
              <w:rPr>
                <w:lang w:val="en-NZ"/>
              </w:rPr>
            </w:pPr>
            <w:r w:rsidRPr="009F0C41">
              <w:rPr>
                <w:rStyle w:val="SpecialBold"/>
              </w:rPr>
              <w:t>Comments</w:t>
            </w:r>
          </w:p>
        </w:tc>
      </w:tr>
      <w:tr w:rsidTr="009F0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41">
            <w:pPr>
              <w:pStyle w:val="BodyText"/>
              <w:rPr>
                <w:lang w:val="en-NZ"/>
              </w:rPr>
            </w:pPr>
            <w:r w:rsidRPr="009F0C41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41" w:rsidP="009F0C41">
            <w:pPr>
              <w:pStyle w:val="BodyText"/>
            </w:pPr>
            <w:r w:rsidRPr="009F0C41">
              <w:t xml:space="preserve">This unit of competency first released with </w:t>
            </w:r>
            <w:r w:rsidRPr="009F0C41">
              <w:rPr>
                <w:rStyle w:val="Emphasis"/>
              </w:rPr>
              <w:t>TAE Training and Education Training Package Version 1.0</w:t>
            </w:r>
            <w:r w:rsidRPr="009F0C41">
              <w:t>.</w:t>
            </w:r>
          </w:p>
        </w:tc>
      </w:tr>
    </w:tbl>
    <w:p w:rsidR="00000000" w:rsidRPr="009F0C41" w:rsidP="009F0C41">
      <w:pPr>
        <w:pStyle w:val="BodyText"/>
      </w:pPr>
    </w:p>
    <w:p w:rsidR="00000000" w:rsidRPr="009F0C41" w:rsidP="009F0C41">
      <w:pPr>
        <w:pStyle w:val="AllowPageBreak"/>
      </w:pPr>
    </w:p>
    <w:p w:rsidR="00000000" w:rsidRPr="009F0C41" w:rsidP="009F0C41">
      <w:pPr>
        <w:pStyle w:val="Heading1"/>
      </w:pPr>
      <w:bookmarkStart w:id="2" w:name="O_590958"/>
      <w:bookmarkEnd w:id="2"/>
      <w:r w:rsidRPr="009F0C41">
        <w:t>Performance Evidence</w:t>
      </w:r>
    </w:p>
    <w:p w:rsidR="00000000" w:rsidRPr="009F0C41" w:rsidP="00100424">
      <w:pPr>
        <w:pStyle w:val="BodyText"/>
      </w:pPr>
      <w:r w:rsidRPr="009F0C41">
        <w:t>Evidence of the ability to:</w:t>
      </w:r>
    </w:p>
    <w:p w:rsidR="00000000" w:rsidRPr="009F0C41" w:rsidP="009F0C41">
      <w:pPr>
        <w:pStyle w:val="ListBullet"/>
      </w:pPr>
      <w:r w:rsidRPr="009F0C41">
        <w:t>select a qualification or combination of units from a training package or accredited course that is suitable for language, litera</w:t>
      </w:r>
      <w:r w:rsidRPr="009F0C41">
        <w:t>cy and numeracy program requirements based on analysis of at least 3 accredited courses or Training Packages – each analysis should consider:</w:t>
      </w:r>
    </w:p>
    <w:p w:rsidR="00000000" w:rsidRPr="009F0C41" w:rsidP="009F0C41">
      <w:pPr>
        <w:pStyle w:val="ListBullet2"/>
      </w:pPr>
      <w:r w:rsidRPr="009F0C41">
        <w:t>program funding guidelines</w:t>
      </w:r>
    </w:p>
    <w:p w:rsidR="00000000" w:rsidRPr="009F0C41" w:rsidP="009F0C41">
      <w:pPr>
        <w:pStyle w:val="ListBullet2"/>
      </w:pPr>
      <w:r w:rsidRPr="009F0C41">
        <w:t>program focus</w:t>
      </w:r>
    </w:p>
    <w:p w:rsidR="00000000" w:rsidRPr="009F0C41" w:rsidP="009F0C41">
      <w:pPr>
        <w:pStyle w:val="ListBullet2"/>
      </w:pPr>
      <w:r w:rsidRPr="009F0C41">
        <w:t>eligibility requirements</w:t>
      </w:r>
    </w:p>
    <w:p w:rsidR="00000000" w:rsidRPr="009F0C41" w:rsidP="009F0C41">
      <w:pPr>
        <w:pStyle w:val="ListBullet2"/>
      </w:pPr>
      <w:r w:rsidRPr="009F0C41">
        <w:t>course options, underpinning theoretical frameworks, qualification packaging rules and outcome statements</w:t>
      </w:r>
    </w:p>
    <w:p w:rsidR="00000000" w:rsidRPr="009F0C41" w:rsidP="009F0C41">
      <w:pPr>
        <w:pStyle w:val="ListBullet"/>
      </w:pPr>
      <w:r w:rsidRPr="009F0C41">
        <w:t>tailor program selecting learning resources and program content to meet identified learner needs</w:t>
      </w:r>
    </w:p>
    <w:p w:rsidR="00000000" w:rsidRPr="009F0C41" w:rsidP="009F0C41">
      <w:pPr>
        <w:pStyle w:val="ListBullet"/>
      </w:pPr>
      <w:r w:rsidRPr="009F0C41">
        <w:t>design program structure, delivery and assessment pl</w:t>
      </w:r>
      <w:r w:rsidRPr="009F0C41">
        <w:t>an, sequence of learning activities, delivery options, collaborative arrangements and reporting points</w:t>
      </w:r>
    </w:p>
    <w:p w:rsidR="00000000" w:rsidRPr="009F0C41" w:rsidP="009F0C41">
      <w:pPr>
        <w:pStyle w:val="ListBullet"/>
      </w:pPr>
      <w:r w:rsidRPr="009F0C41">
        <w:t>develop and use review criteria to review and modify a program in collaboration with others.</w:t>
      </w:r>
    </w:p>
    <w:p w:rsidR="00000000" w:rsidRPr="009F0C41" w:rsidP="009F0C41">
      <w:pPr>
        <w:pStyle w:val="BodyText"/>
      </w:pPr>
    </w:p>
    <w:p w:rsidR="00000000" w:rsidRPr="009F0C41" w:rsidP="00100424">
      <w:pPr>
        <w:pStyle w:val="BodyText"/>
      </w:pPr>
      <w:r w:rsidRPr="009F0C41">
        <w:t>Note: If a specific volume or frequency is not stated, then</w:t>
      </w:r>
      <w:r w:rsidRPr="009F0C41">
        <w:t xml:space="preserve"> evidence must be provided at least once.</w:t>
      </w:r>
    </w:p>
    <w:p w:rsidR="00000000" w:rsidRPr="009F0C41" w:rsidP="009F0C41">
      <w:pPr>
        <w:pStyle w:val="Heading1"/>
      </w:pPr>
      <w:bookmarkStart w:id="3" w:name="O_590959"/>
      <w:bookmarkEnd w:id="3"/>
      <w:r w:rsidRPr="009F0C41">
        <w:t>Knowledge Evidence</w:t>
      </w:r>
    </w:p>
    <w:p w:rsidR="00000000" w:rsidRPr="009F0C41" w:rsidP="00100424">
      <w:pPr>
        <w:pStyle w:val="BodyText"/>
      </w:pPr>
      <w:r w:rsidRPr="009F0C41">
        <w:t>To complete the unit requirements safely and effectively, the individual must:</w:t>
      </w:r>
    </w:p>
    <w:p w:rsidR="00000000" w:rsidRPr="009F0C41" w:rsidP="009F0C41">
      <w:pPr>
        <w:pStyle w:val="ListBullet"/>
      </w:pPr>
      <w:r w:rsidRPr="009F0C41">
        <w:t>document and analyse the following factors that influence the design of language, literacy and nu</w:t>
      </w:r>
      <w:r w:rsidRPr="009F0C41">
        <w:t>meracy programs:</w:t>
      </w:r>
    </w:p>
    <w:p w:rsidR="00000000" w:rsidRPr="009F0C41" w:rsidP="009F0C41">
      <w:pPr>
        <w:pStyle w:val="ListBullet2"/>
      </w:pPr>
      <w:r w:rsidRPr="009F0C41">
        <w:t>VET context</w:t>
      </w:r>
    </w:p>
    <w:p w:rsidR="00000000" w:rsidRPr="009F0C41" w:rsidP="009F0C41">
      <w:pPr>
        <w:pStyle w:val="ListBullet2"/>
      </w:pPr>
      <w:r w:rsidRPr="009F0C41">
        <w:t>legislative or regulatory requirements</w:t>
      </w:r>
    </w:p>
    <w:p w:rsidR="00000000" w:rsidRPr="009F0C41" w:rsidP="009F0C41">
      <w:pPr>
        <w:pStyle w:val="ListBullet2"/>
      </w:pPr>
      <w:r w:rsidRPr="009F0C41">
        <w:t>funding body and other reporting requirements</w:t>
      </w:r>
    </w:p>
    <w:p w:rsidR="00000000" w:rsidRPr="009F0C41" w:rsidP="009F0C41">
      <w:pPr>
        <w:pStyle w:val="ListBullet2"/>
      </w:pPr>
      <w:r w:rsidRPr="009F0C41">
        <w:t>training provider organisational requirements and constraints</w:t>
      </w:r>
    </w:p>
    <w:p w:rsidR="00000000" w:rsidRPr="009F0C41" w:rsidP="009F0C41">
      <w:pPr>
        <w:pStyle w:val="ListBullet2"/>
      </w:pPr>
      <w:r w:rsidRPr="009F0C41">
        <w:t>stakeholder or community involvement</w:t>
      </w:r>
    </w:p>
    <w:p w:rsidR="00000000" w:rsidRPr="009F0C41" w:rsidP="009F0C41">
      <w:pPr>
        <w:pStyle w:val="ListBullet2"/>
      </w:pPr>
      <w:r w:rsidRPr="009F0C41">
        <w:t>program focus and purpose</w:t>
      </w:r>
    </w:p>
    <w:p w:rsidR="00000000" w:rsidRPr="009F0C41" w:rsidP="009F0C41">
      <w:pPr>
        <w:pStyle w:val="ListBullet2"/>
      </w:pPr>
      <w:r w:rsidRPr="009F0C41">
        <w:t>resource requirements</w:t>
      </w:r>
    </w:p>
    <w:p w:rsidR="00000000" w:rsidRPr="009F0C41" w:rsidP="009F0C41">
      <w:pPr>
        <w:pStyle w:val="ListBullet2"/>
      </w:pPr>
      <w:r w:rsidRPr="009F0C41">
        <w:t>program eligibility requirements and participation guidelines</w:t>
      </w:r>
    </w:p>
    <w:p w:rsidR="00000000" w:rsidRPr="009F0C41" w:rsidP="009F0C41">
      <w:pPr>
        <w:pStyle w:val="ListBullet"/>
      </w:pPr>
      <w:r w:rsidRPr="009F0C41">
        <w:t>explain how adult learning principles and adult language, literacy and numeracy pedagogies inform program design, and the selection and sequencing of learning activities a</w:t>
      </w:r>
      <w:r w:rsidRPr="009F0C41">
        <w:t>nd assessment points</w:t>
      </w:r>
    </w:p>
    <w:p w:rsidR="00000000" w:rsidRPr="009F0C41" w:rsidP="009F0C41">
      <w:pPr>
        <w:pStyle w:val="ListBullet"/>
      </w:pPr>
      <w:r w:rsidRPr="009F0C41">
        <w:t>identify standards, frameworks and funding body requirements that influence the selection of program review criteria</w:t>
      </w:r>
    </w:p>
    <w:p w:rsidR="00000000" w:rsidRPr="009F0C41" w:rsidP="009F0C41">
      <w:pPr>
        <w:pStyle w:val="ListBullet"/>
      </w:pPr>
      <w:r w:rsidRPr="009F0C41">
        <w:t>explain how input from colleagues and relevant stakeholders can be accessed and used to inform the development, review</w:t>
      </w:r>
      <w:r w:rsidRPr="009F0C41">
        <w:t xml:space="preserve"> and modification of programs.</w:t>
      </w:r>
    </w:p>
    <w:p w:rsidR="00000000" w:rsidRPr="009F0C41" w:rsidP="009F0C41">
      <w:pPr>
        <w:pStyle w:val="AllowPageBreak"/>
      </w:pPr>
    </w:p>
    <w:p w:rsidR="00000000" w:rsidRPr="009F0C41" w:rsidP="009F0C41">
      <w:pPr>
        <w:pStyle w:val="Heading1"/>
      </w:pPr>
      <w:bookmarkStart w:id="4" w:name="O_590960"/>
      <w:bookmarkEnd w:id="4"/>
      <w:r w:rsidRPr="009F0C41">
        <w:t>Assessment Conditions</w:t>
      </w:r>
    </w:p>
    <w:p w:rsidR="00000000" w:rsidRPr="009F0C41" w:rsidP="00100424">
      <w:pPr>
        <w:pStyle w:val="BodyText"/>
      </w:pPr>
      <w:r w:rsidRPr="009F0C41">
        <w:t>Gather evidence to demonstrate consistent performance in conditions that are safe and replicate the workplace. Conditions must be typical of those experienced in the language, literacy a</w:t>
      </w:r>
      <w:r w:rsidRPr="009F0C41">
        <w:t>nd numeracy practice field of work and include access to:</w:t>
      </w:r>
    </w:p>
    <w:p w:rsidR="00000000" w:rsidRPr="009F0C41" w:rsidP="009F0C41">
      <w:pPr>
        <w:pStyle w:val="ListBullet"/>
      </w:pPr>
      <w:r w:rsidRPr="009F0C41">
        <w:t>opportunities to participate in a range of practical exercises and projects</w:t>
      </w:r>
    </w:p>
    <w:p w:rsidR="00000000" w:rsidRPr="009F0C41" w:rsidP="009F0C41">
      <w:pPr>
        <w:pStyle w:val="ListBullet"/>
      </w:pPr>
      <w:r w:rsidRPr="009F0C41">
        <w:t>course documentation</w:t>
      </w:r>
    </w:p>
    <w:p w:rsidR="00000000" w:rsidRPr="009F0C41" w:rsidP="009F0C41">
      <w:pPr>
        <w:pStyle w:val="ListBullet"/>
      </w:pPr>
      <w:r w:rsidRPr="009F0C41">
        <w:t>Training Packages</w:t>
      </w:r>
    </w:p>
    <w:p w:rsidR="00000000" w:rsidRPr="009F0C41" w:rsidP="009F0C41">
      <w:pPr>
        <w:pStyle w:val="ListBullet"/>
      </w:pPr>
      <w:r w:rsidRPr="009F0C41">
        <w:t>special purpose tools, equipment, materials and industry software packages.</w:t>
      </w:r>
    </w:p>
    <w:p w:rsidR="00000000" w:rsidRPr="009F0C41" w:rsidP="009F0C41">
      <w:pPr>
        <w:pStyle w:val="BodyText"/>
      </w:pPr>
    </w:p>
    <w:p w:rsidR="00000000" w:rsidRPr="009F0C41" w:rsidP="00100424">
      <w:pPr>
        <w:pStyle w:val="BodyText"/>
      </w:pPr>
      <w:r w:rsidRPr="009F0C41">
        <w:t>Assessors must satisfy NVR/AQTF assessor requirements.</w:t>
      </w:r>
    </w:p>
    <w:p w:rsidR="00000000" w:rsidRPr="009F0C41" w:rsidP="009F0C41">
      <w:pPr>
        <w:pStyle w:val="Heading1"/>
      </w:pPr>
      <w:bookmarkStart w:id="5" w:name="O_590962"/>
      <w:bookmarkEnd w:id="5"/>
      <w:r w:rsidRPr="009F0C41">
        <w:t>Links</w:t>
      </w:r>
    </w:p>
    <w:p w:rsidR="00000000" w:rsidRPr="009F0C41" w:rsidP="00100424">
      <w:pPr>
        <w:pStyle w:val="BodyText"/>
      </w:pPr>
      <w:r w:rsidRPr="009F0C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D6EF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F0C41" w:rsidP="009F0C41"/>
    <w:sectPr w:rsidSect="009F0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41" w:rsidRPr="00100424" w:rsidP="00100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24" w:rsidP="009F0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424" w:rsidP="009F0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424" w:rsidP="009F0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C41" w:rsidRPr="00100424" w:rsidP="00100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24" w:rsidRPr="002D2AF8" w:rsidP="009F0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TAELLN814 Design programs to develop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00424" w:rsidP="009F0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88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F8F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64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C41"/>
  </w:style>
  <w:style w:type="character" w:customStyle="1" w:styleId="Heading1Char">
    <w:name w:val="Heading 1 Char"/>
    <w:basedOn w:val="DefaultParagraphFont"/>
    <w:link w:val="Heading1"/>
    <w:rsid w:val="009F0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C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C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C41"/>
    <w:rPr>
      <w:b/>
      <w:spacing w:val="0"/>
    </w:rPr>
  </w:style>
  <w:style w:type="paragraph" w:styleId="ListBullet2">
    <w:name w:val="List Bullet 2"/>
    <w:basedOn w:val="List2"/>
    <w:rsid w:val="009F0C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C41"/>
    <w:rPr>
      <w:i/>
    </w:rPr>
  </w:style>
  <w:style w:type="paragraph" w:customStyle="1" w:styleId="SuperHeading">
    <w:name w:val="SuperHeading"/>
    <w:basedOn w:val="Normal"/>
    <w:rsid w:val="009F0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C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C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C41"/>
  </w:style>
  <w:style w:type="paragraph" w:styleId="TableofFigures">
    <w:name w:val="table of figures"/>
    <w:basedOn w:val="Normal"/>
    <w:next w:val="Normal"/>
    <w:semiHidden/>
    <w:rsid w:val="009F0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C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C41"/>
    <w:rPr>
      <w:rFonts w:ascii="Wingdings" w:hAnsi="Wingdings"/>
    </w:rPr>
  </w:style>
  <w:style w:type="paragraph" w:customStyle="1" w:styleId="TableHeading">
    <w:name w:val="Table Heading"/>
    <w:basedOn w:val="HeadingBase"/>
    <w:rsid w:val="009F0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C41"/>
    <w:rPr>
      <w:color w:val="0033CC"/>
      <w:u w:val="none"/>
    </w:rPr>
  </w:style>
  <w:style w:type="paragraph" w:customStyle="1" w:styleId="BodyTextRight">
    <w:name w:val="Body Text Right"/>
    <w:basedOn w:val="BodyText"/>
    <w:rsid w:val="009F0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C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C41"/>
    <w:rPr>
      <w:sz w:val="32"/>
    </w:rPr>
  </w:style>
  <w:style w:type="paragraph" w:customStyle="1" w:styleId="HeadingProcedure">
    <w:name w:val="Heading Procedure"/>
    <w:basedOn w:val="HeadingBase"/>
    <w:next w:val="Normal"/>
    <w:rsid w:val="009F0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C41"/>
    <w:pPr>
      <w:spacing w:before="60" w:after="60"/>
    </w:pPr>
  </w:style>
  <w:style w:type="paragraph" w:styleId="ListContinue">
    <w:name w:val="List Continue"/>
    <w:basedOn w:val="List"/>
    <w:rsid w:val="009F0C41"/>
    <w:pPr>
      <w:ind w:firstLine="0"/>
    </w:pPr>
  </w:style>
  <w:style w:type="paragraph" w:customStyle="1" w:styleId="ListNote">
    <w:name w:val="List Note"/>
    <w:basedOn w:val="List"/>
    <w:rsid w:val="009F0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C41"/>
    <w:rPr>
      <w:rFonts w:ascii="Courier New" w:hAnsi="Courier New"/>
    </w:rPr>
  </w:style>
  <w:style w:type="paragraph" w:customStyle="1" w:styleId="NoteBullet">
    <w:name w:val="Note Bullet"/>
    <w:basedOn w:val="Note"/>
    <w:rsid w:val="009F0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C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C41"/>
    <w:rPr>
      <w:b/>
      <w:smallCaps/>
    </w:rPr>
  </w:style>
  <w:style w:type="paragraph" w:customStyle="1" w:styleId="TableListNumber">
    <w:name w:val="Table List Number"/>
    <w:basedOn w:val="ListNumber"/>
    <w:rsid w:val="009F0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C41"/>
    <w:pPr>
      <w:numPr>
        <w:numId w:val="9"/>
      </w:numPr>
    </w:pPr>
  </w:style>
  <w:style w:type="paragraph" w:customStyle="1" w:styleId="ListAlpha2">
    <w:name w:val="List Alpha 2"/>
    <w:basedOn w:val="List2"/>
    <w:rsid w:val="009F0C41"/>
    <w:pPr>
      <w:numPr>
        <w:numId w:val="8"/>
      </w:numPr>
    </w:pPr>
  </w:style>
  <w:style w:type="paragraph" w:styleId="List2">
    <w:name w:val="List 2"/>
    <w:basedOn w:val="BodyText"/>
    <w:rsid w:val="009F0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C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C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C41"/>
    <w:pPr>
      <w:numPr>
        <w:numId w:val="4"/>
      </w:numPr>
    </w:pPr>
  </w:style>
  <w:style w:type="paragraph" w:styleId="ListContinue2">
    <w:name w:val="List Continue 2"/>
    <w:basedOn w:val="List2"/>
    <w:rsid w:val="009F0C41"/>
    <w:pPr>
      <w:ind w:firstLine="0"/>
    </w:pPr>
  </w:style>
  <w:style w:type="paragraph" w:styleId="ListContinue3">
    <w:name w:val="List Continue 3"/>
    <w:basedOn w:val="List3"/>
    <w:rsid w:val="009F0C41"/>
    <w:pPr>
      <w:ind w:left="1021" w:firstLine="0"/>
    </w:pPr>
  </w:style>
  <w:style w:type="paragraph" w:styleId="ListContinue4">
    <w:name w:val="List Continue 4"/>
    <w:basedOn w:val="List4"/>
    <w:rsid w:val="009F0C41"/>
    <w:pPr>
      <w:ind w:firstLine="0"/>
    </w:pPr>
  </w:style>
  <w:style w:type="paragraph" w:styleId="ListContinue5">
    <w:name w:val="List Continue 5"/>
    <w:basedOn w:val="List5"/>
    <w:rsid w:val="009F0C41"/>
    <w:pPr>
      <w:ind w:firstLine="0"/>
    </w:pPr>
  </w:style>
  <w:style w:type="paragraph" w:styleId="ListNumber3">
    <w:name w:val="List Number 3"/>
    <w:basedOn w:val="List3"/>
    <w:rsid w:val="009F0C41"/>
    <w:pPr>
      <w:numPr>
        <w:numId w:val="5"/>
      </w:numPr>
    </w:pPr>
  </w:style>
  <w:style w:type="paragraph" w:styleId="ListNumber4">
    <w:name w:val="List Number 4"/>
    <w:basedOn w:val="List4"/>
    <w:rsid w:val="009F0C41"/>
    <w:pPr>
      <w:numPr>
        <w:numId w:val="6"/>
      </w:numPr>
    </w:pPr>
  </w:style>
  <w:style w:type="paragraph" w:styleId="ListNumber5">
    <w:name w:val="List Number 5"/>
    <w:basedOn w:val="List5"/>
    <w:rsid w:val="009F0C41"/>
    <w:pPr>
      <w:numPr>
        <w:numId w:val="7"/>
      </w:numPr>
    </w:pPr>
  </w:style>
  <w:style w:type="paragraph" w:styleId="BlockText">
    <w:name w:val="Block Text"/>
    <w:basedOn w:val="Normal"/>
    <w:rsid w:val="009F0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C41"/>
    <w:rPr>
      <w:sz w:val="16"/>
      <w:vertAlign w:val="superscript"/>
    </w:rPr>
  </w:style>
  <w:style w:type="character" w:customStyle="1" w:styleId="Symbols">
    <w:name w:val="Symbols"/>
    <w:basedOn w:val="DefaultParagraphFont"/>
    <w:rsid w:val="009F0C41"/>
    <w:rPr>
      <w:rFonts w:ascii="Symbol" w:hAnsi="Symbol"/>
    </w:rPr>
  </w:style>
  <w:style w:type="character" w:customStyle="1" w:styleId="MenuOptions">
    <w:name w:val="Menu Options"/>
    <w:basedOn w:val="DefaultParagraphFont"/>
    <w:rsid w:val="009F0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C41"/>
    <w:rPr>
      <w:b/>
    </w:rPr>
  </w:style>
  <w:style w:type="character" w:customStyle="1" w:styleId="Underlined">
    <w:name w:val="Underlined"/>
    <w:basedOn w:val="DefaultParagraphFont"/>
    <w:rsid w:val="009F0C41"/>
    <w:rPr>
      <w:u w:val="single"/>
    </w:rPr>
  </w:style>
  <w:style w:type="paragraph" w:customStyle="1" w:styleId="TableBodyTextRight">
    <w:name w:val="Table Body Text Right"/>
    <w:basedOn w:val="TableBodyText"/>
    <w:rsid w:val="009F0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C41"/>
    <w:rPr>
      <w:sz w:val="18"/>
    </w:rPr>
  </w:style>
  <w:style w:type="paragraph" w:customStyle="1" w:styleId="BodySmallRight">
    <w:name w:val="Body Small Right"/>
    <w:basedOn w:val="BodyTextRight"/>
    <w:rsid w:val="009F0C41"/>
    <w:rPr>
      <w:sz w:val="18"/>
      <w:szCs w:val="18"/>
    </w:rPr>
  </w:style>
  <w:style w:type="paragraph" w:customStyle="1" w:styleId="MarginEdition">
    <w:name w:val="Margin Edition"/>
    <w:basedOn w:val="MarginNote"/>
    <w:rsid w:val="009F0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C41"/>
    <w:rPr>
      <w:sz w:val="2"/>
      <w:szCs w:val="2"/>
    </w:rPr>
  </w:style>
  <w:style w:type="character" w:customStyle="1" w:styleId="Small">
    <w:name w:val="Small"/>
    <w:basedOn w:val="DefaultParagraphFont"/>
    <w:rsid w:val="009F0C41"/>
    <w:rPr>
      <w:sz w:val="16"/>
    </w:rPr>
  </w:style>
  <w:style w:type="paragraph" w:customStyle="1" w:styleId="WideTable">
    <w:name w:val="Wide Table"/>
    <w:basedOn w:val="Normal"/>
    <w:rsid w:val="009F0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C41"/>
  </w:style>
  <w:style w:type="paragraph" w:styleId="Quote">
    <w:name w:val="Quote"/>
    <w:basedOn w:val="Heading1"/>
    <w:link w:val="QuoteChar"/>
    <w:qFormat/>
    <w:rsid w:val="009F0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C41"/>
    <w:pPr>
      <w:pageBreakBefore/>
    </w:pPr>
  </w:style>
  <w:style w:type="paragraph" w:customStyle="1" w:styleId="Border">
    <w:name w:val="Border"/>
    <w:basedOn w:val="Normal"/>
    <w:qFormat/>
    <w:rsid w:val="009F0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C41"/>
    <w:rPr>
      <w:u w:val="single"/>
    </w:rPr>
  </w:style>
  <w:style w:type="character" w:customStyle="1" w:styleId="BoldandItalics">
    <w:name w:val="Bold and Italics"/>
    <w:qFormat/>
    <w:rsid w:val="009F0C41"/>
    <w:rPr>
      <w:b/>
      <w:i/>
      <w:u w:val="none"/>
    </w:rPr>
  </w:style>
  <w:style w:type="paragraph" w:styleId="BalloonText">
    <w:name w:val="Balloon Text"/>
    <w:basedOn w:val="Normal"/>
    <w:link w:val="BalloonTextChar"/>
    <w:rsid w:val="009F0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C41"/>
    <w:pPr>
      <w:spacing w:before="0" w:after="0"/>
    </w:pPr>
  </w:style>
  <w:style w:type="paragraph" w:customStyle="1" w:styleId="BodyTextBold">
    <w:name w:val="Body Text Bold"/>
    <w:basedOn w:val="BodyText"/>
    <w:qFormat/>
    <w:rsid w:val="009F0C41"/>
    <w:rPr>
      <w:b/>
    </w:rPr>
  </w:style>
  <w:style w:type="character" w:styleId="Hyperlink">
    <w:name w:val="Hyperlink"/>
    <w:basedOn w:val="DefaultParagraphFont"/>
    <w:uiPriority w:val="99"/>
    <w:unhideWhenUsed/>
    <w:rsid w:val="00100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2731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TAELLN814 Design programs to develop adult language, literacy and numeracy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