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750D" w:rsidP="000775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TAELLN811 Analyse policy and formulate strategic language, literacy and numeracy response</w:t>
      </w:r>
      <w:r>
        <w:fldChar w:fldCharType="end"/>
      </w:r>
    </w:p>
    <w:p w:rsidR="0007750D" w:rsidP="0007750D">
      <w:pPr>
        <w:pStyle w:val="Version"/>
        <w:sectPr w:rsidSect="009166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66B1" w:rsidP="009166B1">
      <w:pPr>
        <w:pStyle w:val="SuperHeading"/>
      </w:pPr>
      <w:r w:rsidRPr="009166B1">
        <w:t>Assessment Requirements for TAELLN811 Analyse policy and formulate strategic language, literacy and numeracy response</w:t>
      </w:r>
    </w:p>
    <w:p w:rsidR="00000000" w:rsidRPr="009166B1" w:rsidP="009166B1">
      <w:pPr>
        <w:pStyle w:val="Heading1"/>
      </w:pPr>
      <w:bookmarkStart w:id="1" w:name="O_590900"/>
      <w:bookmarkEnd w:id="1"/>
      <w:r w:rsidRPr="009166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95"/>
        <w:gridCol w:w="6245"/>
      </w:tblGrid>
      <w:tr w:rsidTr="009166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6B1" w:rsidP="009166B1">
            <w:pPr>
              <w:pStyle w:val="BodyText"/>
            </w:pPr>
            <w:r w:rsidRPr="009166B1">
              <w:rPr>
                <w:rStyle w:val="SpecialBold"/>
              </w:rPr>
              <w:t>Release</w:t>
            </w:r>
          </w:p>
        </w:tc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B1">
            <w:pPr>
              <w:pStyle w:val="BodyText"/>
              <w:rPr>
                <w:lang w:val="en-NZ"/>
              </w:rPr>
            </w:pPr>
            <w:r w:rsidRPr="009166B1">
              <w:rPr>
                <w:rStyle w:val="SpecialBold"/>
              </w:rPr>
              <w:t>Comments</w:t>
            </w:r>
          </w:p>
        </w:tc>
      </w:tr>
      <w:tr w:rsidTr="009166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B1">
            <w:pPr>
              <w:pStyle w:val="BodyText"/>
              <w:rPr>
                <w:lang w:val="en-NZ"/>
              </w:rPr>
            </w:pPr>
            <w:r w:rsidRPr="009166B1">
              <w:t>Release 1</w:t>
            </w:r>
          </w:p>
        </w:tc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6B1" w:rsidP="009166B1">
            <w:pPr>
              <w:pStyle w:val="BodyText"/>
            </w:pPr>
            <w:r w:rsidRPr="009166B1">
              <w:t xml:space="preserve">This unit of competency first released with </w:t>
            </w:r>
            <w:r w:rsidRPr="009166B1">
              <w:rPr>
                <w:rStyle w:val="Emphasis"/>
              </w:rPr>
              <w:t>TAE Training and Education Training Package Version 1.0</w:t>
            </w:r>
            <w:r w:rsidRPr="009166B1">
              <w:t>.</w:t>
            </w:r>
          </w:p>
        </w:tc>
      </w:tr>
    </w:tbl>
    <w:p w:rsidR="00000000" w:rsidRPr="009166B1" w:rsidP="009166B1">
      <w:pPr>
        <w:pStyle w:val="BodyText"/>
      </w:pPr>
    </w:p>
    <w:p w:rsidR="00000000" w:rsidRPr="009166B1" w:rsidP="009166B1">
      <w:pPr>
        <w:pStyle w:val="AllowPageBreak"/>
      </w:pPr>
    </w:p>
    <w:p w:rsidR="00000000" w:rsidRPr="009166B1" w:rsidP="009166B1">
      <w:pPr>
        <w:pStyle w:val="Heading1"/>
      </w:pPr>
      <w:bookmarkStart w:id="2" w:name="O_590901"/>
      <w:bookmarkEnd w:id="2"/>
      <w:r w:rsidRPr="009166B1">
        <w:t>Performance Evidence</w:t>
      </w:r>
    </w:p>
    <w:p w:rsidR="00000000" w:rsidRPr="009166B1" w:rsidP="0007750D">
      <w:pPr>
        <w:pStyle w:val="BodyText"/>
      </w:pPr>
      <w:r w:rsidRPr="009166B1">
        <w:t>Evidence of the ability to:</w:t>
      </w:r>
    </w:p>
    <w:p w:rsidR="00000000" w:rsidRPr="009166B1" w:rsidP="009166B1">
      <w:pPr>
        <w:pStyle w:val="ListBullet"/>
      </w:pPr>
      <w:r w:rsidRPr="009166B1">
        <w:t>access and analyse a broad range of policies that may impact on adult language, literacy and numeracy provision</w:t>
      </w:r>
    </w:p>
    <w:p w:rsidR="00000000" w:rsidRPr="009166B1" w:rsidP="009166B1">
      <w:pPr>
        <w:pStyle w:val="ListBullet"/>
      </w:pPr>
      <w:r w:rsidRPr="009166B1">
        <w:t>identify potential impacts and opportunities that a policy may have for adult language, literacy and numeracy provision</w:t>
      </w:r>
    </w:p>
    <w:p w:rsidR="00000000" w:rsidRPr="009166B1" w:rsidP="009166B1">
      <w:pPr>
        <w:pStyle w:val="ListBullet"/>
      </w:pPr>
      <w:r w:rsidRPr="009166B1">
        <w:t>develop a strategic response to the policy and an implementation plan that includes:</w:t>
      </w:r>
    </w:p>
    <w:p w:rsidR="00000000" w:rsidRPr="009166B1" w:rsidP="009166B1">
      <w:pPr>
        <w:pStyle w:val="ListBullet2"/>
      </w:pPr>
      <w:r w:rsidRPr="009166B1">
        <w:t>actions to be taken</w:t>
      </w:r>
    </w:p>
    <w:p w:rsidR="00000000" w:rsidRPr="009166B1" w:rsidP="009166B1">
      <w:pPr>
        <w:pStyle w:val="ListBullet2"/>
      </w:pPr>
      <w:r w:rsidRPr="009166B1">
        <w:t>approach to stakeholder manage</w:t>
      </w:r>
      <w:r w:rsidRPr="009166B1">
        <w:t>ment</w:t>
      </w:r>
    </w:p>
    <w:p w:rsidR="00000000" w:rsidRPr="009166B1" w:rsidP="009166B1">
      <w:pPr>
        <w:pStyle w:val="ListBullet2"/>
      </w:pPr>
      <w:r w:rsidRPr="009166B1">
        <w:t>roles and responsibilities</w:t>
      </w:r>
    </w:p>
    <w:p w:rsidR="00000000" w:rsidRPr="009166B1" w:rsidP="009166B1">
      <w:pPr>
        <w:pStyle w:val="ListBullet2"/>
      </w:pPr>
      <w:r w:rsidRPr="009166B1">
        <w:t>resources</w:t>
      </w:r>
    </w:p>
    <w:p w:rsidR="00000000" w:rsidRPr="009166B1" w:rsidP="009166B1">
      <w:pPr>
        <w:pStyle w:val="ListBullet2"/>
      </w:pPr>
      <w:r w:rsidRPr="009166B1">
        <w:t>feasibility</w:t>
      </w:r>
    </w:p>
    <w:p w:rsidR="00000000" w:rsidRPr="009166B1" w:rsidP="009166B1">
      <w:pPr>
        <w:pStyle w:val="ListBullet2"/>
      </w:pPr>
      <w:r w:rsidRPr="009166B1">
        <w:t>expected outcomes</w:t>
      </w:r>
    </w:p>
    <w:p w:rsidR="00000000" w:rsidRPr="009166B1" w:rsidP="009166B1">
      <w:pPr>
        <w:pStyle w:val="ListBullet2"/>
      </w:pPr>
      <w:r w:rsidRPr="009166B1">
        <w:t>timelines and milestones</w:t>
      </w:r>
    </w:p>
    <w:p w:rsidR="00000000" w:rsidRPr="009166B1" w:rsidP="009166B1">
      <w:pPr>
        <w:pStyle w:val="ListBullet2"/>
      </w:pPr>
      <w:r w:rsidRPr="009166B1">
        <w:t>evaluation criteria</w:t>
      </w:r>
    </w:p>
    <w:p w:rsidR="00000000" w:rsidRPr="009166B1" w:rsidP="009166B1">
      <w:pPr>
        <w:pStyle w:val="ListBullet2"/>
      </w:pPr>
      <w:r w:rsidRPr="009166B1">
        <w:t>process for review</w:t>
      </w:r>
    </w:p>
    <w:p w:rsidR="00000000" w:rsidRPr="009166B1" w:rsidP="009166B1">
      <w:pPr>
        <w:pStyle w:val="ListBullet"/>
      </w:pPr>
      <w:r w:rsidRPr="009166B1">
        <w:t>lead the implementation of a strategic response to a policy in collaboration with relevant stakeholders</w:t>
      </w:r>
    </w:p>
    <w:p w:rsidR="00000000" w:rsidRPr="009166B1" w:rsidP="009166B1">
      <w:pPr>
        <w:pStyle w:val="ListBullet"/>
      </w:pPr>
      <w:r w:rsidRPr="009166B1">
        <w:t>gather, collate</w:t>
      </w:r>
      <w:r w:rsidRPr="009166B1">
        <w:t xml:space="preserve"> and analyse feedback to evaluate the implementation of the policy response against criteria established in the implementation plan</w:t>
      </w:r>
    </w:p>
    <w:p w:rsidR="00000000" w:rsidRPr="009166B1" w:rsidP="009166B1">
      <w:pPr>
        <w:pStyle w:val="ListBullet"/>
      </w:pPr>
      <w:r w:rsidRPr="009166B1">
        <w:t>document review outcomes according to organisational requirements and provide feedback to policy body as appropriate.</w:t>
      </w:r>
    </w:p>
    <w:p w:rsidR="00000000" w:rsidRPr="009166B1" w:rsidP="009166B1">
      <w:pPr>
        <w:pStyle w:val="BodyText"/>
      </w:pPr>
    </w:p>
    <w:p w:rsidR="00000000" w:rsidRPr="009166B1" w:rsidP="0007750D">
      <w:pPr>
        <w:pStyle w:val="BodyText"/>
      </w:pPr>
      <w:r w:rsidRPr="009166B1">
        <w:t>Note: If a specific volume or frequency is not stated, then evidence must be provided at least once.</w:t>
      </w:r>
    </w:p>
    <w:p w:rsidR="00000000" w:rsidRPr="009166B1" w:rsidP="009166B1">
      <w:pPr>
        <w:pStyle w:val="Heading1"/>
      </w:pPr>
      <w:bookmarkStart w:id="3" w:name="O_590902"/>
      <w:bookmarkEnd w:id="3"/>
      <w:r w:rsidRPr="009166B1">
        <w:t>Knowledge Evidence</w:t>
      </w:r>
    </w:p>
    <w:p w:rsidR="00000000" w:rsidRPr="009166B1" w:rsidP="0007750D">
      <w:pPr>
        <w:pStyle w:val="BodyText"/>
      </w:pPr>
      <w:r w:rsidRPr="009166B1">
        <w:t>To complete the unit requirements safely and effectively, the individual must:</w:t>
      </w:r>
    </w:p>
    <w:p w:rsidR="00000000" w:rsidRPr="009166B1" w:rsidP="009166B1">
      <w:pPr>
        <w:pStyle w:val="ListBullet"/>
      </w:pPr>
      <w:r w:rsidRPr="009166B1">
        <w:t>identify policy areas likely to impact</w:t>
      </w:r>
      <w:r w:rsidRPr="009166B1">
        <w:t xml:space="preserve"> on adult language, literacy and numeracy provision, including consideration of the relationships between international, federal, state and local policy</w:t>
      </w:r>
    </w:p>
    <w:p w:rsidR="00000000" w:rsidRPr="009166B1" w:rsidP="009166B1">
      <w:pPr>
        <w:pStyle w:val="ListBullet"/>
      </w:pPr>
      <w:r w:rsidRPr="009166B1">
        <w:t>describe the impact of a particular policy change on the organisations’ operations</w:t>
      </w:r>
    </w:p>
    <w:p w:rsidR="00000000" w:rsidRPr="009166B1" w:rsidP="009166B1">
      <w:pPr>
        <w:pStyle w:val="ListBullet"/>
      </w:pPr>
      <w:r w:rsidRPr="009166B1">
        <w:t>explain how theories</w:t>
      </w:r>
      <w:r w:rsidRPr="009166B1">
        <w:t xml:space="preserve"> of adult language, literacy and numeracy skill development and related program planning approaches are taken into account in the development of policy responses</w:t>
      </w:r>
    </w:p>
    <w:p w:rsidR="00000000" w:rsidRPr="009166B1" w:rsidP="009166B1">
      <w:pPr>
        <w:pStyle w:val="ListBullet"/>
      </w:pPr>
      <w:r w:rsidRPr="009166B1">
        <w:t>explain how organisational procedures inform the way in which information  and advice about po</w:t>
      </w:r>
      <w:r w:rsidRPr="009166B1">
        <w:t>licies and strategic responses is communicated to stakeholders.</w:t>
      </w:r>
    </w:p>
    <w:p w:rsidR="00000000" w:rsidRPr="009166B1" w:rsidP="009166B1">
      <w:pPr>
        <w:pStyle w:val="AllowPageBreak"/>
      </w:pPr>
    </w:p>
    <w:p w:rsidR="00000000" w:rsidRPr="009166B1" w:rsidP="009166B1">
      <w:pPr>
        <w:pStyle w:val="Heading1"/>
      </w:pPr>
      <w:bookmarkStart w:id="4" w:name="O_590903"/>
      <w:bookmarkEnd w:id="4"/>
      <w:r w:rsidRPr="009166B1">
        <w:t>Assessment Conditions</w:t>
      </w:r>
    </w:p>
    <w:p w:rsidR="00000000" w:rsidRPr="009166B1" w:rsidP="0007750D">
      <w:pPr>
        <w:pStyle w:val="BodyText"/>
      </w:pPr>
      <w:r w:rsidRPr="009166B1">
        <w:t>Gather evidence to demonstrate consistent performance in conditions that are safe and replicate the workplace. Conditions must be typical of those experi</w:t>
      </w:r>
      <w:r w:rsidRPr="009166B1">
        <w:t>enced in the language, literacy and numeracy practice field of work and include access to:</w:t>
      </w:r>
    </w:p>
    <w:p w:rsidR="00000000" w:rsidRPr="009166B1" w:rsidP="009166B1">
      <w:pPr>
        <w:pStyle w:val="ListBullet"/>
      </w:pPr>
      <w:r w:rsidRPr="009166B1">
        <w:t>opportunities to participate in a range of practical exercises and projects</w:t>
      </w:r>
    </w:p>
    <w:p w:rsidR="00000000" w:rsidRPr="009166B1" w:rsidP="009166B1">
      <w:pPr>
        <w:pStyle w:val="ListBullet"/>
      </w:pPr>
      <w:r w:rsidRPr="009166B1">
        <w:t>relevant policies</w:t>
      </w:r>
    </w:p>
    <w:p w:rsidR="00000000" w:rsidRPr="009166B1" w:rsidP="009166B1">
      <w:pPr>
        <w:pStyle w:val="ListBullet"/>
      </w:pPr>
      <w:r w:rsidRPr="009166B1">
        <w:t>special purpose tools, equipment, materials and industry software pac</w:t>
      </w:r>
      <w:r w:rsidRPr="009166B1">
        <w:t>kages.</w:t>
      </w:r>
    </w:p>
    <w:p w:rsidR="00000000" w:rsidRPr="009166B1" w:rsidP="009166B1">
      <w:pPr>
        <w:pStyle w:val="BodyText"/>
      </w:pPr>
    </w:p>
    <w:p w:rsidR="00000000" w:rsidRPr="009166B1" w:rsidP="0007750D">
      <w:pPr>
        <w:pStyle w:val="BodyText"/>
      </w:pPr>
      <w:r w:rsidRPr="009166B1">
        <w:t>Assessors must satisfy NVR/AQTF assessor requirements.</w:t>
      </w:r>
    </w:p>
    <w:p w:rsidR="00000000" w:rsidRPr="009166B1" w:rsidP="009166B1">
      <w:pPr>
        <w:pStyle w:val="Heading1"/>
      </w:pPr>
      <w:bookmarkStart w:id="5" w:name="O_590905"/>
      <w:bookmarkEnd w:id="5"/>
      <w:r w:rsidRPr="009166B1">
        <w:t>Links</w:t>
      </w:r>
    </w:p>
    <w:p w:rsidR="00000000" w:rsidRPr="009166B1" w:rsidP="0007750D">
      <w:pPr>
        <w:pStyle w:val="BodyText"/>
      </w:pPr>
      <w:r w:rsidRPr="009166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351AA2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9166B1" w:rsidP="009166B1"/>
    <w:sectPr w:rsidSect="009166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6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6B1" w:rsidRPr="0007750D" w:rsidP="000775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6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50D" w:rsidP="009166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750D" w:rsidP="009166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7750D" w:rsidP="009166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6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5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66B1" w:rsidRPr="0007750D" w:rsidP="000775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6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50D" w:rsidRPr="002D2AF8" w:rsidP="009166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TAELLN811 Analyse policy and formulate strategic language, literacy and numeracy response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07750D" w:rsidP="009166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DA72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C4E9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F2EA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6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66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66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66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66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66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66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66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66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66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66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66B1"/>
  </w:style>
  <w:style w:type="character" w:customStyle="1" w:styleId="Heading1Char">
    <w:name w:val="Heading 1 Char"/>
    <w:basedOn w:val="DefaultParagraphFont"/>
    <w:link w:val="Heading1"/>
    <w:rsid w:val="009166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66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66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66B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66B1"/>
    <w:rPr>
      <w:b/>
      <w:spacing w:val="0"/>
    </w:rPr>
  </w:style>
  <w:style w:type="paragraph" w:styleId="ListBullet2">
    <w:name w:val="List Bullet 2"/>
    <w:basedOn w:val="List2"/>
    <w:rsid w:val="009166B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166B1"/>
    <w:rPr>
      <w:i/>
    </w:rPr>
  </w:style>
  <w:style w:type="paragraph" w:customStyle="1" w:styleId="SuperHeading">
    <w:name w:val="SuperHeading"/>
    <w:basedOn w:val="Normal"/>
    <w:rsid w:val="009166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66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66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66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66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66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66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66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66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66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66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66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66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66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66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66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66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66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66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66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66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66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66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66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66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66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66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66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66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66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66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66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66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66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166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66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66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66B1"/>
  </w:style>
  <w:style w:type="paragraph" w:styleId="TableofFigures">
    <w:name w:val="table of figures"/>
    <w:basedOn w:val="Normal"/>
    <w:next w:val="Normal"/>
    <w:semiHidden/>
    <w:rsid w:val="009166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66B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166B1"/>
    <w:rPr>
      <w:rFonts w:ascii="Wingdings" w:hAnsi="Wingdings"/>
    </w:rPr>
  </w:style>
  <w:style w:type="paragraph" w:customStyle="1" w:styleId="TableHeading">
    <w:name w:val="Table Heading"/>
    <w:basedOn w:val="HeadingBase"/>
    <w:rsid w:val="009166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66B1"/>
    <w:rPr>
      <w:color w:val="0033CC"/>
      <w:u w:val="none"/>
    </w:rPr>
  </w:style>
  <w:style w:type="paragraph" w:customStyle="1" w:styleId="BodyTextRight">
    <w:name w:val="Body Text Right"/>
    <w:basedOn w:val="BodyText"/>
    <w:rsid w:val="009166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66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66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66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66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66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66B1"/>
    <w:rPr>
      <w:sz w:val="32"/>
    </w:rPr>
  </w:style>
  <w:style w:type="paragraph" w:customStyle="1" w:styleId="HeadingProcedure">
    <w:name w:val="Heading Procedure"/>
    <w:basedOn w:val="HeadingBase"/>
    <w:next w:val="Normal"/>
    <w:rsid w:val="009166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66B1"/>
    <w:pPr>
      <w:spacing w:before="60" w:after="60"/>
    </w:pPr>
  </w:style>
  <w:style w:type="paragraph" w:styleId="ListContinue">
    <w:name w:val="List Continue"/>
    <w:basedOn w:val="List"/>
    <w:rsid w:val="009166B1"/>
    <w:pPr>
      <w:ind w:firstLine="0"/>
    </w:pPr>
  </w:style>
  <w:style w:type="paragraph" w:customStyle="1" w:styleId="ListNote">
    <w:name w:val="List Note"/>
    <w:basedOn w:val="List"/>
    <w:rsid w:val="009166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66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66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66B1"/>
    <w:rPr>
      <w:rFonts w:ascii="Courier New" w:hAnsi="Courier New"/>
    </w:rPr>
  </w:style>
  <w:style w:type="paragraph" w:customStyle="1" w:styleId="NoteBullet">
    <w:name w:val="Note Bullet"/>
    <w:basedOn w:val="Note"/>
    <w:rsid w:val="009166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66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66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66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66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66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66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66B1"/>
    <w:rPr>
      <w:b/>
      <w:smallCaps/>
    </w:rPr>
  </w:style>
  <w:style w:type="paragraph" w:customStyle="1" w:styleId="TableListNumber">
    <w:name w:val="Table List Number"/>
    <w:basedOn w:val="ListNumber"/>
    <w:rsid w:val="009166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66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66B1"/>
    <w:pPr>
      <w:numPr>
        <w:numId w:val="9"/>
      </w:numPr>
    </w:pPr>
  </w:style>
  <w:style w:type="paragraph" w:customStyle="1" w:styleId="ListAlpha2">
    <w:name w:val="List Alpha 2"/>
    <w:basedOn w:val="List2"/>
    <w:rsid w:val="009166B1"/>
    <w:pPr>
      <w:numPr>
        <w:numId w:val="8"/>
      </w:numPr>
    </w:pPr>
  </w:style>
  <w:style w:type="paragraph" w:styleId="List2">
    <w:name w:val="List 2"/>
    <w:basedOn w:val="BodyText"/>
    <w:rsid w:val="009166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66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66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66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66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66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66B1"/>
    <w:pPr>
      <w:numPr>
        <w:numId w:val="4"/>
      </w:numPr>
    </w:pPr>
  </w:style>
  <w:style w:type="paragraph" w:styleId="ListContinue2">
    <w:name w:val="List Continue 2"/>
    <w:basedOn w:val="List2"/>
    <w:rsid w:val="009166B1"/>
    <w:pPr>
      <w:ind w:firstLine="0"/>
    </w:pPr>
  </w:style>
  <w:style w:type="paragraph" w:styleId="ListContinue3">
    <w:name w:val="List Continue 3"/>
    <w:basedOn w:val="List3"/>
    <w:rsid w:val="009166B1"/>
    <w:pPr>
      <w:ind w:left="1021" w:firstLine="0"/>
    </w:pPr>
  </w:style>
  <w:style w:type="paragraph" w:styleId="ListContinue4">
    <w:name w:val="List Continue 4"/>
    <w:basedOn w:val="List4"/>
    <w:rsid w:val="009166B1"/>
    <w:pPr>
      <w:ind w:firstLine="0"/>
    </w:pPr>
  </w:style>
  <w:style w:type="paragraph" w:styleId="ListContinue5">
    <w:name w:val="List Continue 5"/>
    <w:basedOn w:val="List5"/>
    <w:rsid w:val="009166B1"/>
    <w:pPr>
      <w:ind w:firstLine="0"/>
    </w:pPr>
  </w:style>
  <w:style w:type="paragraph" w:styleId="ListNumber3">
    <w:name w:val="List Number 3"/>
    <w:basedOn w:val="List3"/>
    <w:rsid w:val="009166B1"/>
    <w:pPr>
      <w:numPr>
        <w:numId w:val="5"/>
      </w:numPr>
    </w:pPr>
  </w:style>
  <w:style w:type="paragraph" w:styleId="ListNumber4">
    <w:name w:val="List Number 4"/>
    <w:basedOn w:val="List4"/>
    <w:rsid w:val="009166B1"/>
    <w:pPr>
      <w:numPr>
        <w:numId w:val="6"/>
      </w:numPr>
    </w:pPr>
  </w:style>
  <w:style w:type="paragraph" w:styleId="ListNumber5">
    <w:name w:val="List Number 5"/>
    <w:basedOn w:val="List5"/>
    <w:rsid w:val="009166B1"/>
    <w:pPr>
      <w:numPr>
        <w:numId w:val="7"/>
      </w:numPr>
    </w:pPr>
  </w:style>
  <w:style w:type="paragraph" w:styleId="BlockText">
    <w:name w:val="Block Text"/>
    <w:basedOn w:val="Normal"/>
    <w:rsid w:val="009166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66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66B1"/>
    <w:rPr>
      <w:sz w:val="16"/>
      <w:vertAlign w:val="superscript"/>
    </w:rPr>
  </w:style>
  <w:style w:type="character" w:customStyle="1" w:styleId="Symbols">
    <w:name w:val="Symbols"/>
    <w:basedOn w:val="DefaultParagraphFont"/>
    <w:rsid w:val="009166B1"/>
    <w:rPr>
      <w:rFonts w:ascii="Symbol" w:hAnsi="Symbol"/>
    </w:rPr>
  </w:style>
  <w:style w:type="character" w:customStyle="1" w:styleId="MenuOptions">
    <w:name w:val="Menu Options"/>
    <w:basedOn w:val="DefaultParagraphFont"/>
    <w:rsid w:val="009166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66B1"/>
    <w:rPr>
      <w:b/>
    </w:rPr>
  </w:style>
  <w:style w:type="character" w:customStyle="1" w:styleId="Underlined">
    <w:name w:val="Underlined"/>
    <w:basedOn w:val="DefaultParagraphFont"/>
    <w:rsid w:val="009166B1"/>
    <w:rPr>
      <w:u w:val="single"/>
    </w:rPr>
  </w:style>
  <w:style w:type="paragraph" w:customStyle="1" w:styleId="TableBodyTextRight">
    <w:name w:val="Table Body Text Right"/>
    <w:basedOn w:val="TableBodyText"/>
    <w:rsid w:val="009166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66B1"/>
    <w:rPr>
      <w:sz w:val="18"/>
    </w:rPr>
  </w:style>
  <w:style w:type="paragraph" w:customStyle="1" w:styleId="BodySmallRight">
    <w:name w:val="Body Small Right"/>
    <w:basedOn w:val="BodyTextRight"/>
    <w:rsid w:val="009166B1"/>
    <w:rPr>
      <w:sz w:val="18"/>
      <w:szCs w:val="18"/>
    </w:rPr>
  </w:style>
  <w:style w:type="paragraph" w:customStyle="1" w:styleId="MarginEdition">
    <w:name w:val="Margin Edition"/>
    <w:basedOn w:val="MarginNote"/>
    <w:rsid w:val="009166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66B1"/>
    <w:rPr>
      <w:sz w:val="2"/>
      <w:szCs w:val="2"/>
    </w:rPr>
  </w:style>
  <w:style w:type="character" w:customStyle="1" w:styleId="Small">
    <w:name w:val="Small"/>
    <w:basedOn w:val="DefaultParagraphFont"/>
    <w:rsid w:val="009166B1"/>
    <w:rPr>
      <w:sz w:val="16"/>
    </w:rPr>
  </w:style>
  <w:style w:type="paragraph" w:customStyle="1" w:styleId="WideTable">
    <w:name w:val="Wide Table"/>
    <w:basedOn w:val="Normal"/>
    <w:rsid w:val="009166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66B1"/>
  </w:style>
  <w:style w:type="paragraph" w:styleId="Quote">
    <w:name w:val="Quote"/>
    <w:basedOn w:val="Heading1"/>
    <w:link w:val="QuoteChar"/>
    <w:qFormat/>
    <w:rsid w:val="009166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66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66B1"/>
    <w:pPr>
      <w:pageBreakBefore/>
    </w:pPr>
  </w:style>
  <w:style w:type="paragraph" w:customStyle="1" w:styleId="Border">
    <w:name w:val="Border"/>
    <w:basedOn w:val="Normal"/>
    <w:qFormat/>
    <w:rsid w:val="009166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66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66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66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66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66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66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66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66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66B1"/>
    <w:rPr>
      <w:u w:val="single"/>
    </w:rPr>
  </w:style>
  <w:style w:type="character" w:customStyle="1" w:styleId="BoldandItalics">
    <w:name w:val="Bold and Italics"/>
    <w:qFormat/>
    <w:rsid w:val="009166B1"/>
    <w:rPr>
      <w:b/>
      <w:i/>
      <w:u w:val="none"/>
    </w:rPr>
  </w:style>
  <w:style w:type="paragraph" w:styleId="BalloonText">
    <w:name w:val="Balloon Text"/>
    <w:basedOn w:val="Normal"/>
    <w:link w:val="BalloonTextChar"/>
    <w:rsid w:val="009166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66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66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66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66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66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66B1"/>
    <w:pPr>
      <w:spacing w:before="0" w:after="0"/>
    </w:pPr>
  </w:style>
  <w:style w:type="paragraph" w:customStyle="1" w:styleId="BodyTextBold">
    <w:name w:val="Body Text Bold"/>
    <w:basedOn w:val="BodyText"/>
    <w:qFormat/>
    <w:rsid w:val="009166B1"/>
    <w:rPr>
      <w:b/>
    </w:rPr>
  </w:style>
  <w:style w:type="character" w:styleId="Hyperlink">
    <w:name w:val="Hyperlink"/>
    <w:basedOn w:val="DefaultParagraphFont"/>
    <w:uiPriority w:val="99"/>
    <w:unhideWhenUsed/>
    <w:rsid w:val="000775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391</Words>
  <Characters>2560</Characters>
  <Application>Microsoft Office Word</Application>
  <DocSecurity>0</DocSecurity>
  <Lines>73</Lines>
  <Paragraphs>48</Paragraphs>
  <ScaleCrop>false</ScaleCrop>
  <Company>Author-it Software Corporation Ltd.</Company>
  <LinksUpToDate>false</LinksUpToDate>
  <CharactersWithSpaces>2903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TAELLN811 Analyse policy and formulate strategic language, literacy and numeracy response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2022-12-08T09:12:00Z</dcterms:created>
  <dcterms:modified xsi:type="dcterms:W3CDTF">2022-12-08T09:12:00Z</dcterms:modified>
</cp:coreProperties>
</file>