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61FB" w:rsidP="009D61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TAELLN801 Analyse and apply adult literacy teaching practices</w:t>
      </w:r>
      <w:r>
        <w:fldChar w:fldCharType="end"/>
      </w:r>
    </w:p>
    <w:p w:rsidR="009D61FB" w:rsidP="009D61FB">
      <w:pPr>
        <w:pStyle w:val="Version"/>
        <w:sectPr w:rsidSect="008964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9649E" w:rsidP="0089649E">
      <w:pPr>
        <w:pStyle w:val="SuperHeading"/>
      </w:pPr>
      <w:r w:rsidRPr="0089649E">
        <w:t>TAELLN801 Analyse and apply adult literacy teaching practices</w:t>
      </w:r>
    </w:p>
    <w:p w:rsidR="00000000" w:rsidRPr="0089649E" w:rsidP="0089649E">
      <w:pPr>
        <w:pStyle w:val="Heading1"/>
      </w:pPr>
      <w:bookmarkStart w:id="1" w:name="O_748113"/>
      <w:bookmarkEnd w:id="1"/>
      <w:r w:rsidRPr="008964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95"/>
        <w:gridCol w:w="6335"/>
      </w:tblGrid>
      <w:tr w:rsidTr="008964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49E" w:rsidP="0089649E">
            <w:pPr>
              <w:pStyle w:val="BodyText"/>
            </w:pPr>
            <w:r w:rsidRPr="0089649E">
              <w:rPr>
                <w:rStyle w:val="SpecialBold"/>
              </w:rPr>
              <w:t>Release</w:t>
            </w:r>
          </w:p>
        </w:tc>
        <w:tc>
          <w:tcPr>
            <w:tcW w:w="6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49E">
            <w:pPr>
              <w:pStyle w:val="BodyText"/>
              <w:rPr>
                <w:lang w:val="en-NZ"/>
              </w:rPr>
            </w:pPr>
            <w:r w:rsidRPr="0089649E">
              <w:rPr>
                <w:rStyle w:val="SpecialBold"/>
              </w:rPr>
              <w:t>Comments</w:t>
            </w:r>
          </w:p>
        </w:tc>
      </w:tr>
      <w:tr w:rsidTr="008964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49E">
            <w:pPr>
              <w:pStyle w:val="BodyText"/>
              <w:rPr>
                <w:lang w:val="en-NZ"/>
              </w:rPr>
            </w:pPr>
            <w:r w:rsidRPr="0089649E">
              <w:t>Release 1</w:t>
            </w:r>
          </w:p>
        </w:tc>
        <w:tc>
          <w:tcPr>
            <w:tcW w:w="6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49E" w:rsidP="0089649E">
            <w:pPr>
              <w:pStyle w:val="BodyText"/>
            </w:pPr>
            <w:r w:rsidRPr="0089649E">
              <w:t xml:space="preserve">This unit of competency first released with </w:t>
            </w:r>
            <w:r w:rsidRPr="0089649E">
              <w:rPr>
                <w:rStyle w:val="Emphasis"/>
              </w:rPr>
              <w:t>TAE Training and Education Training Package Version 1.0</w:t>
            </w:r>
            <w:r w:rsidRPr="0089649E">
              <w:t>.</w:t>
            </w:r>
          </w:p>
        </w:tc>
      </w:tr>
    </w:tbl>
    <w:p w:rsidR="00000000" w:rsidRPr="0089649E" w:rsidP="0089649E">
      <w:pPr>
        <w:pStyle w:val="BodyText"/>
      </w:pPr>
    </w:p>
    <w:p w:rsidR="00000000" w:rsidRPr="0089649E" w:rsidP="0089649E">
      <w:pPr>
        <w:pStyle w:val="AllowPageBreak"/>
      </w:pPr>
    </w:p>
    <w:p w:rsidR="00000000" w:rsidRPr="0089649E" w:rsidP="0089649E">
      <w:pPr>
        <w:pStyle w:val="Heading1"/>
      </w:pPr>
      <w:bookmarkStart w:id="2" w:name="O_748112"/>
      <w:bookmarkEnd w:id="2"/>
      <w:r w:rsidRPr="0089649E">
        <w:t>Application</w:t>
      </w:r>
    </w:p>
    <w:p w:rsidR="00000000" w:rsidRPr="0089649E" w:rsidP="009D61FB">
      <w:pPr>
        <w:pStyle w:val="BodyText"/>
      </w:pPr>
      <w:r w:rsidRPr="0089649E">
        <w:t>This unit describes the skills and knowledge required to analyse and apply effective adult literacy teaching practices to meet the needs of those participating in literacy provision in a variety of vocational education and training (VET) contexts. The unit</w:t>
      </w:r>
      <w:r w:rsidRPr="0089649E">
        <w:t xml:space="preserve"> addresses the analysis and application of literacy theories and teaching strategies.</w:t>
      </w:r>
    </w:p>
    <w:p w:rsidR="00000000" w:rsidRPr="0089649E" w:rsidP="009D61FB">
      <w:pPr>
        <w:pStyle w:val="BodyText"/>
      </w:pPr>
      <w:r w:rsidRPr="0089649E">
        <w:t>The unit applies to those who deliver adult language, literacy and numeracy skills provision, including:</w:t>
      </w:r>
    </w:p>
    <w:p w:rsidR="00000000" w:rsidRPr="0089649E" w:rsidP="0089649E">
      <w:pPr>
        <w:pStyle w:val="ListBullet"/>
      </w:pPr>
      <w:r w:rsidRPr="0089649E">
        <w:t>stand-alone courses, such as are required for the Language Lit</w:t>
      </w:r>
      <w:r w:rsidRPr="0089649E">
        <w:t>eracy and Numeracy Program (LLNP)</w:t>
      </w:r>
    </w:p>
    <w:p w:rsidR="00000000" w:rsidRPr="0089649E" w:rsidP="0089649E">
      <w:pPr>
        <w:pStyle w:val="ListBullet"/>
      </w:pPr>
      <w:r w:rsidRPr="0089649E">
        <w:t>workplace courses, such as the Workplace English Language and Literacy (WELL) program</w:t>
      </w:r>
    </w:p>
    <w:p w:rsidR="00000000" w:rsidRPr="0089649E" w:rsidP="0089649E">
      <w:pPr>
        <w:pStyle w:val="ListBullet"/>
      </w:pPr>
      <w:r w:rsidRPr="0089649E">
        <w:t>those delivering in vocational and community-based settings.</w:t>
      </w:r>
    </w:p>
    <w:p w:rsidR="00000000" w:rsidRPr="0089649E" w:rsidP="0089649E">
      <w:pPr>
        <w:pStyle w:val="BodyText"/>
      </w:pPr>
    </w:p>
    <w:p w:rsidR="00000000" w:rsidRPr="0089649E" w:rsidP="009D61FB">
      <w:pPr>
        <w:pStyle w:val="BodyText"/>
      </w:pPr>
      <w:r w:rsidRPr="0089649E">
        <w:t>No licensing, legislative or certification requirements apply to this unit at the time of publication.</w:t>
      </w:r>
    </w:p>
    <w:p w:rsidR="00000000" w:rsidRPr="0089649E" w:rsidP="0089649E">
      <w:pPr>
        <w:pStyle w:val="Heading1"/>
      </w:pPr>
      <w:bookmarkStart w:id="3" w:name="O_748111"/>
      <w:bookmarkEnd w:id="3"/>
      <w:r w:rsidRPr="0089649E">
        <w:t>Unit Sector</w:t>
      </w:r>
    </w:p>
    <w:p w:rsidR="00000000" w:rsidRPr="0089649E" w:rsidP="009D61FB">
      <w:pPr>
        <w:pStyle w:val="BodyText"/>
      </w:pPr>
      <w:r w:rsidRPr="0089649E">
        <w:t>Language, literacy and numeracy practice</w:t>
      </w:r>
    </w:p>
    <w:p w:rsidR="00000000" w:rsidRPr="0089649E" w:rsidP="0089649E">
      <w:pPr>
        <w:pStyle w:val="Heading1"/>
      </w:pPr>
      <w:bookmarkStart w:id="4" w:name="O_748110"/>
      <w:bookmarkEnd w:id="4"/>
      <w:r w:rsidRPr="0089649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300"/>
      </w:tblGrid>
      <w:tr w:rsidTr="008964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49E" w:rsidP="0089649E">
            <w:pPr>
              <w:pStyle w:val="BodyText"/>
            </w:pPr>
            <w:r w:rsidRPr="0089649E">
              <w:rPr>
                <w:rStyle w:val="SpecialBold"/>
              </w:rPr>
              <w:t>Elements</w:t>
            </w:r>
          </w:p>
          <w:p w:rsidR="00000000" w:rsidRPr="0089649E" w:rsidP="0089649E">
            <w:pPr>
              <w:pStyle w:val="BodyText"/>
            </w:pPr>
            <w:r w:rsidRPr="0089649E">
              <w:rPr>
                <w:rStyle w:val="Emphasis"/>
              </w:rPr>
              <w:t>Elements describe the e</w:t>
            </w:r>
            <w:r w:rsidRPr="0089649E">
              <w:rPr>
                <w:rStyle w:val="Emphasis"/>
              </w:rPr>
              <w:t>ssential outcomes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49E" w:rsidP="0089649E">
            <w:pPr>
              <w:pStyle w:val="BodyText"/>
            </w:pPr>
            <w:r w:rsidRPr="0089649E">
              <w:rPr>
                <w:rStyle w:val="SpecialBold"/>
              </w:rPr>
              <w:t>Performance Criteria</w:t>
            </w:r>
          </w:p>
          <w:p w:rsidR="00000000" w:rsidP="0089649E">
            <w:pPr>
              <w:pStyle w:val="BodyText"/>
              <w:rPr>
                <w:lang w:val="en-NZ"/>
              </w:rPr>
            </w:pPr>
            <w:r w:rsidRPr="0089649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964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49E">
            <w:pPr>
              <w:pStyle w:val="BodyText"/>
              <w:rPr>
                <w:lang w:val="en-NZ"/>
              </w:rPr>
            </w:pPr>
            <w:r w:rsidRPr="0089649E">
              <w:t xml:space="preserve">1. Analyse and apply </w:t>
            </w:r>
            <w:r w:rsidRPr="0089649E">
              <w:t>conceptual frameworks and theories underpinning literacy teaching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49E" w:rsidP="0089649E">
            <w:pPr>
              <w:pStyle w:val="BodyText"/>
            </w:pPr>
            <w:r w:rsidRPr="0089649E">
              <w:t xml:space="preserve">1.1 Examine theories that inform adult literacy teaching and </w:t>
            </w:r>
            <w:r w:rsidRPr="0089649E">
              <w:t>their application</w:t>
            </w:r>
          </w:p>
          <w:p w:rsidR="00000000" w:rsidRPr="0089649E" w:rsidP="0089649E">
            <w:pPr>
              <w:pStyle w:val="BodyText"/>
            </w:pPr>
            <w:r w:rsidRPr="0089649E">
              <w:t>1.2 Identify frameworks and structures that apply to adult literacy delivery in vocational education and training (VET) contexts</w:t>
            </w:r>
          </w:p>
          <w:p w:rsidR="00000000" w:rsidRPr="0089649E" w:rsidP="0089649E">
            <w:pPr>
              <w:pStyle w:val="BodyText"/>
            </w:pPr>
            <w:r w:rsidRPr="0089649E">
              <w:t>1.3 Investigate how adult learning principles co</w:t>
            </w:r>
            <w:r w:rsidRPr="0089649E">
              <w:t>ntribute to an environment conducive to developing literacy skills</w:t>
            </w:r>
          </w:p>
          <w:p w:rsidR="00000000" w:rsidP="0089649E">
            <w:pPr>
              <w:pStyle w:val="BodyText"/>
              <w:rPr>
                <w:lang w:val="en-NZ"/>
              </w:rPr>
            </w:pPr>
            <w:r w:rsidRPr="0089649E">
              <w:t>1.4 Identify the range of provision for learning literacy in VET contexts</w:t>
            </w:r>
          </w:p>
        </w:tc>
      </w:tr>
      <w:tr w:rsidTr="008964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49E">
            <w:pPr>
              <w:pStyle w:val="BodyText"/>
              <w:rPr>
                <w:lang w:val="en-NZ"/>
              </w:rPr>
            </w:pPr>
            <w:r w:rsidRPr="0089649E">
              <w:t>2. Research literacy requirements of those participating in literacy provision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49E" w:rsidP="0089649E">
            <w:pPr>
              <w:pStyle w:val="BodyText"/>
            </w:pPr>
            <w:r w:rsidRPr="0089649E">
              <w:t>2.1 Identify diversity of skills an</w:t>
            </w:r>
            <w:r w:rsidRPr="0089649E">
              <w:t>d backgrounds of those participating in literacy provision</w:t>
            </w:r>
          </w:p>
          <w:p w:rsidR="00000000" w:rsidRPr="0089649E" w:rsidP="0089649E">
            <w:pPr>
              <w:pStyle w:val="BodyText"/>
            </w:pPr>
            <w:r w:rsidRPr="0089649E">
              <w:t>2.2 Identify range of learning goals of those participating in adult literacy provision</w:t>
            </w:r>
          </w:p>
          <w:p w:rsidR="00000000" w:rsidRPr="0089649E" w:rsidP="0089649E">
            <w:pPr>
              <w:pStyle w:val="BodyText"/>
            </w:pPr>
            <w:r w:rsidRPr="0089649E">
              <w:t>2.3 Use validated frameworks to develop and evaluate learner LLN profiles</w:t>
            </w:r>
          </w:p>
          <w:p w:rsidR="00000000" w:rsidP="0089649E">
            <w:pPr>
              <w:pStyle w:val="BodyText"/>
              <w:rPr>
                <w:lang w:val="en-NZ"/>
              </w:rPr>
            </w:pPr>
            <w:r w:rsidRPr="0089649E">
              <w:t xml:space="preserve">2.4 Review own literacy skills and </w:t>
            </w:r>
            <w:r w:rsidRPr="0089649E">
              <w:t>knowledge in relation to addressing the skill needs of others</w:t>
            </w:r>
          </w:p>
        </w:tc>
      </w:tr>
      <w:tr w:rsidTr="008964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49E">
            <w:pPr>
              <w:pStyle w:val="BodyText"/>
              <w:rPr>
                <w:lang w:val="en-NZ"/>
              </w:rPr>
            </w:pPr>
            <w:r w:rsidRPr="0089649E">
              <w:t>3. Select from a range of teaching approaches and learning resources to develop participants’ literacy skills and knowledge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49E" w:rsidP="0089649E">
            <w:pPr>
              <w:pStyle w:val="BodyText"/>
            </w:pPr>
            <w:r w:rsidRPr="0089649E">
              <w:t>3.1 Evaluate teaching approaches that support the development of part</w:t>
            </w:r>
            <w:r w:rsidRPr="0089649E">
              <w:t>icipants’ literacy skills and knowledge in authentic and relevant contexts</w:t>
            </w:r>
          </w:p>
          <w:p w:rsidR="00000000" w:rsidRPr="0089649E" w:rsidP="0089649E">
            <w:pPr>
              <w:pStyle w:val="BodyText"/>
            </w:pPr>
            <w:r w:rsidRPr="0089649E">
              <w:t>3.2 Determine applicability of teaching approaches to specific needs, levels of literacy, learning styles, and context of those participating in literacy provision</w:t>
            </w:r>
          </w:p>
          <w:p w:rsidR="00000000" w:rsidRPr="0089649E" w:rsidP="0089649E">
            <w:pPr>
              <w:pStyle w:val="BodyText"/>
            </w:pPr>
            <w:r w:rsidRPr="0089649E">
              <w:t>3.3 Examine learn</w:t>
            </w:r>
            <w:r w:rsidRPr="0089649E">
              <w:t>ing resources from traditional, new and emerging technologies, that link to literacy learning outcomes and promote learner engagement with tasks and activities</w:t>
            </w:r>
          </w:p>
          <w:p w:rsidR="00000000" w:rsidP="0089649E">
            <w:pPr>
              <w:pStyle w:val="BodyText"/>
              <w:rPr>
                <w:lang w:val="en-NZ"/>
              </w:rPr>
            </w:pPr>
            <w:r w:rsidRPr="0089649E">
              <w:t xml:space="preserve">3.4 Evaluate materials relevant to social and cultural needs of those participating in literacy </w:t>
            </w:r>
            <w:r w:rsidRPr="0089649E">
              <w:t>provision</w:t>
            </w:r>
          </w:p>
        </w:tc>
      </w:tr>
      <w:tr w:rsidTr="008964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49E">
            <w:pPr>
              <w:pStyle w:val="BodyText"/>
              <w:rPr>
                <w:lang w:val="en-NZ"/>
              </w:rPr>
            </w:pPr>
            <w:r w:rsidRPr="0089649E">
              <w:t>4. Apply and evaluate strategies for teaching literacy skills and knowledge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49E" w:rsidP="0089649E">
            <w:pPr>
              <w:pStyle w:val="BodyText"/>
            </w:pPr>
            <w:r w:rsidRPr="0089649E">
              <w:t>4.1 Devise activities that integrate literacy skills appropriate to specific needs, levels of literacy, learning styles, and context of those participating in literacy p</w:t>
            </w:r>
            <w:r w:rsidRPr="0089649E">
              <w:t>rovision</w:t>
            </w:r>
          </w:p>
          <w:p w:rsidR="00000000" w:rsidRPr="0089649E" w:rsidP="0089649E">
            <w:pPr>
              <w:pStyle w:val="BodyText"/>
            </w:pPr>
            <w:r w:rsidRPr="0089649E">
              <w:t>4.2 Devise and apply activities that integrate numeracy skills appropriate to specific needs, levels of literacy, learning styles and context of those participating in literacy provision</w:t>
            </w:r>
          </w:p>
          <w:p w:rsidR="00000000" w:rsidRPr="0089649E" w:rsidP="0089649E">
            <w:pPr>
              <w:pStyle w:val="BodyText"/>
            </w:pPr>
            <w:r w:rsidRPr="0089649E">
              <w:t xml:space="preserve">4.3 Apply strategies to teach reading and writing skills at </w:t>
            </w:r>
            <w:r w:rsidRPr="0089649E">
              <w:t>text, sentence and word levels</w:t>
            </w:r>
          </w:p>
          <w:p w:rsidR="00000000" w:rsidRPr="0089649E" w:rsidP="0089649E">
            <w:pPr>
              <w:pStyle w:val="BodyText"/>
            </w:pPr>
            <w:r w:rsidRPr="0089649E">
              <w:t>4.4 Apply strategies to teach oral communication skills with a range of audiences</w:t>
            </w:r>
          </w:p>
          <w:p w:rsidR="00000000" w:rsidRPr="0089649E" w:rsidP="0089649E">
            <w:pPr>
              <w:pStyle w:val="BodyText"/>
            </w:pPr>
            <w:r w:rsidRPr="0089649E">
              <w:t>4.5 Apply strategies to develop learning skills</w:t>
            </w:r>
          </w:p>
          <w:p w:rsidR="00000000" w:rsidRPr="0089649E" w:rsidP="0089649E">
            <w:pPr>
              <w:pStyle w:val="BodyText"/>
            </w:pPr>
            <w:r w:rsidRPr="0089649E">
              <w:t xml:space="preserve">4.6 Use formal and informal monitoring to evaluate </w:t>
            </w:r>
            <w:r w:rsidRPr="0089649E">
              <w:t>effectiveness of teaching strategies</w:t>
            </w:r>
          </w:p>
        </w:tc>
      </w:tr>
    </w:tbl>
    <w:p w:rsidR="00000000" w:rsidRPr="0089649E" w:rsidP="0089649E">
      <w:pPr>
        <w:pStyle w:val="BodyText"/>
      </w:pPr>
    </w:p>
    <w:p w:rsidR="00000000" w:rsidRPr="0089649E" w:rsidP="0089649E">
      <w:pPr>
        <w:pStyle w:val="AllowPageBreak"/>
      </w:pPr>
    </w:p>
    <w:p w:rsidR="00000000" w:rsidRPr="0089649E" w:rsidP="0089649E">
      <w:pPr>
        <w:pStyle w:val="Heading1"/>
      </w:pPr>
      <w:bookmarkStart w:id="5" w:name="O_748109"/>
      <w:bookmarkEnd w:id="5"/>
      <w:r w:rsidRPr="0089649E">
        <w:t>Foundation Skills</w:t>
      </w:r>
    </w:p>
    <w:p w:rsidR="00000000" w:rsidRPr="009D61FB" w:rsidP="009D61FB">
      <w:pPr>
        <w:pStyle w:val="BodyText"/>
        <w:rPr>
          <w:i/>
        </w:rPr>
      </w:pPr>
      <w:r w:rsidRPr="009D61F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2070"/>
        <w:gridCol w:w="4590"/>
      </w:tblGrid>
      <w:tr w:rsidTr="008964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49E" w:rsidP="0089649E">
            <w:pPr>
              <w:pStyle w:val="BodyText"/>
            </w:pPr>
            <w:r w:rsidRPr="0089649E">
              <w:rPr>
                <w:rStyle w:val="SpecialBold"/>
              </w:rPr>
              <w:t>Skill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49E" w:rsidP="0089649E">
            <w:pPr>
              <w:pStyle w:val="BodyText"/>
            </w:pPr>
            <w:r w:rsidRPr="0089649E">
              <w:rPr>
                <w:rStyle w:val="SpecialBold"/>
              </w:rPr>
              <w:t>Performance Criteria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49E">
            <w:pPr>
              <w:pStyle w:val="BodyText"/>
              <w:rPr>
                <w:lang w:val="en-NZ"/>
              </w:rPr>
            </w:pPr>
            <w:r w:rsidRPr="0089649E">
              <w:rPr>
                <w:rStyle w:val="SpecialBold"/>
              </w:rPr>
              <w:t>Description</w:t>
            </w:r>
          </w:p>
        </w:tc>
      </w:tr>
      <w:tr w:rsidTr="008964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49E">
            <w:pPr>
              <w:pStyle w:val="BodyText"/>
              <w:rPr>
                <w:lang w:val="en-NZ"/>
              </w:rPr>
            </w:pPr>
            <w:r w:rsidRPr="0089649E">
              <w:t>Reading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49E">
            <w:pPr>
              <w:pStyle w:val="BodyText"/>
              <w:rPr>
                <w:lang w:val="en-NZ"/>
              </w:rPr>
            </w:pPr>
            <w:r w:rsidRPr="0089649E">
              <w:t>1.1, 1.2, 1.4</w:t>
            </w:r>
            <w:r w:rsidRPr="0089649E">
              <w:t>, 2.1, 2.2, 2.3, 2.4, 3.1, 3.3, 4.6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49E">
            <w:pPr>
              <w:pStyle w:val="ListBullet"/>
              <w:rPr>
                <w:lang w:val="en-NZ"/>
              </w:rPr>
            </w:pPr>
            <w:r w:rsidRPr="0089649E">
              <w:t>Sources, analyses and evaluates  information, including conceptual frameworks and theories, in the context of learning and continuous improvement of practice</w:t>
            </w:r>
          </w:p>
        </w:tc>
      </w:tr>
      <w:tr w:rsidTr="008964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49E">
            <w:pPr>
              <w:pStyle w:val="BodyText"/>
              <w:rPr>
                <w:lang w:val="en-NZ"/>
              </w:rPr>
            </w:pPr>
            <w:r w:rsidRPr="0089649E">
              <w:t>Writing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49E">
            <w:pPr>
              <w:pStyle w:val="BodyText"/>
              <w:rPr>
                <w:lang w:val="en-NZ"/>
              </w:rPr>
            </w:pPr>
            <w:r w:rsidRPr="0089649E">
              <w:t>2.4, 3.1, 4.1, 4.2, 4.6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49E" w:rsidP="0089649E">
            <w:pPr>
              <w:pStyle w:val="ListBullet"/>
            </w:pPr>
            <w:r w:rsidRPr="0089649E">
              <w:t>Develops and maintains delivery and assessment documentation</w:t>
            </w:r>
          </w:p>
          <w:p w:rsidR="00000000" w:rsidRPr="0089649E" w:rsidP="0089649E">
            <w:pPr>
              <w:pStyle w:val="ListBullet"/>
            </w:pPr>
            <w:r w:rsidRPr="0089649E">
              <w:t>Synthesises research and analysis to inform program planning and evaluation</w:t>
            </w:r>
          </w:p>
          <w:p w:rsidR="00000000" w:rsidP="0089649E">
            <w:pPr>
              <w:pStyle w:val="ListBullet"/>
              <w:rPr>
                <w:lang w:val="en-NZ"/>
              </w:rPr>
            </w:pPr>
            <w:r w:rsidRPr="0089649E">
              <w:t>Develops learning materials specific to context and/or learner needs</w:t>
            </w:r>
          </w:p>
        </w:tc>
      </w:tr>
      <w:tr w:rsidTr="008964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49E">
            <w:pPr>
              <w:pStyle w:val="BodyText"/>
              <w:rPr>
                <w:lang w:val="en-NZ"/>
              </w:rPr>
            </w:pPr>
            <w:r w:rsidRPr="0089649E">
              <w:t>Oral Communication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49E">
            <w:pPr>
              <w:pStyle w:val="BodyText"/>
              <w:rPr>
                <w:lang w:val="en-NZ"/>
              </w:rPr>
            </w:pPr>
            <w:r w:rsidRPr="0089649E">
              <w:t>1.3, 2.4, 4.2, 4.3, 4.4, 4.5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49E" w:rsidP="0089649E">
            <w:pPr>
              <w:pStyle w:val="ListBullet"/>
            </w:pPr>
            <w:r w:rsidRPr="0089649E">
              <w:t>Asks questions to elicit information from learners and other practitioners, and listens strategically and systematically to responses</w:t>
            </w:r>
          </w:p>
          <w:p w:rsidR="00000000" w:rsidP="0089649E">
            <w:pPr>
              <w:pStyle w:val="ListBullet"/>
              <w:rPr>
                <w:lang w:val="en-NZ"/>
              </w:rPr>
            </w:pPr>
            <w:r w:rsidRPr="0089649E">
              <w:t>Uses appropriate register, vocabulary and grammatical structures according to audience needs</w:t>
            </w:r>
          </w:p>
        </w:tc>
      </w:tr>
      <w:tr w:rsidTr="008964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49E">
            <w:pPr>
              <w:pStyle w:val="BodyText"/>
              <w:rPr>
                <w:lang w:val="en-NZ"/>
              </w:rPr>
            </w:pPr>
            <w:r w:rsidRPr="0089649E">
              <w:t>Navigate the world of work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49E">
            <w:pPr>
              <w:pStyle w:val="BodyText"/>
              <w:rPr>
                <w:lang w:val="en-NZ"/>
              </w:rPr>
            </w:pPr>
            <w:r w:rsidRPr="0089649E">
              <w:t>4</w:t>
            </w:r>
            <w:r w:rsidRPr="0089649E">
              <w:t>.6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49E">
            <w:pPr>
              <w:pStyle w:val="ListBullet"/>
              <w:rPr>
                <w:lang w:val="en-NZ"/>
              </w:rPr>
            </w:pPr>
            <w:r w:rsidRPr="0089649E">
              <w:t>Reflects on performance as an integral part of work life, using a range of formal and informal processes</w:t>
            </w:r>
          </w:p>
        </w:tc>
      </w:tr>
      <w:tr w:rsidTr="008964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49E">
            <w:pPr>
              <w:pStyle w:val="BodyText"/>
              <w:rPr>
                <w:lang w:val="en-NZ"/>
              </w:rPr>
            </w:pPr>
            <w:r w:rsidRPr="0089649E">
              <w:t>Interact with others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49E">
            <w:pPr>
              <w:pStyle w:val="BodyText"/>
              <w:rPr>
                <w:lang w:val="en-NZ"/>
              </w:rPr>
            </w:pPr>
            <w:r w:rsidRPr="0089649E">
              <w:t>1.3, 2.1, 2.2, 3.2, 3.4, 4.1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49E" w:rsidP="0089649E">
            <w:pPr>
              <w:pStyle w:val="ListBullet"/>
            </w:pPr>
            <w:r w:rsidRPr="0089649E">
              <w:t>Actively seeks to understand the values, beliefs, knowledge, underst</w:t>
            </w:r>
            <w:r w:rsidRPr="0089649E">
              <w:t>andings and perspectives that others bring to the work context</w:t>
            </w:r>
          </w:p>
          <w:p w:rsidR="00000000" w:rsidP="0089649E">
            <w:pPr>
              <w:pStyle w:val="ListBullet"/>
              <w:rPr>
                <w:lang w:val="en-NZ"/>
              </w:rPr>
            </w:pPr>
            <w:r w:rsidRPr="0089649E">
              <w:t>Uses a range of strategies to establish a sense of connection and  build rapport</w:t>
            </w:r>
          </w:p>
        </w:tc>
      </w:tr>
      <w:tr w:rsidTr="008964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49E">
            <w:pPr>
              <w:pStyle w:val="BodyText"/>
              <w:rPr>
                <w:lang w:val="en-NZ"/>
              </w:rPr>
            </w:pPr>
            <w:r w:rsidRPr="0089649E">
              <w:t>Get the work done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49E">
            <w:pPr>
              <w:pStyle w:val="BodyText"/>
              <w:rPr>
                <w:lang w:val="en-NZ"/>
              </w:rPr>
            </w:pPr>
            <w:r w:rsidRPr="0089649E">
              <w:t>1.4, 2.4, 3.1, 3.4, 4.1, 4.2, 4.6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49E" w:rsidP="0089649E">
            <w:pPr>
              <w:pStyle w:val="ListBullet"/>
            </w:pPr>
            <w:r w:rsidRPr="0089649E">
              <w:t>Plans effective learning programs based on understanding o</w:t>
            </w:r>
            <w:r w:rsidRPr="0089649E">
              <w:t>f learner needs</w:t>
            </w:r>
          </w:p>
          <w:p w:rsidR="00000000" w:rsidRPr="0089649E" w:rsidP="0089649E">
            <w:pPr>
              <w:pStyle w:val="ListBullet"/>
            </w:pPr>
            <w:r w:rsidRPr="0089649E">
              <w:t>Selects or supports new ideas on the basis of their contribution to the achievement of broader goal</w:t>
            </w:r>
          </w:p>
          <w:p w:rsidR="00000000" w:rsidRPr="0089649E" w:rsidP="0089649E">
            <w:pPr>
              <w:pStyle w:val="ListBullet"/>
            </w:pPr>
            <w:r w:rsidRPr="0089649E">
              <w:t>Reflects on decision making processes for particular contexts and the potential implications for future situations</w:t>
            </w:r>
          </w:p>
        </w:tc>
      </w:tr>
    </w:tbl>
    <w:p w:rsidR="00000000" w:rsidRPr="0089649E" w:rsidP="0089649E">
      <w:pPr>
        <w:pStyle w:val="BodyText"/>
      </w:pPr>
    </w:p>
    <w:p w:rsidR="00000000" w:rsidRPr="0089649E" w:rsidP="0089649E">
      <w:pPr>
        <w:pStyle w:val="AllowPageBreak"/>
      </w:pPr>
    </w:p>
    <w:p w:rsidR="00000000" w:rsidRPr="0089649E" w:rsidP="0089649E">
      <w:pPr>
        <w:pStyle w:val="Heading1"/>
      </w:pPr>
      <w:bookmarkStart w:id="6" w:name="O_748108"/>
      <w:bookmarkEnd w:id="6"/>
      <w:r w:rsidRPr="0089649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2070"/>
        <w:gridCol w:w="3780"/>
        <w:gridCol w:w="810"/>
      </w:tblGrid>
      <w:tr w:rsidTr="008964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49E" w:rsidP="0089649E">
            <w:pPr>
              <w:pStyle w:val="BodyText"/>
            </w:pPr>
            <w:r w:rsidRPr="0089649E">
              <w:rPr>
                <w:rStyle w:val="SpecialBold"/>
              </w:rPr>
              <w:t>Code and Title</w:t>
            </w:r>
          </w:p>
          <w:p w:rsidR="00000000" w:rsidRPr="0089649E" w:rsidP="0089649E">
            <w:pPr>
              <w:pStyle w:val="BodyText"/>
            </w:pPr>
            <w:r w:rsidRPr="0089649E">
              <w:rPr>
                <w:rStyle w:val="SpecialBold"/>
              </w:rPr>
              <w:t>(</w:t>
            </w:r>
            <w:r w:rsidRPr="0089649E">
              <w:rPr>
                <w:rStyle w:val="BoldandItalics"/>
              </w:rPr>
              <w:t>Current Version</w:t>
            </w:r>
            <w:r w:rsidRPr="0089649E">
              <w:rPr>
                <w:rStyle w:val="SpecialBold"/>
              </w:rPr>
              <w:t>)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49E" w:rsidP="0089649E">
            <w:pPr>
              <w:pStyle w:val="BodyText"/>
            </w:pPr>
            <w:r w:rsidRPr="0089649E">
              <w:rPr>
                <w:rStyle w:val="SpecialBold"/>
              </w:rPr>
              <w:t>Code and Title</w:t>
            </w:r>
          </w:p>
          <w:p w:rsidR="00000000" w:rsidRPr="0089649E" w:rsidP="0089649E">
            <w:pPr>
              <w:pStyle w:val="BodyText"/>
            </w:pPr>
            <w:r w:rsidRPr="0089649E">
              <w:rPr>
                <w:rStyle w:val="SpecialBold"/>
              </w:rPr>
              <w:t>(</w:t>
            </w:r>
            <w:r w:rsidRPr="0089649E">
              <w:rPr>
                <w:rStyle w:val="BoldandItalics"/>
              </w:rPr>
              <w:t>Previous Version</w:t>
            </w:r>
            <w:r w:rsidRPr="0089649E">
              <w:rPr>
                <w:rStyle w:val="SpecialBold"/>
              </w:rPr>
              <w:t>)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49E" w:rsidP="0089649E">
            <w:pPr>
              <w:pStyle w:val="BodyText"/>
            </w:pPr>
            <w:r w:rsidRPr="0089649E">
              <w:rPr>
                <w:rStyle w:val="SpecialBold"/>
              </w:rPr>
              <w:t>Comments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49E">
            <w:pPr>
              <w:pStyle w:val="BodyText"/>
              <w:rPr>
                <w:lang w:val="en-NZ"/>
              </w:rPr>
            </w:pPr>
            <w:r w:rsidRPr="0089649E">
              <w:rPr>
                <w:rStyle w:val="SpecialBold"/>
              </w:rPr>
              <w:t>E/N</w:t>
            </w:r>
          </w:p>
        </w:tc>
      </w:tr>
      <w:tr w:rsidTr="008964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49E">
            <w:pPr>
              <w:pStyle w:val="BodyText"/>
              <w:rPr>
                <w:lang w:val="en-NZ"/>
              </w:rPr>
            </w:pPr>
            <w:r w:rsidRPr="0089649E">
              <w:t>TAELLN801 Analyse and apply adult literacy teaching practices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49E">
            <w:pPr>
              <w:pStyle w:val="BodyText"/>
              <w:rPr>
                <w:lang w:val="en-NZ"/>
              </w:rPr>
            </w:pPr>
            <w:r w:rsidRPr="0089649E">
              <w:t>TAELLN701A Analyse and apply adult literacy teaching practices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49E">
            <w:pPr>
              <w:pStyle w:val="BodyText"/>
              <w:rPr>
                <w:lang w:val="en-NZ"/>
              </w:rPr>
            </w:pPr>
            <w:r w:rsidRPr="0089649E">
              <w:t>Updated to meet Standards for Training Packages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49E" w:rsidP="0089649E">
            <w:pPr>
              <w:pStyle w:val="BodyText"/>
            </w:pPr>
            <w:r w:rsidRPr="0089649E">
              <w:t>E</w:t>
            </w:r>
          </w:p>
        </w:tc>
      </w:tr>
    </w:tbl>
    <w:p w:rsidR="00000000" w:rsidRPr="0089649E" w:rsidP="0089649E">
      <w:pPr>
        <w:pStyle w:val="BodyText"/>
      </w:pPr>
    </w:p>
    <w:p w:rsidR="00000000" w:rsidRPr="0089649E" w:rsidP="0089649E">
      <w:pPr>
        <w:pStyle w:val="AllowPageBreak"/>
      </w:pPr>
    </w:p>
    <w:p w:rsidR="00000000" w:rsidRPr="0089649E" w:rsidP="0089649E">
      <w:pPr>
        <w:pStyle w:val="Heading1"/>
      </w:pPr>
      <w:bookmarkStart w:id="7" w:name="O_748114"/>
      <w:bookmarkEnd w:id="7"/>
      <w:r w:rsidRPr="0089649E">
        <w:t>Links</w:t>
      </w:r>
    </w:p>
    <w:p w:rsidR="00000000" w:rsidRPr="0089649E" w:rsidP="009D61FB">
      <w:pPr>
        <w:pStyle w:val="BodyText"/>
      </w:pPr>
      <w:r w:rsidRPr="008964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3238CF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89649E" w:rsidP="009D61FB">
      <w:pPr>
        <w:pStyle w:val="BodyText"/>
        <w:sectPr w:rsidSect="0089649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9649E" w:rsidP="0089649E">
      <w:pPr>
        <w:pStyle w:val="SuperHeading"/>
      </w:pPr>
      <w:r w:rsidRPr="0089649E">
        <w:t>Assessment Requirements for TAELLN801 Analyse and apply adult literacy teaching practices</w:t>
      </w:r>
    </w:p>
    <w:p w:rsidR="00000000" w:rsidRPr="0089649E" w:rsidP="0089649E">
      <w:pPr>
        <w:pStyle w:val="Heading1"/>
      </w:pPr>
      <w:bookmarkStart w:id="8" w:name="O_748106"/>
      <w:bookmarkEnd w:id="8"/>
      <w:r w:rsidRPr="008964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95"/>
        <w:gridCol w:w="6367"/>
      </w:tblGrid>
      <w:tr w:rsidTr="008964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49E" w:rsidP="0089649E">
            <w:pPr>
              <w:pStyle w:val="BodyText"/>
            </w:pPr>
            <w:r w:rsidRPr="0089649E">
              <w:rPr>
                <w:rStyle w:val="SpecialBold"/>
              </w:rPr>
              <w:t>Release</w:t>
            </w:r>
          </w:p>
        </w:tc>
        <w:tc>
          <w:tcPr>
            <w:tcW w:w="6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49E">
            <w:pPr>
              <w:pStyle w:val="BodyText"/>
              <w:rPr>
                <w:lang w:val="en-NZ"/>
              </w:rPr>
            </w:pPr>
            <w:r w:rsidRPr="0089649E">
              <w:rPr>
                <w:rStyle w:val="SpecialBold"/>
              </w:rPr>
              <w:t>Comments</w:t>
            </w:r>
          </w:p>
        </w:tc>
      </w:tr>
      <w:tr w:rsidTr="008964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49E">
            <w:pPr>
              <w:pStyle w:val="BodyText"/>
              <w:rPr>
                <w:lang w:val="en-NZ"/>
              </w:rPr>
            </w:pPr>
            <w:r w:rsidRPr="0089649E">
              <w:t>Release 1</w:t>
            </w:r>
          </w:p>
        </w:tc>
        <w:tc>
          <w:tcPr>
            <w:tcW w:w="6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49E" w:rsidP="0089649E">
            <w:pPr>
              <w:pStyle w:val="BodyText"/>
            </w:pPr>
            <w:r w:rsidRPr="0089649E">
              <w:t xml:space="preserve">This unit of competency first released with </w:t>
            </w:r>
            <w:r w:rsidRPr="0089649E">
              <w:rPr>
                <w:rStyle w:val="Emphasis"/>
              </w:rPr>
              <w:t xml:space="preserve">TAE Training and Education Training </w:t>
            </w:r>
            <w:r w:rsidRPr="0089649E">
              <w:rPr>
                <w:rStyle w:val="Emphasis"/>
              </w:rPr>
              <w:t>Package Version 1.0</w:t>
            </w:r>
            <w:r w:rsidRPr="0089649E">
              <w:t>.</w:t>
            </w:r>
          </w:p>
        </w:tc>
      </w:tr>
    </w:tbl>
    <w:p w:rsidR="00000000" w:rsidRPr="0089649E" w:rsidP="0089649E">
      <w:pPr>
        <w:pStyle w:val="BodyText"/>
      </w:pPr>
    </w:p>
    <w:p w:rsidR="00000000" w:rsidRPr="0089649E" w:rsidP="0089649E">
      <w:pPr>
        <w:pStyle w:val="AllowPageBreak"/>
      </w:pPr>
    </w:p>
    <w:p w:rsidR="00000000" w:rsidRPr="0089649E" w:rsidP="0089649E">
      <w:pPr>
        <w:pStyle w:val="Heading1"/>
      </w:pPr>
      <w:bookmarkStart w:id="9" w:name="O_748105"/>
      <w:bookmarkEnd w:id="9"/>
      <w:r w:rsidRPr="0089649E">
        <w:t>Performance Evidence</w:t>
      </w:r>
    </w:p>
    <w:p w:rsidR="00000000" w:rsidRPr="0089649E" w:rsidP="009D61FB">
      <w:pPr>
        <w:pStyle w:val="BodyText"/>
      </w:pPr>
      <w:r w:rsidRPr="0089649E">
        <w:t>Evidence of the ability to:</w:t>
      </w:r>
    </w:p>
    <w:p w:rsidR="00000000" w:rsidRPr="0089649E" w:rsidP="0089649E">
      <w:pPr>
        <w:pStyle w:val="ListBullet"/>
      </w:pPr>
      <w:r w:rsidRPr="0089649E">
        <w:t>analyse the literacy demands of a VET delivery context and the literacy needs of those participating in literacy provision with reference</w:t>
      </w:r>
      <w:r w:rsidRPr="0089649E">
        <w:t xml:space="preserve"> to national standards and frameworks</w:t>
      </w:r>
    </w:p>
    <w:p w:rsidR="00000000" w:rsidRPr="0089649E" w:rsidP="0089649E">
      <w:pPr>
        <w:pStyle w:val="ListBullet"/>
      </w:pPr>
      <w:r w:rsidRPr="0089649E">
        <w:t>develop and evaluate learner profiles for at least 2 adult literacy learners using a range of resources and frameworks to capture relevant information incorporating diversity of skills, backgrounds and learning goals</w:t>
      </w:r>
    </w:p>
    <w:p w:rsidR="00000000" w:rsidRPr="0089649E" w:rsidP="0089649E">
      <w:pPr>
        <w:pStyle w:val="ListBullet"/>
      </w:pPr>
      <w:r w:rsidRPr="0089649E">
        <w:t>p</w:t>
      </w:r>
      <w:r w:rsidRPr="0089649E">
        <w:t>lan a series of adult literacy teaching activities, comprising at least 5 sessions, for a specific VET context and learner group, integrating the macro skills of reading, writing, speaking and listening, and:</w:t>
      </w:r>
    </w:p>
    <w:p w:rsidR="00000000" w:rsidRPr="0089649E" w:rsidP="0089649E">
      <w:pPr>
        <w:pStyle w:val="ListBullet2"/>
      </w:pPr>
      <w:r w:rsidRPr="0089649E">
        <w:t>selecting and using a range of learning resour</w:t>
      </w:r>
      <w:r w:rsidRPr="0089649E">
        <w:t>ces and teaching approaches to develop adult literacy skills based on adult learning principles and practices, and the identified needs of the learner group</w:t>
      </w:r>
    </w:p>
    <w:p w:rsidR="00000000" w:rsidRPr="0089649E" w:rsidP="0089649E">
      <w:pPr>
        <w:pStyle w:val="ListBullet2"/>
      </w:pPr>
      <w:r w:rsidRPr="0089649E">
        <w:t xml:space="preserve">documenting at least 2 reading and 2 writing activities and 2 speaking and listening activities to </w:t>
      </w:r>
      <w:r w:rsidRPr="0089649E">
        <w:t>deliver within a sequence of adult literacy provision</w:t>
      </w:r>
    </w:p>
    <w:p w:rsidR="00000000" w:rsidRPr="0089649E" w:rsidP="0089649E">
      <w:pPr>
        <w:pStyle w:val="ListBullet"/>
      </w:pPr>
      <w:r w:rsidRPr="0089649E">
        <w:t>deliver adult literacy teaching activities to at least 2 learners for a period of up to one hour each</w:t>
      </w:r>
    </w:p>
    <w:p w:rsidR="00000000" w:rsidRPr="0089649E" w:rsidP="0089649E">
      <w:pPr>
        <w:pStyle w:val="ListBullet"/>
      </w:pPr>
      <w:r w:rsidRPr="0089649E">
        <w:t>use formal and informal monitoring techniques to evaluate effectiveness of teaching strategies.</w:t>
      </w:r>
    </w:p>
    <w:p w:rsidR="00000000" w:rsidRPr="0089649E" w:rsidP="0089649E">
      <w:pPr>
        <w:pStyle w:val="BodyText"/>
      </w:pPr>
    </w:p>
    <w:p w:rsidR="00000000" w:rsidRPr="0089649E" w:rsidP="009D61FB">
      <w:pPr>
        <w:pStyle w:val="BodyText"/>
      </w:pPr>
      <w:r w:rsidRPr="0089649E">
        <w:t>Note: If a specific volume or frequency is not stated, then evidence must be provided at least once.</w:t>
      </w:r>
    </w:p>
    <w:p w:rsidR="00000000" w:rsidRPr="0089649E" w:rsidP="0089649E">
      <w:pPr>
        <w:pStyle w:val="Heading1"/>
      </w:pPr>
      <w:bookmarkStart w:id="10" w:name="O_748104"/>
      <w:bookmarkEnd w:id="10"/>
      <w:r w:rsidRPr="0089649E">
        <w:t>Knowledge Evidence</w:t>
      </w:r>
    </w:p>
    <w:p w:rsidR="00000000" w:rsidRPr="0089649E" w:rsidP="009D61FB">
      <w:pPr>
        <w:pStyle w:val="BodyText"/>
      </w:pPr>
      <w:r w:rsidRPr="0089649E">
        <w:t>To complete the unit requirements safely and effectively, the individual must:</w:t>
      </w:r>
    </w:p>
    <w:p w:rsidR="00000000" w:rsidRPr="0089649E" w:rsidP="0089649E">
      <w:pPr>
        <w:pStyle w:val="ListBullet"/>
      </w:pPr>
      <w:r w:rsidRPr="0089649E">
        <w:t>evaluate own literacy levels using the</w:t>
      </w:r>
      <w:r w:rsidRPr="0089649E">
        <w:t xml:space="preserve"> Australian Core Skills Framework (ACSF) and identify implications for the delivery of skills to others within a range of VET delivery contexts</w:t>
      </w:r>
    </w:p>
    <w:p w:rsidR="00000000" w:rsidRPr="0089649E" w:rsidP="0089649E">
      <w:pPr>
        <w:pStyle w:val="ListBullet"/>
      </w:pPr>
      <w:r w:rsidRPr="0089649E">
        <w:t>explain how the diverse needs of those participating in literacy provision impact on the design of learning prog</w:t>
      </w:r>
      <w:r w:rsidRPr="0089649E">
        <w:t>rams and the selection of learning resources</w:t>
      </w:r>
    </w:p>
    <w:p w:rsidR="00000000" w:rsidRPr="0089649E" w:rsidP="0089649E">
      <w:pPr>
        <w:pStyle w:val="ListBullet"/>
      </w:pPr>
      <w:r w:rsidRPr="0089649E">
        <w:t>describe how aspects of applied linguistics have been used in the design of adult literacy activities to meet the needs of the learner group, incorporating:</w:t>
      </w:r>
    </w:p>
    <w:p w:rsidR="00000000" w:rsidRPr="0089649E" w:rsidP="0089649E">
      <w:pPr>
        <w:pStyle w:val="ListBullet2"/>
      </w:pPr>
      <w:r w:rsidRPr="0089649E">
        <w:t>code switching and use of non-standard Australian Eng</w:t>
      </w:r>
      <w:r w:rsidRPr="0089649E">
        <w:t>lish</w:t>
      </w:r>
    </w:p>
    <w:p w:rsidR="00000000" w:rsidRPr="0089649E" w:rsidP="0089649E">
      <w:pPr>
        <w:pStyle w:val="ListBullet2"/>
      </w:pPr>
      <w:r w:rsidRPr="0089649E">
        <w:t>conventions of formal English in a range of genres and registers</w:t>
      </w:r>
    </w:p>
    <w:p w:rsidR="00000000" w:rsidRPr="0089649E" w:rsidP="0089649E">
      <w:pPr>
        <w:pStyle w:val="ListBullet2"/>
      </w:pPr>
      <w:r w:rsidRPr="0089649E">
        <w:t>text analysis</w:t>
      </w:r>
    </w:p>
    <w:p w:rsidR="00000000" w:rsidRPr="0089649E" w:rsidP="0089649E">
      <w:pPr>
        <w:pStyle w:val="ListBullet2"/>
      </w:pPr>
      <w:r w:rsidRPr="0089649E">
        <w:t>learner needs in a multilingual and multicultural learning environment</w:t>
      </w:r>
    </w:p>
    <w:p w:rsidR="00000000" w:rsidRPr="0089649E" w:rsidP="0089649E">
      <w:pPr>
        <w:pStyle w:val="ListBullet"/>
      </w:pPr>
      <w:r w:rsidRPr="0089649E">
        <w:t>explain how at least 2 adult literacy teaching theories inform own teaching practice</w:t>
      </w:r>
    </w:p>
    <w:p w:rsidR="00000000" w:rsidRPr="0089649E" w:rsidP="0089649E">
      <w:pPr>
        <w:pStyle w:val="ListBullet"/>
      </w:pPr>
      <w:r w:rsidRPr="0089649E">
        <w:t>explain how numeracy embedded within a literacy task can be addressed in a teaching activity.</w:t>
      </w:r>
    </w:p>
    <w:p w:rsidR="00000000" w:rsidRPr="0089649E" w:rsidP="0089649E">
      <w:pPr>
        <w:pStyle w:val="AllowPageBreak"/>
      </w:pPr>
    </w:p>
    <w:p w:rsidR="00000000" w:rsidRPr="0089649E" w:rsidP="0089649E">
      <w:pPr>
        <w:pStyle w:val="Heading1"/>
      </w:pPr>
      <w:bookmarkStart w:id="11" w:name="O_748103"/>
      <w:bookmarkEnd w:id="11"/>
      <w:r w:rsidRPr="0089649E">
        <w:t>Assessment Conditions</w:t>
      </w:r>
    </w:p>
    <w:p w:rsidR="00000000" w:rsidRPr="0089649E" w:rsidP="009D61FB">
      <w:pPr>
        <w:pStyle w:val="BodyText"/>
      </w:pPr>
      <w:r w:rsidRPr="0089649E">
        <w:t xml:space="preserve">Gather evidence to demonstrate consistent performance in conditions that are safe and replicate the </w:t>
      </w:r>
      <w:r w:rsidRPr="0089649E">
        <w:t>workplace. Conditions m</w:t>
      </w:r>
      <w:r w:rsidRPr="0089649E">
        <w:t>ust be typical of those experienced in the language, literacy and numeracy practice field of work and include access to:</w:t>
      </w:r>
    </w:p>
    <w:p w:rsidR="00000000" w:rsidRPr="0089649E" w:rsidP="0089649E">
      <w:pPr>
        <w:pStyle w:val="ListBullet"/>
      </w:pPr>
      <w:r w:rsidRPr="0089649E">
        <w:t>opportunities to participate in practical exercises and projects</w:t>
      </w:r>
    </w:p>
    <w:p w:rsidR="00000000" w:rsidRPr="0089649E" w:rsidP="0089649E">
      <w:pPr>
        <w:pStyle w:val="ListBullet"/>
      </w:pPr>
      <w:r w:rsidRPr="0089649E">
        <w:t>research about profiles of those participating in literacy provision</w:t>
      </w:r>
    </w:p>
    <w:p w:rsidR="00000000" w:rsidRPr="0089649E" w:rsidP="0089649E">
      <w:pPr>
        <w:pStyle w:val="ListBullet"/>
      </w:pPr>
      <w:r w:rsidRPr="0089649E">
        <w:t>resources about adult literacy theories and approaches</w:t>
      </w:r>
    </w:p>
    <w:p w:rsidR="00000000" w:rsidRPr="0089649E" w:rsidP="0089649E">
      <w:pPr>
        <w:pStyle w:val="ListBullet"/>
      </w:pPr>
      <w:r w:rsidRPr="0089649E">
        <w:t>resources to support adult literacy teaching.</w:t>
      </w:r>
    </w:p>
    <w:p w:rsidR="00000000" w:rsidRPr="0089649E" w:rsidP="0089649E">
      <w:pPr>
        <w:pStyle w:val="BodyText"/>
      </w:pPr>
    </w:p>
    <w:p w:rsidR="00000000" w:rsidRPr="0089649E" w:rsidP="009D61FB">
      <w:pPr>
        <w:pStyle w:val="BodyText"/>
      </w:pPr>
      <w:r w:rsidRPr="0089649E">
        <w:t>Assessors must satisfy NVR/AQTF assessor requirements.</w:t>
      </w:r>
    </w:p>
    <w:p w:rsidR="00000000" w:rsidRPr="0089649E" w:rsidP="0089649E">
      <w:pPr>
        <w:pStyle w:val="Heading1"/>
      </w:pPr>
      <w:bookmarkStart w:id="12" w:name="O_748115"/>
      <w:bookmarkEnd w:id="12"/>
      <w:r w:rsidRPr="0089649E">
        <w:t>Links</w:t>
      </w:r>
    </w:p>
    <w:p w:rsidR="00000000" w:rsidRPr="0089649E" w:rsidP="009D61FB">
      <w:pPr>
        <w:pStyle w:val="BodyText"/>
      </w:pPr>
      <w:r w:rsidRPr="0089649E">
        <w:t>Compani</w:t>
      </w:r>
      <w:r w:rsidRPr="0089649E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3238CF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89649E" w:rsidP="0089649E"/>
    <w:sectPr w:rsidSect="0089649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4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49E" w:rsidRPr="009D61FB" w:rsidP="009D61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4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1FB" w:rsidP="008964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D61FB" w:rsidP="008964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9D61FB" w:rsidP="0089649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49E" w:rsidP="008964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D61FB">
      <w:t>Approved</w:t>
    </w:r>
    <w:r w:rsidR="009D61F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D61F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D61FB">
      <w:rPr>
        <w:noProof/>
      </w:rPr>
      <w:t>5</w:t>
    </w:r>
    <w:r>
      <w:rPr>
        <w:noProof/>
      </w:rPr>
      <w:fldChar w:fldCharType="end"/>
    </w:r>
  </w:p>
  <w:p w:rsidR="0089649E" w:rsidP="008964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D61F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D61FB">
      <w:t>DEWR</w:t>
    </w:r>
    <w:r w:rsidR="009D61FB">
      <w:fldChar w:fldCharType="end"/>
    </w:r>
  </w:p>
  <w:p w:rsidR="0089649E" w:rsidP="008964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4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1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649E" w:rsidRPr="009D61FB" w:rsidP="009D61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4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1FB" w:rsidRPr="002D2AF8" w:rsidP="008964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TAELLN801 Analyse and apply adult literacy teaching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D61FB" w:rsidP="0089649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49E" w:rsidRPr="002D2AF8" w:rsidP="008964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D61FB">
      <w:t>TAELLN801 Analyse and apply adult literacy teaching practices</w:t>
    </w:r>
    <w:r w:rsidR="009D61F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D61FB">
      <w:rPr>
        <w:noProof/>
      </w:rPr>
      <w:t>2 March 2025</w:t>
    </w:r>
    <w:r>
      <w:fldChar w:fldCharType="end"/>
    </w:r>
  </w:p>
  <w:p w:rsidR="0089649E" w:rsidP="008964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4270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AE9B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6C7A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64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64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64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64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64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64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64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64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64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64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64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649E"/>
  </w:style>
  <w:style w:type="character" w:customStyle="1" w:styleId="Heading1Char">
    <w:name w:val="Heading 1 Char"/>
    <w:basedOn w:val="DefaultParagraphFont"/>
    <w:link w:val="Heading1"/>
    <w:rsid w:val="008964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64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64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649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649E"/>
    <w:rPr>
      <w:b/>
      <w:spacing w:val="0"/>
    </w:rPr>
  </w:style>
  <w:style w:type="paragraph" w:styleId="ListBullet2">
    <w:name w:val="List Bullet 2"/>
    <w:basedOn w:val="List2"/>
    <w:rsid w:val="0089649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9649E"/>
    <w:rPr>
      <w:i/>
    </w:rPr>
  </w:style>
  <w:style w:type="paragraph" w:customStyle="1" w:styleId="SuperHeading">
    <w:name w:val="SuperHeading"/>
    <w:basedOn w:val="Normal"/>
    <w:rsid w:val="008964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64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9649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964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64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64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64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64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64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64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64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64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64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64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64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64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64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64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64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64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64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64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64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64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64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64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64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64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64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64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64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64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64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64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64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64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64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64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649E"/>
  </w:style>
  <w:style w:type="paragraph" w:styleId="TableofFigures">
    <w:name w:val="table of figures"/>
    <w:basedOn w:val="Normal"/>
    <w:next w:val="Normal"/>
    <w:semiHidden/>
    <w:rsid w:val="008964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649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9649E"/>
    <w:rPr>
      <w:rFonts w:ascii="Wingdings" w:hAnsi="Wingdings"/>
    </w:rPr>
  </w:style>
  <w:style w:type="paragraph" w:customStyle="1" w:styleId="TableHeading">
    <w:name w:val="Table Heading"/>
    <w:basedOn w:val="HeadingBase"/>
    <w:rsid w:val="008964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649E"/>
    <w:rPr>
      <w:color w:val="0033CC"/>
      <w:u w:val="none"/>
    </w:rPr>
  </w:style>
  <w:style w:type="paragraph" w:customStyle="1" w:styleId="BodyTextRight">
    <w:name w:val="Body Text Right"/>
    <w:basedOn w:val="BodyText"/>
    <w:rsid w:val="008964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64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64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64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64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64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649E"/>
    <w:rPr>
      <w:sz w:val="32"/>
    </w:rPr>
  </w:style>
  <w:style w:type="paragraph" w:customStyle="1" w:styleId="HeadingProcedure">
    <w:name w:val="Heading Procedure"/>
    <w:basedOn w:val="HeadingBase"/>
    <w:next w:val="Normal"/>
    <w:rsid w:val="008964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649E"/>
    <w:pPr>
      <w:spacing w:before="60" w:after="60"/>
    </w:pPr>
  </w:style>
  <w:style w:type="paragraph" w:styleId="ListContinue">
    <w:name w:val="List Continue"/>
    <w:basedOn w:val="List"/>
    <w:rsid w:val="0089649E"/>
    <w:pPr>
      <w:ind w:firstLine="0"/>
    </w:pPr>
  </w:style>
  <w:style w:type="paragraph" w:customStyle="1" w:styleId="ListNote">
    <w:name w:val="List Note"/>
    <w:basedOn w:val="List"/>
    <w:rsid w:val="008964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64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64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649E"/>
    <w:rPr>
      <w:rFonts w:ascii="Courier New" w:hAnsi="Courier New"/>
    </w:rPr>
  </w:style>
  <w:style w:type="paragraph" w:customStyle="1" w:styleId="NoteBullet">
    <w:name w:val="Note Bullet"/>
    <w:basedOn w:val="Note"/>
    <w:rsid w:val="008964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64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64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64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64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64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64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649E"/>
    <w:rPr>
      <w:b/>
      <w:smallCaps/>
    </w:rPr>
  </w:style>
  <w:style w:type="paragraph" w:customStyle="1" w:styleId="TableListNumber">
    <w:name w:val="Table List Number"/>
    <w:basedOn w:val="ListNumber"/>
    <w:rsid w:val="008964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64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649E"/>
    <w:pPr>
      <w:numPr>
        <w:numId w:val="9"/>
      </w:numPr>
    </w:pPr>
  </w:style>
  <w:style w:type="paragraph" w:customStyle="1" w:styleId="ListAlpha2">
    <w:name w:val="List Alpha 2"/>
    <w:basedOn w:val="List2"/>
    <w:rsid w:val="0089649E"/>
    <w:pPr>
      <w:numPr>
        <w:numId w:val="8"/>
      </w:numPr>
    </w:pPr>
  </w:style>
  <w:style w:type="paragraph" w:styleId="List2">
    <w:name w:val="List 2"/>
    <w:basedOn w:val="BodyText"/>
    <w:rsid w:val="008964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64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64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64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64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649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649E"/>
    <w:pPr>
      <w:numPr>
        <w:numId w:val="4"/>
      </w:numPr>
    </w:pPr>
  </w:style>
  <w:style w:type="paragraph" w:styleId="ListContinue2">
    <w:name w:val="List Continue 2"/>
    <w:basedOn w:val="List2"/>
    <w:rsid w:val="0089649E"/>
    <w:pPr>
      <w:ind w:firstLine="0"/>
    </w:pPr>
  </w:style>
  <w:style w:type="paragraph" w:styleId="ListContinue3">
    <w:name w:val="List Continue 3"/>
    <w:basedOn w:val="List3"/>
    <w:rsid w:val="0089649E"/>
    <w:pPr>
      <w:ind w:left="1021" w:firstLine="0"/>
    </w:pPr>
  </w:style>
  <w:style w:type="paragraph" w:styleId="ListContinue4">
    <w:name w:val="List Continue 4"/>
    <w:basedOn w:val="List4"/>
    <w:rsid w:val="0089649E"/>
    <w:pPr>
      <w:ind w:firstLine="0"/>
    </w:pPr>
  </w:style>
  <w:style w:type="paragraph" w:styleId="ListContinue5">
    <w:name w:val="List Continue 5"/>
    <w:basedOn w:val="List5"/>
    <w:rsid w:val="0089649E"/>
    <w:pPr>
      <w:ind w:firstLine="0"/>
    </w:pPr>
  </w:style>
  <w:style w:type="paragraph" w:styleId="ListNumber3">
    <w:name w:val="List Number 3"/>
    <w:basedOn w:val="List3"/>
    <w:rsid w:val="0089649E"/>
    <w:pPr>
      <w:numPr>
        <w:numId w:val="5"/>
      </w:numPr>
    </w:pPr>
  </w:style>
  <w:style w:type="paragraph" w:styleId="ListNumber4">
    <w:name w:val="List Number 4"/>
    <w:basedOn w:val="List4"/>
    <w:rsid w:val="0089649E"/>
    <w:pPr>
      <w:numPr>
        <w:numId w:val="6"/>
      </w:numPr>
    </w:pPr>
  </w:style>
  <w:style w:type="paragraph" w:styleId="ListNumber5">
    <w:name w:val="List Number 5"/>
    <w:basedOn w:val="List5"/>
    <w:rsid w:val="0089649E"/>
    <w:pPr>
      <w:numPr>
        <w:numId w:val="7"/>
      </w:numPr>
    </w:pPr>
  </w:style>
  <w:style w:type="paragraph" w:styleId="BlockText">
    <w:name w:val="Block Text"/>
    <w:basedOn w:val="Normal"/>
    <w:rsid w:val="008964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64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649E"/>
    <w:rPr>
      <w:sz w:val="16"/>
      <w:vertAlign w:val="superscript"/>
    </w:rPr>
  </w:style>
  <w:style w:type="character" w:customStyle="1" w:styleId="Symbols">
    <w:name w:val="Symbols"/>
    <w:basedOn w:val="DefaultParagraphFont"/>
    <w:rsid w:val="0089649E"/>
    <w:rPr>
      <w:rFonts w:ascii="Symbol" w:hAnsi="Symbol"/>
    </w:rPr>
  </w:style>
  <w:style w:type="character" w:customStyle="1" w:styleId="MenuOptions">
    <w:name w:val="Menu Options"/>
    <w:basedOn w:val="DefaultParagraphFont"/>
    <w:rsid w:val="008964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649E"/>
    <w:rPr>
      <w:b/>
    </w:rPr>
  </w:style>
  <w:style w:type="character" w:customStyle="1" w:styleId="Underlined">
    <w:name w:val="Underlined"/>
    <w:basedOn w:val="DefaultParagraphFont"/>
    <w:rsid w:val="0089649E"/>
    <w:rPr>
      <w:u w:val="single"/>
    </w:rPr>
  </w:style>
  <w:style w:type="paragraph" w:customStyle="1" w:styleId="TableBodyTextRight">
    <w:name w:val="Table Body Text Right"/>
    <w:basedOn w:val="TableBodyText"/>
    <w:rsid w:val="008964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649E"/>
    <w:rPr>
      <w:sz w:val="18"/>
    </w:rPr>
  </w:style>
  <w:style w:type="paragraph" w:customStyle="1" w:styleId="BodySmallRight">
    <w:name w:val="Body Small Right"/>
    <w:basedOn w:val="BodyTextRight"/>
    <w:rsid w:val="0089649E"/>
    <w:rPr>
      <w:sz w:val="18"/>
      <w:szCs w:val="18"/>
    </w:rPr>
  </w:style>
  <w:style w:type="paragraph" w:customStyle="1" w:styleId="MarginEdition">
    <w:name w:val="Margin Edition"/>
    <w:basedOn w:val="MarginNote"/>
    <w:rsid w:val="008964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649E"/>
    <w:rPr>
      <w:sz w:val="2"/>
      <w:szCs w:val="2"/>
    </w:rPr>
  </w:style>
  <w:style w:type="character" w:customStyle="1" w:styleId="Small">
    <w:name w:val="Small"/>
    <w:basedOn w:val="DefaultParagraphFont"/>
    <w:rsid w:val="0089649E"/>
    <w:rPr>
      <w:sz w:val="16"/>
    </w:rPr>
  </w:style>
  <w:style w:type="paragraph" w:customStyle="1" w:styleId="WideTable">
    <w:name w:val="Wide Table"/>
    <w:basedOn w:val="Normal"/>
    <w:rsid w:val="008964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649E"/>
  </w:style>
  <w:style w:type="paragraph" w:styleId="Quote">
    <w:name w:val="Quote"/>
    <w:basedOn w:val="Heading1"/>
    <w:link w:val="QuoteChar"/>
    <w:qFormat/>
    <w:rsid w:val="008964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64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649E"/>
    <w:pPr>
      <w:pageBreakBefore/>
    </w:pPr>
  </w:style>
  <w:style w:type="paragraph" w:customStyle="1" w:styleId="Border">
    <w:name w:val="Border"/>
    <w:basedOn w:val="Normal"/>
    <w:qFormat/>
    <w:rsid w:val="008964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64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64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64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64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64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64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64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64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649E"/>
    <w:rPr>
      <w:u w:val="single"/>
    </w:rPr>
  </w:style>
  <w:style w:type="paragraph" w:styleId="BalloonText">
    <w:name w:val="Balloon Text"/>
    <w:basedOn w:val="Normal"/>
    <w:link w:val="BalloonTextChar"/>
    <w:rsid w:val="008964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64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64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64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64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64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649E"/>
    <w:pPr>
      <w:spacing w:before="0" w:after="0"/>
    </w:pPr>
  </w:style>
  <w:style w:type="paragraph" w:customStyle="1" w:styleId="BodyTextBold">
    <w:name w:val="Body Text Bold"/>
    <w:basedOn w:val="BodyText"/>
    <w:qFormat/>
    <w:rsid w:val="0089649E"/>
    <w:rPr>
      <w:b/>
    </w:rPr>
  </w:style>
  <w:style w:type="character" w:styleId="Hyperlink">
    <w:name w:val="Hyperlink"/>
    <w:basedOn w:val="DefaultParagraphFont"/>
    <w:uiPriority w:val="99"/>
    <w:unhideWhenUsed/>
    <w:rsid w:val="009D61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1317</Words>
  <Characters>8062</Characters>
  <Application>Microsoft Office Word</Application>
  <DocSecurity>0</DocSecurity>
  <Lines>268</Lines>
  <Paragraphs>144</Paragraphs>
  <ScaleCrop>false</ScaleCrop>
  <Company>Author-it Software Corporation Ltd.</Company>
  <LinksUpToDate>false</LinksUpToDate>
  <CharactersWithSpaces>9235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TAELLN801 Analyse and apply adult literacy teaching practices</dc:title>
  <dc:subject>Approved</dc:subject>
  <dc:creator>DEWR</dc:creator>
  <cp:keywords>Release: 2</cp:keywords>
  <dc:description>Review Date: 12 April 2008</dc:description>
  <cp:lastModifiedBy>HSD_TPCMSd.prod</cp:lastModifiedBy>
  <cp:revision>3</cp:revision>
  <dcterms:created xsi:type="dcterms:W3CDTF">2025-03-01T22:26:00Z</dcterms:created>
  <dcterms:modified xsi:type="dcterms:W3CDTF">2025-03-01T22:26:00Z</dcterms:modified>
</cp:coreProperties>
</file>