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8B0" w:rsidP="00BF3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TAELLN421 Integrate core skills support into training and assessment</w:t>
      </w:r>
      <w:r>
        <w:fldChar w:fldCharType="end"/>
      </w:r>
    </w:p>
    <w:p w:rsidR="00BF38B0" w:rsidP="00BF38B0">
      <w:pPr>
        <w:pStyle w:val="Version"/>
        <w:sectPr w:rsidSect="00A73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717" w:rsidP="00A73717">
      <w:pPr>
        <w:pStyle w:val="SuperHeading"/>
      </w:pPr>
      <w:r w:rsidRPr="00A73717">
        <w:t>Assessment Requirements for TAELLN421 Integrate core skills support into training and assessment</w:t>
      </w:r>
    </w:p>
    <w:p w:rsidR="00000000" w:rsidRPr="00A73717" w:rsidP="00A73717">
      <w:pPr>
        <w:pStyle w:val="Heading1"/>
      </w:pPr>
      <w:bookmarkStart w:id="1" w:name="O_1273123"/>
      <w:bookmarkEnd w:id="1"/>
      <w:r w:rsidRPr="00A73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42"/>
        <w:gridCol w:w="7616"/>
      </w:tblGrid>
      <w:tr w:rsidTr="00A73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717" w:rsidP="00A73717">
            <w:pPr>
              <w:pStyle w:val="BodyText"/>
            </w:pPr>
            <w:r w:rsidRPr="00A73717">
              <w:rPr>
                <w:rStyle w:val="SpecialBold"/>
              </w:rPr>
              <w:t>Release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717">
            <w:pPr>
              <w:pStyle w:val="BodyText"/>
              <w:rPr>
                <w:lang w:val="en-NZ"/>
              </w:rPr>
            </w:pPr>
            <w:r w:rsidRPr="00A73717">
              <w:rPr>
                <w:rStyle w:val="SpecialBold"/>
              </w:rPr>
              <w:t>Comments</w:t>
            </w:r>
          </w:p>
        </w:tc>
      </w:tr>
      <w:tr w:rsidTr="00A73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717">
            <w:pPr>
              <w:pStyle w:val="BodyText"/>
              <w:rPr>
                <w:lang w:val="en-NZ"/>
              </w:rPr>
            </w:pPr>
            <w:r w:rsidRPr="00A73717">
              <w:t>Release 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717" w:rsidP="00A73717">
            <w:pPr>
              <w:pStyle w:val="BodyText"/>
            </w:pPr>
            <w:r w:rsidRPr="00A73717">
              <w:t>This version first released with TAE Training and Education Training Package Version 5.0.</w:t>
            </w:r>
          </w:p>
          <w:p w:rsidR="00000000" w:rsidRPr="00A73717" w:rsidP="00A73717">
            <w:pPr>
              <w:pStyle w:val="BodyText"/>
            </w:pPr>
            <w:r w:rsidRPr="00A73717">
              <w:t>Supersedes and is not equivalent to TAELLN411 Address adult language, literacy and numeracy skills.</w:t>
            </w:r>
          </w:p>
        </w:tc>
      </w:tr>
    </w:tbl>
    <w:p w:rsidR="00000000" w:rsidRPr="00A73717" w:rsidP="00A73717">
      <w:pPr>
        <w:pStyle w:val="BodyText"/>
      </w:pPr>
    </w:p>
    <w:p w:rsidR="00000000" w:rsidRPr="00A73717" w:rsidP="00A73717">
      <w:pPr>
        <w:pStyle w:val="AllowPageBreak"/>
      </w:pPr>
    </w:p>
    <w:p w:rsidR="00000000" w:rsidRPr="00A73717" w:rsidP="00A73717">
      <w:pPr>
        <w:pStyle w:val="Heading1"/>
      </w:pPr>
      <w:bookmarkStart w:id="2" w:name="O_1273124"/>
      <w:bookmarkEnd w:id="2"/>
      <w:r w:rsidRPr="00A73717">
        <w:t>Performance Evidence</w:t>
      </w:r>
    </w:p>
    <w:p w:rsidR="00000000" w:rsidRPr="00A73717" w:rsidP="00BF38B0">
      <w:pPr>
        <w:pStyle w:val="BodyText"/>
      </w:pPr>
      <w:r w:rsidRPr="00A73717">
        <w:t>The individual must demonstrate the ability to complete the tasks outlined in the elements, performance criteria a</w:t>
      </w:r>
      <w:r w:rsidRPr="00A73717">
        <w:t>nd foundation skills of this unit, including evidence of the ability to:</w:t>
      </w:r>
    </w:p>
    <w:p w:rsidR="00000000" w:rsidRPr="00A73717" w:rsidP="00A73717">
      <w:pPr>
        <w:pStyle w:val="ListBullet"/>
      </w:pPr>
      <w:r w:rsidRPr="00A73717">
        <w:t>integrate core skill support into vocational training and assessment during:</w:t>
      </w:r>
    </w:p>
    <w:p w:rsidR="00000000" w:rsidRPr="00A73717" w:rsidP="00A73717">
      <w:pPr>
        <w:pStyle w:val="ListBullet2"/>
      </w:pPr>
      <w:r w:rsidRPr="00A73717">
        <w:t>at least 2 training sessions</w:t>
      </w:r>
    </w:p>
    <w:p w:rsidR="00000000" w:rsidRPr="00A73717" w:rsidP="00A73717">
      <w:pPr>
        <w:pStyle w:val="ListBullet2"/>
      </w:pPr>
      <w:r w:rsidRPr="00A73717">
        <w:t>at least 2 assessment events.</w:t>
      </w:r>
    </w:p>
    <w:p w:rsidR="00000000" w:rsidRPr="00A73717" w:rsidP="00A73717">
      <w:pPr>
        <w:pStyle w:val="BodyText"/>
      </w:pPr>
    </w:p>
    <w:p w:rsidR="00000000" w:rsidRPr="00A73717" w:rsidP="00BF38B0">
      <w:pPr>
        <w:pStyle w:val="BodyText"/>
      </w:pPr>
      <w:r w:rsidRPr="00A73717">
        <w:t>In the cou</w:t>
      </w:r>
      <w:r w:rsidRPr="00A73717">
        <w:t>rse of the above, the individual must:</w:t>
      </w:r>
    </w:p>
    <w:p w:rsidR="00000000" w:rsidRPr="00A73717" w:rsidP="00A73717">
      <w:pPr>
        <w:pStyle w:val="ListBullet"/>
      </w:pPr>
      <w:r w:rsidRPr="00A73717">
        <w:t>identify core skill demands of nationally recognised training products, workplace tasks and texts, learning tasks and texts, and assessment tasks and texts</w:t>
      </w:r>
    </w:p>
    <w:p w:rsidR="00000000" w:rsidRPr="00A73717" w:rsidP="00A73717">
      <w:pPr>
        <w:pStyle w:val="ListBullet"/>
      </w:pPr>
      <w:r w:rsidRPr="00A73717">
        <w:t>identify those learners and candidates in need of core skill</w:t>
      </w:r>
      <w:r w:rsidRPr="00A73717">
        <w:t xml:space="preserve"> support</w:t>
      </w:r>
    </w:p>
    <w:p w:rsidR="00000000" w:rsidRPr="00A73717" w:rsidP="00A73717">
      <w:pPr>
        <w:pStyle w:val="ListBullet"/>
      </w:pPr>
      <w:r w:rsidRPr="00A73717">
        <w:t>customise at least one learning resource to address core skill gaps</w:t>
      </w:r>
    </w:p>
    <w:p w:rsidR="00000000" w:rsidRPr="00A73717" w:rsidP="00A73717">
      <w:pPr>
        <w:pStyle w:val="ListBullet"/>
      </w:pPr>
      <w:r w:rsidRPr="00A73717">
        <w:t>refer at least 2 learners or candidates with core skill support needs beyond scope of own role for support according to organisational procedures.</w:t>
      </w:r>
    </w:p>
    <w:p w:rsidR="00000000" w:rsidRPr="00A73717" w:rsidP="00A73717">
      <w:pPr>
        <w:pStyle w:val="AllowPageBreak"/>
      </w:pPr>
    </w:p>
    <w:p w:rsidR="00000000" w:rsidRPr="00A73717" w:rsidP="00A73717">
      <w:pPr>
        <w:pStyle w:val="Heading1"/>
      </w:pPr>
      <w:bookmarkStart w:id="3" w:name="O_1273125"/>
      <w:bookmarkEnd w:id="3"/>
      <w:r w:rsidRPr="00A73717">
        <w:t>Knowledge Evi</w:t>
      </w:r>
      <w:r w:rsidRPr="00A73717">
        <w:t>dence</w:t>
      </w:r>
    </w:p>
    <w:p w:rsidR="00000000" w:rsidRPr="00A73717" w:rsidP="00BF38B0">
      <w:pPr>
        <w:pStyle w:val="BodyText"/>
      </w:pPr>
      <w:r w:rsidRPr="00A73717">
        <w:t>The individual must be able to demonstrate knowledge to complete the tasks outlined in the elements, performance criteria and foundation skills of this unit, including knowledge of:</w:t>
      </w:r>
    </w:p>
    <w:p w:rsidR="00000000" w:rsidRPr="00A73717" w:rsidP="00A73717">
      <w:pPr>
        <w:pStyle w:val="ListBullet"/>
      </w:pPr>
      <w:r w:rsidRPr="00A73717">
        <w:t>legislative and VET regulatory requirements relating to integrating</w:t>
      </w:r>
      <w:r w:rsidRPr="00A73717">
        <w:t xml:space="preserve"> core skills support into training and assessment</w:t>
      </w:r>
    </w:p>
    <w:p w:rsidR="00000000" w:rsidRPr="00A73717" w:rsidP="00A73717">
      <w:pPr>
        <w:pStyle w:val="ListBullet"/>
      </w:pPr>
      <w:r w:rsidRPr="00A73717">
        <w:t>organisational procedures relating to:</w:t>
      </w:r>
    </w:p>
    <w:p w:rsidR="00000000" w:rsidRPr="00A73717" w:rsidP="00A73717">
      <w:pPr>
        <w:pStyle w:val="ListBullet2"/>
      </w:pPr>
      <w:r w:rsidRPr="00A73717">
        <w:t>integrating vocational and core skill development</w:t>
      </w:r>
    </w:p>
    <w:p w:rsidR="00000000" w:rsidRPr="00A73717" w:rsidP="00A73717">
      <w:pPr>
        <w:pStyle w:val="ListBullet2"/>
      </w:pPr>
      <w:r w:rsidRPr="00A73717">
        <w:t>identifying and providing learner support</w:t>
      </w:r>
    </w:p>
    <w:p w:rsidR="00000000" w:rsidRPr="00A73717" w:rsidP="00A73717">
      <w:pPr>
        <w:pStyle w:val="ListBullet2"/>
      </w:pPr>
      <w:r w:rsidRPr="00A73717">
        <w:t>identifying and providing candidate support</w:t>
      </w:r>
    </w:p>
    <w:p w:rsidR="00000000" w:rsidRPr="00A73717" w:rsidP="00A73717">
      <w:pPr>
        <w:pStyle w:val="ListBullet2"/>
      </w:pPr>
      <w:r w:rsidRPr="00A73717">
        <w:t>referring learners and candidates for support</w:t>
      </w:r>
    </w:p>
    <w:p w:rsidR="00000000" w:rsidRPr="00A73717" w:rsidP="00A73717">
      <w:pPr>
        <w:pStyle w:val="ListBullet2"/>
      </w:pPr>
      <w:r w:rsidRPr="00A73717">
        <w:t>gathering feedback on support provided</w:t>
      </w:r>
    </w:p>
    <w:p w:rsidR="00000000" w:rsidRPr="00A73717" w:rsidP="00A73717">
      <w:pPr>
        <w:pStyle w:val="ListBullet"/>
      </w:pPr>
      <w:r w:rsidRPr="00A73717">
        <w:t>basic overview of core skill levels of the Australian adult population and of vocational education and training (VET) learners, including summary outcomes from most recen</w:t>
      </w:r>
      <w:r w:rsidRPr="00A73717">
        <w:t>t Survey of Adult Skills (PIAAC)</w:t>
      </w:r>
    </w:p>
    <w:p w:rsidR="00000000" w:rsidRPr="00A73717" w:rsidP="00A73717">
      <w:pPr>
        <w:pStyle w:val="ListBullet"/>
      </w:pPr>
      <w:r w:rsidRPr="00A73717">
        <w:t>basic overview of the nature, purpose and structure of current authorised Australian frameworks used to analyse the core skill demands of training products and levels of learners and candidates</w:t>
      </w:r>
    </w:p>
    <w:p w:rsidR="00000000" w:rsidRPr="00A73717" w:rsidP="00A73717">
      <w:pPr>
        <w:pStyle w:val="ListBullet"/>
      </w:pPr>
      <w:r w:rsidRPr="00A73717">
        <w:t>overview of core skill demand</w:t>
      </w:r>
      <w:r w:rsidRPr="00A73717">
        <w:t>s in the workplace that relate to the nationally recognised training products described in the performance evidence</w:t>
      </w:r>
    </w:p>
    <w:p w:rsidR="00000000" w:rsidRPr="00A73717" w:rsidP="00A73717">
      <w:pPr>
        <w:pStyle w:val="ListBullet"/>
      </w:pPr>
      <w:r w:rsidRPr="00A73717">
        <w:t>benefits of integrated vocational and core skill training for all individuals</w:t>
      </w:r>
    </w:p>
    <w:p w:rsidR="00000000" w:rsidRPr="00A73717" w:rsidP="00A73717">
      <w:pPr>
        <w:pStyle w:val="ListBullet"/>
      </w:pPr>
      <w:r w:rsidRPr="00A73717">
        <w:t>strategies for identifying core skill demands in nationally re</w:t>
      </w:r>
      <w:r w:rsidRPr="00A73717">
        <w:t>cognised training products, workplace tasks and texts, learning tasks and texts and assessment tasks and texts, including:</w:t>
      </w:r>
    </w:p>
    <w:p w:rsidR="00000000" w:rsidRPr="00A73717" w:rsidP="00A73717">
      <w:pPr>
        <w:pStyle w:val="ListBullet2"/>
      </w:pPr>
      <w:r w:rsidRPr="00A73717">
        <w:t>what individuals need to read</w:t>
      </w:r>
    </w:p>
    <w:p w:rsidR="00000000" w:rsidRPr="00A73717" w:rsidP="00A73717">
      <w:pPr>
        <w:pStyle w:val="ListBullet2"/>
      </w:pPr>
      <w:r w:rsidRPr="00A73717">
        <w:t>what individuals need to write</w:t>
      </w:r>
    </w:p>
    <w:p w:rsidR="00000000" w:rsidRPr="00A73717" w:rsidP="00A73717">
      <w:pPr>
        <w:pStyle w:val="ListBullet2"/>
      </w:pPr>
      <w:r w:rsidRPr="00A73717">
        <w:t>what individuals need to listen to and say</w:t>
      </w:r>
    </w:p>
    <w:p w:rsidR="00000000" w:rsidRPr="00A73717" w:rsidP="00A73717">
      <w:pPr>
        <w:pStyle w:val="ListBullet2"/>
      </w:pPr>
      <w:r w:rsidRPr="00A73717">
        <w:t>whether individuals are prep</w:t>
      </w:r>
      <w:r w:rsidRPr="00A73717">
        <w:t>ared for learning</w:t>
      </w:r>
    </w:p>
    <w:p w:rsidR="00000000" w:rsidRPr="00A73717" w:rsidP="00A73717">
      <w:pPr>
        <w:pStyle w:val="ListBullet2"/>
      </w:pPr>
      <w:r w:rsidRPr="00A73717">
        <w:t>what numerical information individuals need to use, read, write, listen to and say</w:t>
      </w:r>
    </w:p>
    <w:p w:rsidR="00000000" w:rsidRPr="00A73717" w:rsidP="00A73717">
      <w:pPr>
        <w:pStyle w:val="ListBullet2"/>
      </w:pPr>
      <w:r w:rsidRPr="00A73717">
        <w:t>what technological and digital tools, devices, software and electronic applications individuals need to use</w:t>
      </w:r>
    </w:p>
    <w:p w:rsidR="00000000" w:rsidRPr="00A73717" w:rsidP="00A73717">
      <w:pPr>
        <w:pStyle w:val="ListBullet"/>
      </w:pPr>
      <w:r w:rsidRPr="00A73717">
        <w:t>responsibilities and limitations of own job role and practice in relation to providing core skills support in training and assessment</w:t>
      </w:r>
    </w:p>
    <w:p w:rsidR="00000000" w:rsidRPr="00A73717" w:rsidP="00A73717">
      <w:pPr>
        <w:pStyle w:val="ListBullet"/>
      </w:pPr>
      <w:r w:rsidRPr="00A73717">
        <w:t>mechanisms to evaluate effectiveness of integrated core skill support.</w:t>
      </w:r>
    </w:p>
    <w:p w:rsidR="00000000" w:rsidRPr="00A73717" w:rsidP="00A73717">
      <w:pPr>
        <w:pStyle w:val="AllowPageBreak"/>
      </w:pPr>
    </w:p>
    <w:p w:rsidR="00000000" w:rsidRPr="00A73717" w:rsidP="00A73717">
      <w:pPr>
        <w:pStyle w:val="Heading1"/>
      </w:pPr>
      <w:bookmarkStart w:id="4" w:name="O_1273126"/>
      <w:bookmarkEnd w:id="4"/>
      <w:r w:rsidRPr="00A73717">
        <w:t>Assessment Conditions</w:t>
      </w:r>
    </w:p>
    <w:p w:rsidR="00000000" w:rsidRPr="00A73717" w:rsidP="00BF38B0">
      <w:pPr>
        <w:pStyle w:val="BodyText"/>
      </w:pPr>
      <w:r w:rsidRPr="00A73717">
        <w:t xml:space="preserve">Skills in </w:t>
      </w:r>
      <w:r w:rsidRPr="00A73717">
        <w:t>this unit must be demonstrated in a real or simulated vocational education and training environment. Evidence gathered for assessment may include that collected in real time or via a submitted recording.</w:t>
      </w:r>
    </w:p>
    <w:p w:rsidR="00000000" w:rsidRPr="00A73717" w:rsidP="00BF38B0">
      <w:pPr>
        <w:pStyle w:val="BodyText"/>
      </w:pPr>
      <w:r w:rsidRPr="00A73717">
        <w:t>This includes access to:</w:t>
      </w:r>
    </w:p>
    <w:p w:rsidR="00000000" w:rsidRPr="00A73717" w:rsidP="00A73717">
      <w:pPr>
        <w:pStyle w:val="ListBullet"/>
      </w:pPr>
      <w:r w:rsidRPr="00A73717">
        <w:t xml:space="preserve">information about learner </w:t>
      </w:r>
      <w:r w:rsidRPr="00A73717">
        <w:t>and candidate core skill levels</w:t>
      </w:r>
    </w:p>
    <w:p w:rsidR="00000000" w:rsidRPr="00A73717" w:rsidP="00A73717">
      <w:pPr>
        <w:pStyle w:val="ListBullet"/>
      </w:pPr>
      <w:r w:rsidRPr="00A73717">
        <w:t>texts and tasks specific to the workplace, learning and assessment contexts described in the performance evidence</w:t>
      </w:r>
    </w:p>
    <w:p w:rsidR="00000000" w:rsidRPr="00A73717" w:rsidP="00A73717">
      <w:pPr>
        <w:pStyle w:val="ListBullet"/>
      </w:pPr>
      <w:r w:rsidRPr="00A73717">
        <w:t>learners and candidates.</w:t>
      </w:r>
    </w:p>
    <w:p w:rsidR="00000000" w:rsidRPr="00A73717" w:rsidP="00A73717">
      <w:pPr>
        <w:pStyle w:val="BodyText"/>
      </w:pPr>
    </w:p>
    <w:p w:rsidR="00000000" w:rsidRPr="00A73717" w:rsidP="00BF38B0">
      <w:pPr>
        <w:pStyle w:val="BodyText"/>
      </w:pPr>
      <w:r w:rsidRPr="00A73717">
        <w:t>Assessors must:</w:t>
      </w:r>
    </w:p>
    <w:p w:rsidR="00000000" w:rsidRPr="00A73717" w:rsidP="00A73717">
      <w:pPr>
        <w:pStyle w:val="ListBullet"/>
      </w:pPr>
      <w:r w:rsidRPr="00A73717">
        <w:t>satisfy the requirements for assessors in applicable vocational edu</w:t>
      </w:r>
      <w:r w:rsidRPr="00A73717">
        <w:t>cation and training legislation, frameworks and/or standards, and</w:t>
      </w:r>
    </w:p>
    <w:p w:rsidR="00000000" w:rsidRPr="00A73717" w:rsidP="00A73717">
      <w:pPr>
        <w:pStyle w:val="ListBullet"/>
      </w:pPr>
      <w:r w:rsidRPr="00A73717">
        <w:t>have sound knowledge of current authorised Australian foundation skill frameworks and performance features of the level being assessed, and</w:t>
      </w:r>
    </w:p>
    <w:p w:rsidR="00000000" w:rsidRPr="00A73717" w:rsidP="00A73717">
      <w:pPr>
        <w:pStyle w:val="ListBullet"/>
      </w:pPr>
      <w:r w:rsidRPr="00A73717">
        <w:t>be able to demonstrate experience, skills and know</w:t>
      </w:r>
      <w:r w:rsidRPr="00A73717">
        <w:t>ledge in the vocational contextualisation and assessment of core skills, and</w:t>
      </w:r>
    </w:p>
    <w:p w:rsidR="00000000" w:rsidRPr="00A73717" w:rsidP="00A73717">
      <w:pPr>
        <w:pStyle w:val="ListBullet"/>
      </w:pPr>
      <w:r w:rsidRPr="00A73717">
        <w:t>have completed the following or equivalent:</w:t>
      </w:r>
    </w:p>
    <w:p w:rsidR="00000000" w:rsidRPr="00A73717" w:rsidP="00A73717">
      <w:pPr>
        <w:pStyle w:val="ListBullet2"/>
      </w:pPr>
      <w:r w:rsidRPr="00A73717">
        <w:t>TAELLN511 Lead the development of adult literacy skills, or</w:t>
      </w:r>
    </w:p>
    <w:p w:rsidR="00000000" w:rsidRPr="00A73717" w:rsidP="00A73717">
      <w:pPr>
        <w:pStyle w:val="ListBullet2"/>
      </w:pPr>
      <w:r w:rsidRPr="00A73717">
        <w:t>TAELLN501 Support the development of adult language, literacy and numeracy skills (or previous versions), or</w:t>
      </w:r>
    </w:p>
    <w:p w:rsidR="00000000" w:rsidRPr="00A73717" w:rsidP="00A73717">
      <w:pPr>
        <w:pStyle w:val="ListBullet2"/>
      </w:pPr>
      <w:r w:rsidRPr="00A73717">
        <w:t>a higher-level education qualification, such as:</w:t>
      </w:r>
    </w:p>
    <w:p w:rsidR="00000000" w:rsidRPr="00A73717" w:rsidP="00A73717">
      <w:pPr>
        <w:pStyle w:val="ListBullet3"/>
      </w:pPr>
      <w:r w:rsidRPr="00A73717">
        <w:t>TAE80113 Graduate Diploma of Adult Language, Literacy and Numeracy Practice (and its equivalent T</w:t>
      </w:r>
      <w:r w:rsidRPr="00A73717">
        <w:t>AE70111) or equivalent, or</w:t>
      </w:r>
    </w:p>
    <w:p w:rsidR="00000000" w:rsidRPr="00A73717" w:rsidP="00A73717">
      <w:pPr>
        <w:pStyle w:val="ListBullet3"/>
      </w:pPr>
      <w:r w:rsidRPr="00A73717">
        <w:t>Bachelor of Education, Graduate Certificate or Graduate Diploma of Education, or higher. This may include qualifications relating to TESOL, adult education or vocational education.</w:t>
      </w:r>
    </w:p>
    <w:p w:rsidR="00000000" w:rsidRPr="00A73717" w:rsidP="00A73717">
      <w:pPr>
        <w:pStyle w:val="AllowPageBreak"/>
      </w:pPr>
    </w:p>
    <w:p w:rsidR="00000000" w:rsidRPr="00A73717" w:rsidP="00A73717">
      <w:pPr>
        <w:pStyle w:val="Heading1"/>
      </w:pPr>
      <w:bookmarkStart w:id="5" w:name="O_1273129"/>
      <w:bookmarkEnd w:id="5"/>
      <w:r w:rsidRPr="00A73717">
        <w:t>Links</w:t>
      </w:r>
    </w:p>
    <w:p w:rsidR="00000000" w:rsidRPr="00A73717" w:rsidP="00BF38B0">
      <w:pPr>
        <w:pStyle w:val="BodyText"/>
      </w:pPr>
      <w:r w:rsidRPr="00A737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B31E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73717" w:rsidP="00A73717"/>
    <w:sectPr w:rsidSect="00A73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17" w:rsidRPr="00BF38B0" w:rsidP="00BF3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B0" w:rsidP="00A73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8B0" w:rsidP="00A73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38B0" w:rsidP="00A73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717" w:rsidRPr="00BF38B0" w:rsidP="00BF3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B0" w:rsidRPr="002D2AF8" w:rsidP="00A73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TAELLN421 Integrate core skills support into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38B0" w:rsidP="00A73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200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A5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05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717"/>
  </w:style>
  <w:style w:type="character" w:customStyle="1" w:styleId="Heading1Char">
    <w:name w:val="Heading 1 Char"/>
    <w:basedOn w:val="DefaultParagraphFont"/>
    <w:link w:val="Heading1"/>
    <w:rsid w:val="00A73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7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717"/>
    <w:rPr>
      <w:b/>
      <w:spacing w:val="0"/>
    </w:rPr>
  </w:style>
  <w:style w:type="paragraph" w:styleId="ListBullet2">
    <w:name w:val="List Bullet 2"/>
    <w:basedOn w:val="List2"/>
    <w:rsid w:val="00A737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37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3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717"/>
    <w:rPr>
      <w:i/>
    </w:rPr>
  </w:style>
  <w:style w:type="paragraph" w:styleId="Caption">
    <w:name w:val="caption"/>
    <w:basedOn w:val="BodyText"/>
    <w:next w:val="Normal"/>
    <w:qFormat/>
    <w:rsid w:val="00A73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717"/>
  </w:style>
  <w:style w:type="paragraph" w:styleId="TableofFigures">
    <w:name w:val="table of figures"/>
    <w:basedOn w:val="Normal"/>
    <w:next w:val="Normal"/>
    <w:semiHidden/>
    <w:rsid w:val="00A73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7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3717"/>
    <w:rPr>
      <w:rFonts w:ascii="Wingdings" w:hAnsi="Wingdings"/>
    </w:rPr>
  </w:style>
  <w:style w:type="paragraph" w:customStyle="1" w:styleId="TableHeading">
    <w:name w:val="Table Heading"/>
    <w:basedOn w:val="HeadingBase"/>
    <w:rsid w:val="00A73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717"/>
    <w:rPr>
      <w:color w:val="0033CC"/>
      <w:u w:val="none"/>
    </w:rPr>
  </w:style>
  <w:style w:type="paragraph" w:customStyle="1" w:styleId="BodyTextRight">
    <w:name w:val="Body Text Right"/>
    <w:basedOn w:val="BodyText"/>
    <w:rsid w:val="00A73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7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717"/>
    <w:rPr>
      <w:sz w:val="32"/>
    </w:rPr>
  </w:style>
  <w:style w:type="paragraph" w:customStyle="1" w:styleId="HeadingProcedure">
    <w:name w:val="Heading Procedure"/>
    <w:basedOn w:val="HeadingBase"/>
    <w:next w:val="Normal"/>
    <w:rsid w:val="00A73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717"/>
    <w:pPr>
      <w:spacing w:before="60" w:after="60"/>
    </w:pPr>
  </w:style>
  <w:style w:type="paragraph" w:styleId="ListContinue">
    <w:name w:val="List Continue"/>
    <w:basedOn w:val="List"/>
    <w:rsid w:val="00A73717"/>
    <w:pPr>
      <w:ind w:firstLine="0"/>
    </w:pPr>
  </w:style>
  <w:style w:type="paragraph" w:customStyle="1" w:styleId="ListNote">
    <w:name w:val="List Note"/>
    <w:basedOn w:val="List"/>
    <w:rsid w:val="00A73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717"/>
    <w:rPr>
      <w:rFonts w:ascii="Courier New" w:hAnsi="Courier New"/>
    </w:rPr>
  </w:style>
  <w:style w:type="paragraph" w:customStyle="1" w:styleId="NoteBullet">
    <w:name w:val="Note Bullet"/>
    <w:basedOn w:val="Note"/>
    <w:rsid w:val="00A73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7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3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717"/>
    <w:rPr>
      <w:b/>
      <w:smallCaps/>
    </w:rPr>
  </w:style>
  <w:style w:type="paragraph" w:customStyle="1" w:styleId="TableListNumber">
    <w:name w:val="Table List Number"/>
    <w:basedOn w:val="ListNumber"/>
    <w:rsid w:val="00A73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717"/>
    <w:pPr>
      <w:numPr>
        <w:numId w:val="10"/>
      </w:numPr>
    </w:pPr>
  </w:style>
  <w:style w:type="paragraph" w:customStyle="1" w:styleId="ListAlpha2">
    <w:name w:val="List Alpha 2"/>
    <w:basedOn w:val="List2"/>
    <w:rsid w:val="00A73717"/>
    <w:pPr>
      <w:numPr>
        <w:numId w:val="9"/>
      </w:numPr>
    </w:pPr>
  </w:style>
  <w:style w:type="paragraph" w:styleId="List2">
    <w:name w:val="List 2"/>
    <w:basedOn w:val="BodyText"/>
    <w:rsid w:val="00A73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7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37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3717"/>
    <w:pPr>
      <w:numPr>
        <w:numId w:val="5"/>
      </w:numPr>
    </w:pPr>
  </w:style>
  <w:style w:type="paragraph" w:styleId="ListContinue2">
    <w:name w:val="List Continue 2"/>
    <w:basedOn w:val="List2"/>
    <w:rsid w:val="00A73717"/>
    <w:pPr>
      <w:ind w:firstLine="0"/>
    </w:pPr>
  </w:style>
  <w:style w:type="paragraph" w:styleId="ListContinue3">
    <w:name w:val="List Continue 3"/>
    <w:basedOn w:val="List3"/>
    <w:rsid w:val="00A73717"/>
    <w:pPr>
      <w:ind w:left="1021" w:firstLine="0"/>
    </w:pPr>
  </w:style>
  <w:style w:type="paragraph" w:styleId="ListContinue4">
    <w:name w:val="List Continue 4"/>
    <w:basedOn w:val="List4"/>
    <w:rsid w:val="00A73717"/>
    <w:pPr>
      <w:ind w:firstLine="0"/>
    </w:pPr>
  </w:style>
  <w:style w:type="paragraph" w:styleId="ListContinue5">
    <w:name w:val="List Continue 5"/>
    <w:basedOn w:val="List5"/>
    <w:rsid w:val="00A73717"/>
    <w:pPr>
      <w:ind w:firstLine="0"/>
    </w:pPr>
  </w:style>
  <w:style w:type="paragraph" w:styleId="ListNumber3">
    <w:name w:val="List Number 3"/>
    <w:basedOn w:val="List3"/>
    <w:rsid w:val="00A73717"/>
    <w:pPr>
      <w:numPr>
        <w:numId w:val="6"/>
      </w:numPr>
    </w:pPr>
  </w:style>
  <w:style w:type="paragraph" w:styleId="ListNumber4">
    <w:name w:val="List Number 4"/>
    <w:basedOn w:val="List4"/>
    <w:rsid w:val="00A73717"/>
    <w:pPr>
      <w:numPr>
        <w:numId w:val="7"/>
      </w:numPr>
    </w:pPr>
  </w:style>
  <w:style w:type="paragraph" w:styleId="ListNumber5">
    <w:name w:val="List Number 5"/>
    <w:basedOn w:val="List5"/>
    <w:rsid w:val="00A73717"/>
    <w:pPr>
      <w:numPr>
        <w:numId w:val="8"/>
      </w:numPr>
    </w:pPr>
  </w:style>
  <w:style w:type="paragraph" w:styleId="BlockText">
    <w:name w:val="Block Text"/>
    <w:basedOn w:val="Normal"/>
    <w:rsid w:val="00A73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717"/>
    <w:rPr>
      <w:sz w:val="16"/>
      <w:vertAlign w:val="superscript"/>
    </w:rPr>
  </w:style>
  <w:style w:type="character" w:customStyle="1" w:styleId="Symbols">
    <w:name w:val="Symbols"/>
    <w:basedOn w:val="DefaultParagraphFont"/>
    <w:rsid w:val="00A73717"/>
    <w:rPr>
      <w:rFonts w:ascii="Symbol" w:hAnsi="Symbol"/>
    </w:rPr>
  </w:style>
  <w:style w:type="character" w:customStyle="1" w:styleId="MenuOptions">
    <w:name w:val="Menu Options"/>
    <w:basedOn w:val="DefaultParagraphFont"/>
    <w:rsid w:val="00A73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717"/>
    <w:rPr>
      <w:b/>
    </w:rPr>
  </w:style>
  <w:style w:type="character" w:customStyle="1" w:styleId="Underlined">
    <w:name w:val="Underlined"/>
    <w:basedOn w:val="DefaultParagraphFont"/>
    <w:rsid w:val="00A73717"/>
    <w:rPr>
      <w:u w:val="single"/>
    </w:rPr>
  </w:style>
  <w:style w:type="paragraph" w:customStyle="1" w:styleId="TableBodyTextRight">
    <w:name w:val="Table Body Text Right"/>
    <w:basedOn w:val="TableBodyText"/>
    <w:rsid w:val="00A73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717"/>
    <w:rPr>
      <w:sz w:val="18"/>
    </w:rPr>
  </w:style>
  <w:style w:type="paragraph" w:customStyle="1" w:styleId="BodySmallRight">
    <w:name w:val="Body Small Right"/>
    <w:basedOn w:val="BodyTextRight"/>
    <w:rsid w:val="00A73717"/>
    <w:rPr>
      <w:sz w:val="18"/>
      <w:szCs w:val="18"/>
    </w:rPr>
  </w:style>
  <w:style w:type="paragraph" w:customStyle="1" w:styleId="MarginEdition">
    <w:name w:val="Margin Edition"/>
    <w:basedOn w:val="MarginNote"/>
    <w:rsid w:val="00A73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717"/>
    <w:rPr>
      <w:sz w:val="2"/>
      <w:szCs w:val="2"/>
    </w:rPr>
  </w:style>
  <w:style w:type="character" w:customStyle="1" w:styleId="Small">
    <w:name w:val="Small"/>
    <w:basedOn w:val="DefaultParagraphFont"/>
    <w:rsid w:val="00A73717"/>
    <w:rPr>
      <w:sz w:val="16"/>
    </w:rPr>
  </w:style>
  <w:style w:type="paragraph" w:customStyle="1" w:styleId="WideTable">
    <w:name w:val="Wide Table"/>
    <w:basedOn w:val="Normal"/>
    <w:rsid w:val="00A73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717"/>
  </w:style>
  <w:style w:type="paragraph" w:styleId="Quote">
    <w:name w:val="Quote"/>
    <w:basedOn w:val="Heading1"/>
    <w:link w:val="QuoteChar"/>
    <w:qFormat/>
    <w:rsid w:val="00A73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717"/>
    <w:pPr>
      <w:pageBreakBefore/>
    </w:pPr>
  </w:style>
  <w:style w:type="paragraph" w:customStyle="1" w:styleId="Border">
    <w:name w:val="Border"/>
    <w:basedOn w:val="Normal"/>
    <w:qFormat/>
    <w:rsid w:val="00A73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717"/>
    <w:rPr>
      <w:u w:val="single"/>
    </w:rPr>
  </w:style>
  <w:style w:type="character" w:customStyle="1" w:styleId="BoldandItalics">
    <w:name w:val="Bold and Italics"/>
    <w:qFormat/>
    <w:rsid w:val="00A73717"/>
    <w:rPr>
      <w:b/>
      <w:i/>
      <w:u w:val="none"/>
    </w:rPr>
  </w:style>
  <w:style w:type="paragraph" w:styleId="BalloonText">
    <w:name w:val="Balloon Text"/>
    <w:basedOn w:val="Normal"/>
    <w:link w:val="BalloonTextChar"/>
    <w:rsid w:val="00A73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717"/>
    <w:pPr>
      <w:spacing w:before="0" w:after="0"/>
    </w:pPr>
  </w:style>
  <w:style w:type="paragraph" w:customStyle="1" w:styleId="BodyTextBold">
    <w:name w:val="Body Text Bold"/>
    <w:basedOn w:val="BodyText"/>
    <w:qFormat/>
    <w:rsid w:val="00A73717"/>
    <w:rPr>
      <w:b/>
    </w:rPr>
  </w:style>
  <w:style w:type="character" w:styleId="Hyperlink">
    <w:name w:val="Hyperlink"/>
    <w:basedOn w:val="DefaultParagraphFont"/>
    <w:uiPriority w:val="99"/>
    <w:unhideWhenUsed/>
    <w:rsid w:val="00BF3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4292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TAELLN421 Integrate core skills support into training and 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