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F64" w:rsidP="00895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TAELLN411 Address adult language, literacy and numeracy skills</w:t>
      </w:r>
      <w:r>
        <w:fldChar w:fldCharType="end"/>
      </w:r>
    </w:p>
    <w:p w:rsidR="00895F64" w:rsidP="00895F64">
      <w:pPr>
        <w:pStyle w:val="Version"/>
        <w:sectPr w:rsidSect="00537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7B9D" w:rsidP="00537B9D">
      <w:pPr>
        <w:pStyle w:val="SuperHeading"/>
      </w:pPr>
      <w:r w:rsidRPr="00537B9D">
        <w:t>TAELLN411 Address adult language, literacy and numeracy skills</w:t>
      </w:r>
    </w:p>
    <w:p w:rsidR="00000000" w:rsidRPr="00537B9D" w:rsidP="00537B9D">
      <w:pPr>
        <w:pStyle w:val="Heading1"/>
      </w:pPr>
      <w:bookmarkStart w:id="1" w:name="O_919468"/>
      <w:bookmarkEnd w:id="1"/>
      <w:r w:rsidRPr="00537B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rPr>
                <w:rStyle w:val="SpecialBold"/>
              </w:rPr>
              <w:t>Comments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t xml:space="preserve">This unit of competency first released with </w:t>
            </w:r>
            <w:r w:rsidRPr="00537B9D">
              <w:rPr>
                <w:rStyle w:val="Emphasis"/>
              </w:rPr>
              <w:t>TAE Training and Education Training Package Version 1.0</w:t>
            </w:r>
            <w:r w:rsidRPr="00537B9D">
              <w:t>.</w:t>
            </w:r>
          </w:p>
        </w:tc>
      </w:tr>
    </w:tbl>
    <w:p w:rsidR="00000000" w:rsidRPr="00537B9D" w:rsidP="00537B9D">
      <w:pPr>
        <w:pStyle w:val="BodyText"/>
      </w:pPr>
    </w:p>
    <w:p w:rsidR="00000000" w:rsidRPr="00537B9D" w:rsidP="00537B9D">
      <w:pPr>
        <w:pStyle w:val="AllowPageBreak"/>
      </w:pPr>
    </w:p>
    <w:p w:rsidR="00000000" w:rsidRPr="00537B9D" w:rsidP="00537B9D">
      <w:pPr>
        <w:pStyle w:val="Heading1"/>
      </w:pPr>
      <w:bookmarkStart w:id="2" w:name="O_919467"/>
      <w:bookmarkEnd w:id="2"/>
      <w:r w:rsidRPr="00537B9D">
        <w:t>Application</w:t>
      </w:r>
    </w:p>
    <w:p w:rsidR="00000000" w:rsidRPr="00537B9D" w:rsidP="00895F64">
      <w:pPr>
        <w:pStyle w:val="BodyText"/>
      </w:pPr>
      <w:r w:rsidRPr="00537B9D">
        <w:t xml:space="preserve">This unit describes the skills and knowledge a vocational trainer or assessor requires to identify language, literacy and numeracy (LLN) skill requirements of training and the work environment, and to use resources and strategies that meet the </w:t>
      </w:r>
      <w:r w:rsidRPr="00537B9D">
        <w:t>needs of the learner group.</w:t>
      </w:r>
    </w:p>
    <w:p w:rsidR="00000000" w:rsidRPr="00537B9D" w:rsidP="00895F64">
      <w:pPr>
        <w:pStyle w:val="BodyText"/>
      </w:pPr>
      <w:r w:rsidRPr="00537B9D">
        <w:t>The unit applies to individuals who teach, train, assess and develop resources.</w:t>
      </w:r>
    </w:p>
    <w:p w:rsidR="00000000" w:rsidRPr="00537B9D" w:rsidP="00895F64">
      <w:pPr>
        <w:pStyle w:val="BodyText"/>
      </w:pPr>
      <w:r w:rsidRPr="00537B9D">
        <w:t>Competence in this unit does not indicate that a person is a qualified specialist adult language, literacy or numeracy practitioner.</w:t>
      </w:r>
    </w:p>
    <w:p w:rsidR="00000000" w:rsidRPr="00537B9D" w:rsidP="00895F64">
      <w:pPr>
        <w:pStyle w:val="BodyText"/>
      </w:pPr>
      <w:r w:rsidRPr="00537B9D">
        <w:t>No licensing, legislative or certification requirements apply to this unit at the time of publication.</w:t>
      </w:r>
    </w:p>
    <w:p w:rsidR="00000000" w:rsidRPr="00537B9D" w:rsidP="00537B9D">
      <w:pPr>
        <w:pStyle w:val="Heading1"/>
      </w:pPr>
      <w:bookmarkStart w:id="3" w:name="O_919466"/>
      <w:bookmarkEnd w:id="3"/>
      <w:r w:rsidRPr="00537B9D">
        <w:t>Unit Sector</w:t>
      </w:r>
    </w:p>
    <w:p w:rsidR="00000000" w:rsidRPr="00537B9D" w:rsidP="00895F64">
      <w:pPr>
        <w:pStyle w:val="BodyText"/>
      </w:pPr>
      <w:r w:rsidRPr="00537B9D">
        <w:t>Language, literacy and numeracy practice</w:t>
      </w:r>
    </w:p>
    <w:p w:rsidR="00000000" w:rsidRPr="00537B9D" w:rsidP="00537B9D">
      <w:pPr>
        <w:pStyle w:val="Heading1"/>
      </w:pPr>
      <w:bookmarkStart w:id="4" w:name="O_919465"/>
      <w:bookmarkEnd w:id="4"/>
      <w:r w:rsidRPr="00537B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Elements</w:t>
            </w:r>
          </w:p>
          <w:p w:rsidR="00000000" w:rsidRPr="00537B9D" w:rsidP="00537B9D">
            <w:pPr>
              <w:pStyle w:val="BodyText"/>
            </w:pPr>
            <w:r w:rsidRPr="00537B9D">
              <w:rPr>
                <w:rStyle w:val="Emphasis"/>
              </w:rPr>
              <w:t>Elements describe the e</w:t>
            </w:r>
            <w:r w:rsidRPr="00537B9D">
              <w:rPr>
                <w:rStyle w:val="Emphasis"/>
              </w:rPr>
              <w:t>ssential outcomes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Performance Criteria</w:t>
            </w:r>
          </w:p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 xml:space="preserve">1. Analyse LLN requirements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t>1.1 Determine LLN skill requirements of the training specification</w:t>
            </w:r>
          </w:p>
          <w:p w:rsidR="00000000" w:rsidRPr="00537B9D" w:rsidP="00537B9D">
            <w:pPr>
              <w:pStyle w:val="BodyText"/>
            </w:pPr>
            <w:r w:rsidRPr="00537B9D">
              <w:t>1.2 Identify and analyse</w:t>
            </w:r>
            <w:r w:rsidRPr="00537B9D">
              <w:t xml:space="preserve"> the LLN skill requirements essential to workplace performance</w:t>
            </w:r>
          </w:p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1.3 Determine the LLN skills of the learner group from validated tools and other sources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2. Select and use resources and strategies to address LLN skill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t xml:space="preserve">2.1 Identify resources to </w:t>
            </w:r>
            <w:r w:rsidRPr="00537B9D">
              <w:t xml:space="preserve">support LLN skill development </w:t>
            </w:r>
          </w:p>
          <w:p w:rsidR="00000000" w:rsidRPr="00537B9D" w:rsidP="00537B9D">
            <w:pPr>
              <w:pStyle w:val="BodyText"/>
            </w:pPr>
            <w:r w:rsidRPr="00537B9D">
              <w:t>2.2 Use learning and assessment materials to support identified LLN requirements, customising where necessary</w:t>
            </w:r>
          </w:p>
          <w:p w:rsidR="00000000" w:rsidRPr="00537B9D" w:rsidP="00537B9D">
            <w:pPr>
              <w:pStyle w:val="BodyText"/>
            </w:pPr>
            <w:r w:rsidRPr="00537B9D">
              <w:t>2.3 Apply learning support strategies in training delivery appropriate to LLN requirements and learner group</w:t>
            </w:r>
          </w:p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2.4 Determine assessment strategies appropriate to LLN requirements and learner group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3. Use specialist LLN support where required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t>3.1 Review course demands and learner profile to determine if specialist LLN support is required</w:t>
            </w:r>
          </w:p>
          <w:p w:rsidR="00000000" w:rsidRPr="00537B9D" w:rsidP="00537B9D">
            <w:pPr>
              <w:pStyle w:val="BodyText"/>
            </w:pPr>
            <w:r w:rsidRPr="00537B9D">
              <w:t>3.2 Access specialist LLN s</w:t>
            </w:r>
            <w:r w:rsidRPr="00537B9D">
              <w:t>upport where available</w:t>
            </w:r>
          </w:p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3.3 Integrate specialist LLN support into training or assessment practice where required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4. Evaluate effectiveness of learning support and assessment strategies in addressing LLN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t>4.1 Seek feedback on learning support pr</w:t>
            </w:r>
            <w:r w:rsidRPr="00537B9D">
              <w:t>ovided and assessment strategies used</w:t>
            </w:r>
          </w:p>
          <w:p w:rsidR="00000000" w:rsidRPr="00537B9D" w:rsidP="00537B9D">
            <w:pPr>
              <w:pStyle w:val="BodyText"/>
            </w:pPr>
            <w:r w:rsidRPr="00537B9D">
              <w:t>4.2 Evaluate learning support and assessment strategies used</w:t>
            </w:r>
          </w:p>
          <w:p w:rsidR="00000000" w:rsidRPr="00537B9D" w:rsidP="00537B9D">
            <w:pPr>
              <w:pStyle w:val="BodyText"/>
            </w:pPr>
            <w:r w:rsidRPr="00537B9D">
              <w:t>4.3 Determine areas for improvement based on evaluation</w:t>
            </w:r>
          </w:p>
        </w:tc>
      </w:tr>
    </w:tbl>
    <w:p w:rsidR="00000000" w:rsidRPr="00537B9D" w:rsidP="00537B9D">
      <w:pPr>
        <w:pStyle w:val="BodyText"/>
      </w:pPr>
    </w:p>
    <w:p w:rsidR="00000000" w:rsidRPr="00537B9D" w:rsidP="00537B9D">
      <w:pPr>
        <w:pStyle w:val="AllowPageBreak"/>
      </w:pPr>
    </w:p>
    <w:p w:rsidR="00000000" w:rsidRPr="00537B9D" w:rsidP="00537B9D">
      <w:pPr>
        <w:pStyle w:val="Heading1"/>
      </w:pPr>
      <w:bookmarkStart w:id="5" w:name="O_919464"/>
      <w:bookmarkEnd w:id="5"/>
      <w:r w:rsidRPr="00537B9D">
        <w:t>Foundation Skills</w:t>
      </w:r>
    </w:p>
    <w:p w:rsidR="00000000" w:rsidRPr="00895F64" w:rsidP="00895F64">
      <w:pPr>
        <w:pStyle w:val="BodyText"/>
        <w:rPr>
          <w:i/>
        </w:rPr>
      </w:pPr>
      <w:r w:rsidRPr="00895F64">
        <w:rPr>
          <w:rStyle w:val="Emphasis"/>
        </w:rPr>
        <w:t>This section describes language, literacy, numeracy and employme</w:t>
      </w:r>
      <w:r w:rsidRPr="00895F64">
        <w:rPr>
          <w:rStyle w:val="Emphasis"/>
        </w:rPr>
        <w:t>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1980"/>
        <w:gridCol w:w="4590"/>
      </w:tblGrid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Skill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rPr>
                <w:rStyle w:val="SpecialBold"/>
              </w:rPr>
              <w:t>Description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Reading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1.1, 1.2, 1.3, 2.1, 2.2, 3.1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ListBullet"/>
            </w:pPr>
            <w:r w:rsidRPr="00537B9D">
              <w:t>Analyses training specifications, training material</w:t>
            </w:r>
            <w:r w:rsidRPr="00537B9D">
              <w:t>s, LLN specific resources and validated tools based on the Australian Core Skills Framework (ACSF)</w:t>
            </w:r>
          </w:p>
          <w:p w:rsidR="00000000" w:rsidP="00537B9D">
            <w:pPr>
              <w:pStyle w:val="ListBullet"/>
              <w:rPr>
                <w:lang w:val="en-NZ"/>
              </w:rPr>
            </w:pPr>
            <w:r w:rsidRPr="00537B9D">
              <w:t>Interprets information from enrolment records and pre-training assessments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Oral Communication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2.3, 3.2, 3.3, 4.1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ListBullet"/>
            </w:pPr>
            <w:r w:rsidRPr="00537B9D">
              <w:t>Uses appropriate language with considerati</w:t>
            </w:r>
            <w:r w:rsidRPr="00537B9D">
              <w:t>on to vocabulary, tone and pace to talk with learners and other vocational education and training (VET) colleagues</w:t>
            </w:r>
          </w:p>
          <w:p w:rsidR="00000000" w:rsidP="00537B9D">
            <w:pPr>
              <w:pStyle w:val="ListBullet"/>
              <w:rPr>
                <w:lang w:val="en-NZ"/>
              </w:rPr>
            </w:pPr>
            <w:r w:rsidRPr="00537B9D">
              <w:t xml:space="preserve">Uses language that demonstrates cultural sensitivity and builds and maintains understanding and rapport 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Interact with others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3.2, 4.1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ListBullet"/>
            </w:pPr>
            <w:r w:rsidRPr="00537B9D">
              <w:t>Coll</w:t>
            </w:r>
            <w:r w:rsidRPr="00537B9D">
              <w:t>aborates with colleagues and support specialists to design and implement effective learning strategies</w:t>
            </w:r>
          </w:p>
          <w:p w:rsidR="00000000" w:rsidP="00537B9D">
            <w:pPr>
              <w:pStyle w:val="ListBullet"/>
              <w:rPr>
                <w:lang w:val="en-NZ"/>
              </w:rPr>
            </w:pPr>
            <w:r w:rsidRPr="00537B9D">
              <w:t>Considers how others should be involved, often using consultative or collaborative processes when evaluating practice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Get the work done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2.1, 3.2, 3.3, 4.1, 4.2, 4.3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ListBullet"/>
            </w:pPr>
            <w:r w:rsidRPr="00537B9D">
              <w:t>Uses formal and informal processes to monitor implementation of solutions and reflect on outcomes</w:t>
            </w:r>
          </w:p>
        </w:tc>
      </w:tr>
    </w:tbl>
    <w:p w:rsidR="00000000" w:rsidRPr="00537B9D" w:rsidP="00537B9D">
      <w:pPr>
        <w:pStyle w:val="BodyText"/>
      </w:pPr>
    </w:p>
    <w:p w:rsidR="00000000" w:rsidRPr="00537B9D" w:rsidP="00537B9D">
      <w:pPr>
        <w:pStyle w:val="AllowPageBreak"/>
      </w:pPr>
    </w:p>
    <w:p w:rsidR="00000000" w:rsidRPr="00537B9D" w:rsidP="00537B9D">
      <w:pPr>
        <w:pStyle w:val="Heading1"/>
      </w:pPr>
      <w:bookmarkStart w:id="6" w:name="O_919463"/>
      <w:bookmarkEnd w:id="6"/>
      <w:r w:rsidRPr="00537B9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810"/>
      </w:tblGrid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Code and Title</w:t>
            </w:r>
          </w:p>
          <w:p w:rsidR="00000000" w:rsidRPr="00537B9D" w:rsidP="00537B9D">
            <w:pPr>
              <w:pStyle w:val="BodyText"/>
            </w:pPr>
            <w:r w:rsidRPr="00537B9D">
              <w:rPr>
                <w:rStyle w:val="BoldandItalics"/>
              </w:rPr>
              <w:t>(Current Version</w:t>
            </w:r>
            <w:r w:rsidRPr="00537B9D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Code and Title</w:t>
            </w:r>
          </w:p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(</w:t>
            </w:r>
            <w:r w:rsidRPr="00537B9D">
              <w:rPr>
                <w:rStyle w:val="BoldandItalics"/>
              </w:rPr>
              <w:t>Previous Version</w:t>
            </w:r>
            <w:r w:rsidRPr="00537B9D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Comments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rPr>
                <w:rStyle w:val="SpecialBold"/>
              </w:rPr>
              <w:t>E/N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TAELLN411 Address adult language, literacy and numeracy skills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TAELLN401A Address adult language, literacy and numeracy skills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Updated to meet Standards for Training Packages. Greater clarity provided in TAELLN411 on the nature of VET practitioner knowledg</w:t>
            </w:r>
            <w:r w:rsidRPr="00537B9D">
              <w:t>e required.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t>Equivalent unit</w:t>
            </w:r>
          </w:p>
        </w:tc>
      </w:tr>
    </w:tbl>
    <w:p w:rsidR="00000000" w:rsidRPr="00537B9D" w:rsidP="00537B9D">
      <w:pPr>
        <w:pStyle w:val="BodyText"/>
      </w:pPr>
    </w:p>
    <w:p w:rsidR="00000000" w:rsidRPr="00537B9D" w:rsidP="00537B9D">
      <w:pPr>
        <w:pStyle w:val="AllowPageBreak"/>
      </w:pPr>
    </w:p>
    <w:p w:rsidR="00000000" w:rsidRPr="00537B9D" w:rsidP="00537B9D">
      <w:pPr>
        <w:pStyle w:val="Heading1"/>
      </w:pPr>
      <w:bookmarkStart w:id="7" w:name="O_919469"/>
      <w:bookmarkEnd w:id="7"/>
      <w:r w:rsidRPr="00537B9D">
        <w:t>Links</w:t>
      </w:r>
    </w:p>
    <w:p w:rsidR="00000000" w:rsidRPr="00537B9D" w:rsidP="00895F64">
      <w:pPr>
        <w:pStyle w:val="BodyText"/>
      </w:pPr>
      <w:r w:rsidRPr="00537B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D1CC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37B9D" w:rsidP="00895F64">
      <w:pPr>
        <w:pStyle w:val="BodyText"/>
        <w:sectPr w:rsidSect="00537B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7B9D" w:rsidP="00537B9D">
      <w:pPr>
        <w:pStyle w:val="SuperHeading"/>
      </w:pPr>
      <w:r w:rsidRPr="00537B9D">
        <w:t>Assessment Requirements for TAELLN411 Address adult language, literacy and numeracy skills</w:t>
      </w:r>
    </w:p>
    <w:p w:rsidR="00000000" w:rsidRPr="00537B9D" w:rsidP="00537B9D">
      <w:pPr>
        <w:pStyle w:val="Heading1"/>
      </w:pPr>
      <w:bookmarkStart w:id="8" w:name="O_919461"/>
      <w:bookmarkEnd w:id="8"/>
      <w:r w:rsidRPr="00537B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67"/>
      </w:tblGrid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rPr>
                <w:rStyle w:val="SpecialBold"/>
              </w:rPr>
              <w:t>Release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rPr>
                <w:rStyle w:val="SpecialBold"/>
              </w:rPr>
              <w:t>Comments</w:t>
            </w:r>
          </w:p>
        </w:tc>
      </w:tr>
      <w:tr w:rsidTr="0053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B9D">
            <w:pPr>
              <w:pStyle w:val="BodyText"/>
              <w:rPr>
                <w:lang w:val="en-NZ"/>
              </w:rPr>
            </w:pPr>
            <w:r w:rsidRPr="00537B9D">
              <w:t>Release 1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B9D" w:rsidP="00537B9D">
            <w:pPr>
              <w:pStyle w:val="BodyText"/>
            </w:pPr>
            <w:r w:rsidRPr="00537B9D">
              <w:t xml:space="preserve">This unit of competency first released with </w:t>
            </w:r>
            <w:r w:rsidRPr="00537B9D">
              <w:rPr>
                <w:rStyle w:val="Emphasis"/>
              </w:rPr>
              <w:t>TAE Training and Education Training Package Version 1.0</w:t>
            </w:r>
            <w:r w:rsidRPr="00537B9D">
              <w:t>.</w:t>
            </w:r>
          </w:p>
        </w:tc>
      </w:tr>
    </w:tbl>
    <w:p w:rsidR="00000000" w:rsidRPr="00537B9D" w:rsidP="00537B9D">
      <w:pPr>
        <w:pStyle w:val="BodyText"/>
      </w:pPr>
    </w:p>
    <w:p w:rsidR="00000000" w:rsidRPr="00537B9D" w:rsidP="00537B9D">
      <w:pPr>
        <w:pStyle w:val="AllowPageBreak"/>
      </w:pPr>
    </w:p>
    <w:p w:rsidR="00000000" w:rsidRPr="00537B9D" w:rsidP="00537B9D">
      <w:pPr>
        <w:pStyle w:val="Heading1"/>
      </w:pPr>
      <w:bookmarkStart w:id="9" w:name="O_919460"/>
      <w:bookmarkEnd w:id="9"/>
      <w:r w:rsidRPr="00537B9D">
        <w:t>Performance Evidence</w:t>
      </w:r>
    </w:p>
    <w:p w:rsidR="00000000" w:rsidRPr="00537B9D" w:rsidP="00895F64">
      <w:pPr>
        <w:pStyle w:val="BodyText"/>
      </w:pPr>
      <w:r w:rsidRPr="00537B9D">
        <w:t>Evidence of the ability to:</w:t>
      </w:r>
    </w:p>
    <w:p w:rsidR="00000000" w:rsidRPr="00537B9D" w:rsidP="00537B9D">
      <w:pPr>
        <w:pStyle w:val="ListBullet"/>
      </w:pPr>
      <w:r w:rsidRPr="00537B9D">
        <w:t>use tools to identify the LLN skill requirements (reading, writing, speaking, listening and numeracy) of the training specification and/or assessment process relevant to vocational del</w:t>
      </w:r>
      <w:r w:rsidRPr="00537B9D">
        <w:t>ivery</w:t>
      </w:r>
    </w:p>
    <w:p w:rsidR="00000000" w:rsidRPr="00537B9D" w:rsidP="00537B9D">
      <w:pPr>
        <w:pStyle w:val="ListBullet"/>
      </w:pPr>
      <w:r w:rsidRPr="00537B9D">
        <w:t>use various sources to gather information on the current LLN skills of a learner group</w:t>
      </w:r>
    </w:p>
    <w:p w:rsidR="00000000" w:rsidRPr="00537B9D" w:rsidP="00537B9D">
      <w:pPr>
        <w:pStyle w:val="ListBullet"/>
      </w:pPr>
      <w:r w:rsidRPr="00537B9D">
        <w:t>identify available sources of support to address at least two of the identified LLN skill needs of the learner group</w:t>
      </w:r>
    </w:p>
    <w:p w:rsidR="00000000" w:rsidRPr="00537B9D" w:rsidP="00537B9D">
      <w:pPr>
        <w:pStyle w:val="ListBullet"/>
      </w:pPr>
      <w:r w:rsidRPr="00537B9D">
        <w:t>cus</w:t>
      </w:r>
      <w:r w:rsidRPr="00537B9D">
        <w:t>tomise and use at least two learning resources to address LLN requirements</w:t>
      </w:r>
    </w:p>
    <w:p w:rsidR="00000000" w:rsidRPr="00537B9D" w:rsidP="00537B9D">
      <w:pPr>
        <w:pStyle w:val="ListBullet"/>
      </w:pPr>
      <w:r w:rsidRPr="00537B9D">
        <w:t>select, use and review at least two instructional strategies that directly address the identified LLN needs of the learner group</w:t>
      </w:r>
    </w:p>
    <w:p w:rsidR="00000000" w:rsidRPr="00537B9D" w:rsidP="00537B9D">
      <w:pPr>
        <w:pStyle w:val="ListBullet"/>
      </w:pPr>
      <w:r w:rsidRPr="00537B9D">
        <w:t>use advice from specialist LLN practitioners to info</w:t>
      </w:r>
      <w:r w:rsidRPr="00537B9D">
        <w:t>rm practice</w:t>
      </w:r>
    </w:p>
    <w:p w:rsidR="00000000" w:rsidRPr="00537B9D" w:rsidP="00537B9D">
      <w:pPr>
        <w:pStyle w:val="ListBullet"/>
      </w:pPr>
      <w:r w:rsidRPr="00537B9D">
        <w:t>select, use and review at least two assessment strategies that cater for the identified LLN needs of the learner group</w:t>
      </w:r>
    </w:p>
    <w:p w:rsidR="00000000" w:rsidRPr="00537B9D" w:rsidP="00537B9D">
      <w:pPr>
        <w:pStyle w:val="ListBullet"/>
      </w:pPr>
      <w:r w:rsidRPr="00537B9D">
        <w:t>determine areas for improvement of own practice.</w:t>
      </w:r>
    </w:p>
    <w:p w:rsidR="00000000" w:rsidRPr="00537B9D" w:rsidP="00537B9D">
      <w:pPr>
        <w:pStyle w:val="BodyText"/>
      </w:pPr>
    </w:p>
    <w:p w:rsidR="00000000" w:rsidRPr="00537B9D" w:rsidP="00895F64">
      <w:pPr>
        <w:pStyle w:val="BodyText"/>
      </w:pPr>
      <w:r w:rsidRPr="00537B9D">
        <w:t>Note: If a specific volume or frequency is not stated, then evidence must b</w:t>
      </w:r>
      <w:r w:rsidRPr="00537B9D">
        <w:t>e provided at least once.</w:t>
      </w:r>
    </w:p>
    <w:p w:rsidR="00000000" w:rsidRPr="00537B9D" w:rsidP="00537B9D">
      <w:pPr>
        <w:pStyle w:val="Heading1"/>
      </w:pPr>
      <w:bookmarkStart w:id="10" w:name="O_919459"/>
      <w:bookmarkEnd w:id="10"/>
      <w:r w:rsidRPr="00537B9D">
        <w:t>Knowledge Evidence</w:t>
      </w:r>
    </w:p>
    <w:p w:rsidR="00000000" w:rsidRPr="00537B9D" w:rsidP="00895F64">
      <w:pPr>
        <w:pStyle w:val="BodyText"/>
      </w:pPr>
      <w:r w:rsidRPr="00537B9D">
        <w:t>To complete the unit requirements safely and effectively, the individual must:</w:t>
      </w:r>
    </w:p>
    <w:p w:rsidR="00000000" w:rsidRPr="00537B9D" w:rsidP="00537B9D">
      <w:pPr>
        <w:pStyle w:val="ListBullet"/>
      </w:pPr>
      <w:r w:rsidRPr="00537B9D">
        <w:t>specify the critical LLN skills essential to workplace performance in an identified industry or sector</w:t>
      </w:r>
    </w:p>
    <w:p w:rsidR="00000000" w:rsidRPr="00537B9D" w:rsidP="00537B9D">
      <w:pPr>
        <w:pStyle w:val="ListBullet"/>
      </w:pPr>
      <w:r w:rsidRPr="00537B9D">
        <w:t>identify c</w:t>
      </w:r>
      <w:r w:rsidRPr="00537B9D">
        <w:t>ultural and social sensitivities relevant to communicating with individuals who are identified as requiring LLN support</w:t>
      </w:r>
    </w:p>
    <w:p w:rsidR="00000000" w:rsidRPr="00537B9D" w:rsidP="00537B9D">
      <w:pPr>
        <w:pStyle w:val="ListBullet"/>
      </w:pPr>
      <w:r w:rsidRPr="00537B9D">
        <w:t>identify sources of resources, strategies and LLN support available in own training organisation and procedures for accessing them</w:t>
      </w:r>
    </w:p>
    <w:p w:rsidR="00000000" w:rsidRPr="00537B9D" w:rsidP="00537B9D">
      <w:pPr>
        <w:pStyle w:val="ListBullet"/>
      </w:pPr>
      <w:r w:rsidRPr="00537B9D">
        <w:t>expla</w:t>
      </w:r>
      <w:r w:rsidRPr="00537B9D">
        <w:t>in techniques for evaluating own training and assessment practice.</w:t>
      </w:r>
    </w:p>
    <w:p w:rsidR="00000000" w:rsidRPr="00537B9D" w:rsidP="00537B9D">
      <w:pPr>
        <w:pStyle w:val="AllowPageBreak"/>
      </w:pPr>
    </w:p>
    <w:p w:rsidR="00000000" w:rsidRPr="00537B9D" w:rsidP="00537B9D">
      <w:pPr>
        <w:pStyle w:val="Heading1"/>
      </w:pPr>
      <w:bookmarkStart w:id="11" w:name="O_919458"/>
      <w:bookmarkEnd w:id="11"/>
      <w:r w:rsidRPr="00537B9D">
        <w:t>Assessment Conditions</w:t>
      </w:r>
    </w:p>
    <w:p w:rsidR="00000000" w:rsidRPr="00537B9D" w:rsidP="00895F64">
      <w:pPr>
        <w:pStyle w:val="BodyText"/>
      </w:pPr>
      <w:r w:rsidRPr="00537B9D">
        <w:t>Gather evidence to demonstrate consistent performance in conditions that are safe and replicate the workplace. Conditions must be typical of those exp</w:t>
      </w:r>
      <w:r w:rsidRPr="00537B9D">
        <w:t>erienced in the training and assessment environment and include access to:</w:t>
      </w:r>
    </w:p>
    <w:p w:rsidR="00000000" w:rsidRPr="00537B9D" w:rsidP="00537B9D">
      <w:pPr>
        <w:pStyle w:val="ListBullet"/>
      </w:pPr>
      <w:r w:rsidRPr="00537B9D">
        <w:t>texts and tasks typically found in the workplace</w:t>
      </w:r>
    </w:p>
    <w:p w:rsidR="00000000" w:rsidRPr="00537B9D" w:rsidP="00537B9D">
      <w:pPr>
        <w:pStyle w:val="ListBullet"/>
      </w:pPr>
      <w:r w:rsidRPr="00537B9D">
        <w:t>specialist LLN practitioners for consultation and verification of approaches</w:t>
      </w:r>
    </w:p>
    <w:p w:rsidR="00000000" w:rsidRPr="00537B9D" w:rsidP="00537B9D">
      <w:pPr>
        <w:pStyle w:val="ListBullet"/>
      </w:pPr>
      <w:r w:rsidRPr="00537B9D">
        <w:t>training and assessment tools based on the ACSF levels</w:t>
      </w:r>
    </w:p>
    <w:p w:rsidR="00000000" w:rsidRPr="00537B9D" w:rsidP="00537B9D">
      <w:pPr>
        <w:pStyle w:val="ListBullet"/>
      </w:pPr>
      <w:r w:rsidRPr="00537B9D">
        <w:t>training package support materials</w:t>
      </w:r>
    </w:p>
    <w:p w:rsidR="00000000" w:rsidRPr="00537B9D" w:rsidP="00537B9D">
      <w:pPr>
        <w:pStyle w:val="ListBullet"/>
      </w:pPr>
      <w:r w:rsidRPr="00537B9D">
        <w:t>workplace-specific tools, equipment, materials and industry software packages (where applicable).</w:t>
      </w:r>
    </w:p>
    <w:p w:rsidR="00000000" w:rsidRPr="00537B9D" w:rsidP="00537B9D">
      <w:pPr>
        <w:pStyle w:val="BodyText"/>
      </w:pPr>
    </w:p>
    <w:p w:rsidR="00000000" w:rsidRPr="00537B9D" w:rsidP="00895F64">
      <w:pPr>
        <w:pStyle w:val="BodyText"/>
      </w:pPr>
      <w:r w:rsidRPr="00537B9D">
        <w:t>Skills must be demonstrated with real vocational learners.</w:t>
      </w:r>
    </w:p>
    <w:p w:rsidR="00000000" w:rsidRPr="00537B9D" w:rsidP="00895F64">
      <w:pPr>
        <w:pStyle w:val="BodyText"/>
      </w:pPr>
      <w:r w:rsidRPr="00537B9D">
        <w:t>Assesso</w:t>
      </w:r>
      <w:r w:rsidRPr="00537B9D">
        <w:t>rs must satisfy NVR/AQTF assessor requirements.</w:t>
      </w:r>
    </w:p>
    <w:p w:rsidR="00000000" w:rsidRPr="00537B9D" w:rsidP="00537B9D">
      <w:pPr>
        <w:pStyle w:val="Heading1"/>
      </w:pPr>
      <w:bookmarkStart w:id="12" w:name="O_919470"/>
      <w:bookmarkEnd w:id="12"/>
      <w:r w:rsidRPr="00537B9D">
        <w:t>Links</w:t>
      </w:r>
    </w:p>
    <w:p w:rsidR="00000000" w:rsidRPr="00537B9D" w:rsidP="00895F64">
      <w:pPr>
        <w:pStyle w:val="BodyText"/>
      </w:pPr>
      <w:r w:rsidRPr="00537B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D1CC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37B9D" w:rsidP="00537B9D"/>
    <w:sectPr w:rsidSect="00537B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D" w:rsidRPr="00895F64" w:rsidP="00895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64" w:rsidP="00537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F64" w:rsidP="00537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95F64" w:rsidP="00537B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D" w:rsidP="00537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F64">
      <w:t>Approved</w:t>
    </w:r>
    <w:r w:rsidR="00895F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F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F64">
      <w:rPr>
        <w:noProof/>
      </w:rPr>
      <w:t>4</w:t>
    </w:r>
    <w:r>
      <w:rPr>
        <w:noProof/>
      </w:rPr>
      <w:fldChar w:fldCharType="end"/>
    </w:r>
  </w:p>
  <w:p w:rsidR="00537B9D" w:rsidP="00537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F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F64">
      <w:t>DEWR</w:t>
    </w:r>
    <w:r w:rsidR="00895F64">
      <w:fldChar w:fldCharType="end"/>
    </w:r>
  </w:p>
  <w:p w:rsidR="00537B9D" w:rsidP="00537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B9D" w:rsidRPr="00895F64" w:rsidP="00895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64" w:rsidRPr="002D2AF8" w:rsidP="00537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TAELLN411 Address adult language, literacy and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5F64" w:rsidP="00537B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D" w:rsidRPr="002D2AF8" w:rsidP="00537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F64">
      <w:t>TAELLN411 Address adult language, literacy and numeracy skills</w:t>
    </w:r>
    <w:r w:rsidR="00895F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F64">
      <w:rPr>
        <w:noProof/>
      </w:rPr>
      <w:t>2 March 2025</w:t>
    </w:r>
    <w:r>
      <w:fldChar w:fldCharType="end"/>
    </w:r>
  </w:p>
  <w:p w:rsidR="00537B9D" w:rsidP="00537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02E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000A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B9D"/>
  </w:style>
  <w:style w:type="character" w:customStyle="1" w:styleId="Heading1Char">
    <w:name w:val="Heading 1 Char"/>
    <w:basedOn w:val="DefaultParagraphFont"/>
    <w:link w:val="Heading1"/>
    <w:rsid w:val="00537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B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B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B9D"/>
    <w:rPr>
      <w:b/>
      <w:spacing w:val="0"/>
    </w:rPr>
  </w:style>
  <w:style w:type="character" w:styleId="Emphasis">
    <w:name w:val="Emphasis"/>
    <w:basedOn w:val="DefaultParagraphFont"/>
    <w:qFormat/>
    <w:rsid w:val="00537B9D"/>
    <w:rPr>
      <w:i/>
    </w:rPr>
  </w:style>
  <w:style w:type="paragraph" w:customStyle="1" w:styleId="SuperHeading">
    <w:name w:val="SuperHeading"/>
    <w:basedOn w:val="Normal"/>
    <w:rsid w:val="00537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37B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7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B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B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B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B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B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7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B9D"/>
  </w:style>
  <w:style w:type="paragraph" w:styleId="TableofFigures">
    <w:name w:val="table of figures"/>
    <w:basedOn w:val="Normal"/>
    <w:next w:val="Normal"/>
    <w:semiHidden/>
    <w:rsid w:val="00537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B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7B9D"/>
    <w:rPr>
      <w:rFonts w:ascii="Wingdings" w:hAnsi="Wingdings"/>
    </w:rPr>
  </w:style>
  <w:style w:type="paragraph" w:customStyle="1" w:styleId="TableHeading">
    <w:name w:val="Table Heading"/>
    <w:basedOn w:val="HeadingBase"/>
    <w:rsid w:val="00537B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B9D"/>
    <w:rPr>
      <w:color w:val="0033CC"/>
      <w:u w:val="none"/>
    </w:rPr>
  </w:style>
  <w:style w:type="paragraph" w:customStyle="1" w:styleId="BodyTextRight">
    <w:name w:val="Body Text Right"/>
    <w:basedOn w:val="BodyText"/>
    <w:rsid w:val="00537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B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B9D"/>
    <w:rPr>
      <w:sz w:val="32"/>
    </w:rPr>
  </w:style>
  <w:style w:type="paragraph" w:customStyle="1" w:styleId="HeadingProcedure">
    <w:name w:val="Heading Procedure"/>
    <w:basedOn w:val="HeadingBase"/>
    <w:next w:val="Normal"/>
    <w:rsid w:val="00537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B9D"/>
    <w:pPr>
      <w:spacing w:before="60" w:after="60"/>
    </w:pPr>
  </w:style>
  <w:style w:type="paragraph" w:styleId="ListContinue">
    <w:name w:val="List Continue"/>
    <w:basedOn w:val="List"/>
    <w:rsid w:val="00537B9D"/>
    <w:pPr>
      <w:ind w:firstLine="0"/>
    </w:pPr>
  </w:style>
  <w:style w:type="paragraph" w:customStyle="1" w:styleId="ListNote">
    <w:name w:val="List Note"/>
    <w:basedOn w:val="List"/>
    <w:rsid w:val="00537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B9D"/>
    <w:rPr>
      <w:rFonts w:ascii="Courier New" w:hAnsi="Courier New"/>
    </w:rPr>
  </w:style>
  <w:style w:type="paragraph" w:customStyle="1" w:styleId="NoteBullet">
    <w:name w:val="Note Bullet"/>
    <w:basedOn w:val="Note"/>
    <w:rsid w:val="00537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B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B9D"/>
    <w:rPr>
      <w:b/>
      <w:smallCaps/>
    </w:rPr>
  </w:style>
  <w:style w:type="paragraph" w:customStyle="1" w:styleId="TableListNumber">
    <w:name w:val="Table List Number"/>
    <w:basedOn w:val="ListNumber"/>
    <w:rsid w:val="00537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B9D"/>
    <w:pPr>
      <w:numPr>
        <w:numId w:val="8"/>
      </w:numPr>
    </w:pPr>
  </w:style>
  <w:style w:type="paragraph" w:customStyle="1" w:styleId="ListAlpha2">
    <w:name w:val="List Alpha 2"/>
    <w:basedOn w:val="List2"/>
    <w:rsid w:val="00537B9D"/>
    <w:pPr>
      <w:numPr>
        <w:numId w:val="7"/>
      </w:numPr>
    </w:pPr>
  </w:style>
  <w:style w:type="paragraph" w:styleId="List2">
    <w:name w:val="List 2"/>
    <w:basedOn w:val="BodyText"/>
    <w:rsid w:val="00537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B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B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B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7B9D"/>
    <w:pPr>
      <w:numPr>
        <w:numId w:val="3"/>
      </w:numPr>
    </w:pPr>
  </w:style>
  <w:style w:type="paragraph" w:styleId="ListContinue2">
    <w:name w:val="List Continue 2"/>
    <w:basedOn w:val="List2"/>
    <w:rsid w:val="00537B9D"/>
    <w:pPr>
      <w:ind w:firstLine="0"/>
    </w:pPr>
  </w:style>
  <w:style w:type="paragraph" w:styleId="ListContinue3">
    <w:name w:val="List Continue 3"/>
    <w:basedOn w:val="List3"/>
    <w:rsid w:val="00537B9D"/>
    <w:pPr>
      <w:ind w:left="1021" w:firstLine="0"/>
    </w:pPr>
  </w:style>
  <w:style w:type="paragraph" w:styleId="ListContinue4">
    <w:name w:val="List Continue 4"/>
    <w:basedOn w:val="List4"/>
    <w:rsid w:val="00537B9D"/>
    <w:pPr>
      <w:ind w:firstLine="0"/>
    </w:pPr>
  </w:style>
  <w:style w:type="paragraph" w:styleId="ListContinue5">
    <w:name w:val="List Continue 5"/>
    <w:basedOn w:val="List5"/>
    <w:rsid w:val="00537B9D"/>
    <w:pPr>
      <w:ind w:firstLine="0"/>
    </w:pPr>
  </w:style>
  <w:style w:type="paragraph" w:styleId="ListNumber3">
    <w:name w:val="List Number 3"/>
    <w:basedOn w:val="List3"/>
    <w:rsid w:val="00537B9D"/>
    <w:pPr>
      <w:numPr>
        <w:numId w:val="4"/>
      </w:numPr>
    </w:pPr>
  </w:style>
  <w:style w:type="paragraph" w:styleId="ListNumber4">
    <w:name w:val="List Number 4"/>
    <w:basedOn w:val="List4"/>
    <w:rsid w:val="00537B9D"/>
    <w:pPr>
      <w:numPr>
        <w:numId w:val="5"/>
      </w:numPr>
    </w:pPr>
  </w:style>
  <w:style w:type="paragraph" w:styleId="ListNumber5">
    <w:name w:val="List Number 5"/>
    <w:basedOn w:val="List5"/>
    <w:rsid w:val="00537B9D"/>
    <w:pPr>
      <w:numPr>
        <w:numId w:val="6"/>
      </w:numPr>
    </w:pPr>
  </w:style>
  <w:style w:type="paragraph" w:styleId="BlockText">
    <w:name w:val="Block Text"/>
    <w:basedOn w:val="Normal"/>
    <w:rsid w:val="00537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B9D"/>
    <w:rPr>
      <w:sz w:val="16"/>
      <w:vertAlign w:val="superscript"/>
    </w:rPr>
  </w:style>
  <w:style w:type="character" w:customStyle="1" w:styleId="Symbols">
    <w:name w:val="Symbols"/>
    <w:basedOn w:val="DefaultParagraphFont"/>
    <w:rsid w:val="00537B9D"/>
    <w:rPr>
      <w:rFonts w:ascii="Symbol" w:hAnsi="Symbol"/>
    </w:rPr>
  </w:style>
  <w:style w:type="character" w:customStyle="1" w:styleId="MenuOptions">
    <w:name w:val="Menu Options"/>
    <w:basedOn w:val="DefaultParagraphFont"/>
    <w:rsid w:val="00537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B9D"/>
    <w:rPr>
      <w:b/>
    </w:rPr>
  </w:style>
  <w:style w:type="character" w:customStyle="1" w:styleId="Underlined">
    <w:name w:val="Underlined"/>
    <w:basedOn w:val="DefaultParagraphFont"/>
    <w:rsid w:val="00537B9D"/>
    <w:rPr>
      <w:u w:val="single"/>
    </w:rPr>
  </w:style>
  <w:style w:type="paragraph" w:customStyle="1" w:styleId="TableBodyTextRight">
    <w:name w:val="Table Body Text Right"/>
    <w:basedOn w:val="TableBodyText"/>
    <w:rsid w:val="00537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B9D"/>
    <w:rPr>
      <w:sz w:val="18"/>
    </w:rPr>
  </w:style>
  <w:style w:type="paragraph" w:customStyle="1" w:styleId="BodySmallRight">
    <w:name w:val="Body Small Right"/>
    <w:basedOn w:val="BodyTextRight"/>
    <w:rsid w:val="00537B9D"/>
    <w:rPr>
      <w:sz w:val="18"/>
      <w:szCs w:val="18"/>
    </w:rPr>
  </w:style>
  <w:style w:type="paragraph" w:customStyle="1" w:styleId="MarginEdition">
    <w:name w:val="Margin Edition"/>
    <w:basedOn w:val="MarginNote"/>
    <w:rsid w:val="00537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B9D"/>
    <w:rPr>
      <w:sz w:val="2"/>
      <w:szCs w:val="2"/>
    </w:rPr>
  </w:style>
  <w:style w:type="character" w:customStyle="1" w:styleId="Small">
    <w:name w:val="Small"/>
    <w:basedOn w:val="DefaultParagraphFont"/>
    <w:rsid w:val="00537B9D"/>
    <w:rPr>
      <w:sz w:val="16"/>
    </w:rPr>
  </w:style>
  <w:style w:type="paragraph" w:customStyle="1" w:styleId="WideTable">
    <w:name w:val="Wide Table"/>
    <w:basedOn w:val="Normal"/>
    <w:rsid w:val="00537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B9D"/>
  </w:style>
  <w:style w:type="paragraph" w:styleId="Quote">
    <w:name w:val="Quote"/>
    <w:basedOn w:val="Heading1"/>
    <w:link w:val="QuoteChar"/>
    <w:qFormat/>
    <w:rsid w:val="00537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B9D"/>
    <w:pPr>
      <w:pageBreakBefore/>
    </w:pPr>
  </w:style>
  <w:style w:type="paragraph" w:customStyle="1" w:styleId="Border">
    <w:name w:val="Border"/>
    <w:basedOn w:val="Normal"/>
    <w:qFormat/>
    <w:rsid w:val="00537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B9D"/>
    <w:rPr>
      <w:u w:val="single"/>
    </w:rPr>
  </w:style>
  <w:style w:type="paragraph" w:styleId="BalloonText">
    <w:name w:val="Balloon Text"/>
    <w:basedOn w:val="Normal"/>
    <w:link w:val="BalloonTextChar"/>
    <w:rsid w:val="00537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B9D"/>
    <w:pPr>
      <w:spacing w:before="0" w:after="0"/>
    </w:pPr>
  </w:style>
  <w:style w:type="paragraph" w:customStyle="1" w:styleId="BodyTextBold">
    <w:name w:val="Body Text Bold"/>
    <w:basedOn w:val="BodyText"/>
    <w:qFormat/>
    <w:rsid w:val="00537B9D"/>
    <w:rPr>
      <w:b/>
    </w:rPr>
  </w:style>
  <w:style w:type="character" w:styleId="Hyperlink">
    <w:name w:val="Hyperlink"/>
    <w:basedOn w:val="DefaultParagraphFont"/>
    <w:uiPriority w:val="99"/>
    <w:unhideWhenUsed/>
    <w:rsid w:val="00895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6079</Characters>
  <Application>Microsoft Office Word</Application>
  <DocSecurity>0</DocSecurity>
  <Lines>217</Lines>
  <Paragraphs>123</Paragraphs>
  <ScaleCrop>false</ScaleCrop>
  <Company>Author-it Software Corporation Ltd.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TAELLN411 Address adult language, literacy and numeracy skills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