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5E69" w:rsidP="00F35E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TAELED802 Investigate the application of ICT content knowledge</w:t>
      </w:r>
      <w:r>
        <w:fldChar w:fldCharType="end"/>
      </w:r>
    </w:p>
    <w:p w:rsidR="00F35E69" w:rsidP="00F35E69">
      <w:pPr>
        <w:pStyle w:val="Version"/>
        <w:sectPr w:rsidSect="00E032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32C9" w:rsidP="00E032C9">
      <w:pPr>
        <w:pStyle w:val="SuperHeading"/>
      </w:pPr>
      <w:r w:rsidRPr="00E032C9">
        <w:t>TAELED802 Investigate the application of ICT content knowledge</w:t>
      </w:r>
    </w:p>
    <w:p w:rsidR="00000000" w:rsidRPr="00E032C9" w:rsidP="00E032C9">
      <w:pPr>
        <w:pStyle w:val="Heading1"/>
      </w:pPr>
      <w:bookmarkStart w:id="1" w:name="O_919393"/>
      <w:bookmarkEnd w:id="1"/>
      <w:r w:rsidRPr="00E032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03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2C9" w:rsidP="00E032C9">
            <w:pPr>
              <w:pStyle w:val="BodyText"/>
            </w:pPr>
            <w:r w:rsidRPr="00E032C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C9">
            <w:pPr>
              <w:pStyle w:val="BodyText"/>
              <w:rPr>
                <w:lang w:val="en-NZ"/>
              </w:rPr>
            </w:pPr>
            <w:r w:rsidRPr="00E032C9">
              <w:rPr>
                <w:rStyle w:val="SpecialBold"/>
              </w:rPr>
              <w:t>Comments</w:t>
            </w:r>
          </w:p>
        </w:tc>
      </w:tr>
      <w:tr w:rsidTr="00E03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C9">
            <w:pPr>
              <w:pStyle w:val="BodyText"/>
              <w:rPr>
                <w:lang w:val="en-NZ"/>
              </w:rPr>
            </w:pPr>
            <w:r w:rsidRPr="00E032C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2C9" w:rsidP="00E032C9">
            <w:pPr>
              <w:pStyle w:val="BodyText"/>
            </w:pPr>
            <w:r w:rsidRPr="00E032C9">
              <w:t xml:space="preserve">This version first released with </w:t>
            </w:r>
            <w:r w:rsidRPr="00E032C9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E032C9" w:rsidP="00E032C9">
      <w:pPr>
        <w:pStyle w:val="BodyText"/>
      </w:pPr>
    </w:p>
    <w:p w:rsidR="00000000" w:rsidRPr="00E032C9" w:rsidP="00E032C9">
      <w:pPr>
        <w:pStyle w:val="AllowPageBreak"/>
      </w:pPr>
    </w:p>
    <w:p w:rsidR="00000000" w:rsidRPr="00E032C9" w:rsidP="00E032C9">
      <w:pPr>
        <w:pStyle w:val="Heading1"/>
      </w:pPr>
      <w:bookmarkStart w:id="2" w:name="O_919392"/>
      <w:bookmarkEnd w:id="2"/>
      <w:r w:rsidRPr="00E032C9">
        <w:t>Application</w:t>
      </w:r>
    </w:p>
    <w:p w:rsidR="00000000" w:rsidRPr="00E032C9" w:rsidP="00F35E69">
      <w:pPr>
        <w:pStyle w:val="BodyText"/>
      </w:pPr>
      <w:r w:rsidRPr="00E032C9">
        <w:t>This unit describes the skills and knowledge required to analyse and apply effective information and communications technology (ICT) solutions, and practices, to meet the needs of various educational institutions.</w:t>
      </w:r>
    </w:p>
    <w:p w:rsidR="00000000" w:rsidRPr="00E032C9" w:rsidP="00F35E69">
      <w:pPr>
        <w:pStyle w:val="BodyText"/>
      </w:pPr>
      <w:r w:rsidRPr="00E032C9">
        <w:t>It applies to practitioners working to de</w:t>
      </w:r>
      <w:r w:rsidRPr="00E032C9">
        <w:t>velop and apply a wide range of ICT knowledge. It equips educators to knowledgeably analyse, and apply, various technologies in an educational setting.</w:t>
      </w:r>
    </w:p>
    <w:p w:rsidR="00000000" w:rsidRPr="00E032C9" w:rsidP="00F35E69">
      <w:pPr>
        <w:pStyle w:val="BodyText"/>
      </w:pPr>
      <w:r w:rsidRPr="00E032C9">
        <w:t xml:space="preserve">Educators may need to seek the assistance of an ICT technical specialist, depending on the limitations </w:t>
      </w:r>
      <w:r w:rsidRPr="00E032C9">
        <w:t>of their own technical skills and knowledge.</w:t>
      </w:r>
    </w:p>
    <w:p w:rsidR="00F35E69" w:rsidP="00F35E69">
      <w:pPr>
        <w:pStyle w:val="BodyText"/>
      </w:pPr>
      <w:r w:rsidRPr="00E032C9">
        <w:t>No licensing, legislative or certification requirements apply to this unit at the time of publication.</w:t>
      </w:r>
    </w:p>
    <w:p w:rsidR="00000000" w:rsidRPr="00E032C9" w:rsidP="00E032C9">
      <w:pPr>
        <w:pStyle w:val="Heading1"/>
      </w:pPr>
      <w:bookmarkStart w:id="3" w:name="O_919391"/>
      <w:bookmarkEnd w:id="3"/>
      <w:r w:rsidRPr="00E032C9">
        <w:t>Unit Sector</w:t>
      </w:r>
    </w:p>
    <w:p w:rsidR="00000000" w:rsidRPr="00E032C9" w:rsidP="00F35E69">
      <w:pPr>
        <w:pStyle w:val="BodyText"/>
      </w:pPr>
      <w:r w:rsidRPr="00E032C9">
        <w:t>Learning and development</w:t>
      </w:r>
    </w:p>
    <w:p w:rsidR="00000000" w:rsidRPr="00E032C9" w:rsidP="00E032C9">
      <w:pPr>
        <w:pStyle w:val="Heading1"/>
      </w:pPr>
      <w:bookmarkStart w:id="4" w:name="O_919390"/>
      <w:bookmarkEnd w:id="4"/>
      <w:r w:rsidRPr="00E032C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032C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2C9" w:rsidP="00E032C9">
            <w:pPr>
              <w:pStyle w:val="BodyText"/>
            </w:pPr>
            <w:r w:rsidRPr="00E032C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C9">
            <w:pPr>
              <w:pStyle w:val="BodyText"/>
              <w:rPr>
                <w:lang w:val="en-NZ"/>
              </w:rPr>
            </w:pPr>
            <w:r w:rsidRPr="00E032C9">
              <w:rPr>
                <w:rStyle w:val="SpecialBold"/>
              </w:rPr>
              <w:t>PERFORMANCE CRITERIA</w:t>
            </w:r>
          </w:p>
        </w:tc>
      </w:tr>
      <w:tr w:rsidTr="00E032C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2C9" w:rsidP="00E032C9">
            <w:pPr>
              <w:pStyle w:val="BodyText"/>
            </w:pPr>
            <w:r w:rsidRPr="00E032C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C9">
            <w:pPr>
              <w:pStyle w:val="BodyText"/>
              <w:rPr>
                <w:lang w:val="en-NZ"/>
              </w:rPr>
            </w:pPr>
            <w:r w:rsidRPr="00E032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32C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C9">
            <w:pPr>
              <w:pStyle w:val="BodyText"/>
              <w:rPr>
                <w:lang w:val="en-NZ"/>
              </w:rPr>
            </w:pPr>
            <w:r w:rsidRPr="00E032C9">
              <w:t xml:space="preserve">1. Identify ICT standards and trends for an </w:t>
            </w:r>
            <w:r w:rsidRPr="00E032C9">
              <w:t>educational context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2C9" w:rsidP="00E032C9">
            <w:pPr>
              <w:pStyle w:val="BodyText"/>
            </w:pPr>
            <w:r w:rsidRPr="00E032C9">
              <w:t xml:space="preserve">1.1 Identify </w:t>
            </w:r>
            <w:r w:rsidRPr="00E032C9">
              <w:rPr>
                <w:rStyle w:val="Emphasis"/>
              </w:rPr>
              <w:t>hardware a</w:t>
            </w:r>
            <w:r w:rsidRPr="00E032C9">
              <w:rPr>
                <w:rStyle w:val="Emphasis"/>
              </w:rPr>
              <w:t>nd software</w:t>
            </w:r>
            <w:r w:rsidRPr="00E032C9">
              <w:t xml:space="preserve"> standards currently in use</w:t>
            </w:r>
          </w:p>
          <w:p w:rsidR="00000000" w:rsidRPr="00E032C9" w:rsidP="00E032C9">
            <w:pPr>
              <w:pStyle w:val="BodyText"/>
            </w:pPr>
            <w:r w:rsidRPr="00E032C9">
              <w:t xml:space="preserve">1.2 Identify and analyse </w:t>
            </w:r>
            <w:r w:rsidRPr="00E032C9">
              <w:rPr>
                <w:rStyle w:val="Emphasis"/>
              </w:rPr>
              <w:t>network technology</w:t>
            </w:r>
            <w:r w:rsidRPr="00E032C9">
              <w:t xml:space="preserve"> standards currently in </w:t>
            </w:r>
            <w:r w:rsidRPr="00E032C9">
              <w:t>use</w:t>
            </w:r>
          </w:p>
          <w:p w:rsidR="00000000" w:rsidP="00E032C9">
            <w:pPr>
              <w:pStyle w:val="BodyText"/>
              <w:rPr>
                <w:lang w:val="en-NZ"/>
              </w:rPr>
            </w:pPr>
            <w:r w:rsidRPr="00E032C9">
              <w:t>1.3 Analyse trends in the deployment of ICT in education and learning</w:t>
            </w:r>
          </w:p>
        </w:tc>
      </w:tr>
      <w:tr w:rsidTr="00E032C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C9">
            <w:pPr>
              <w:pStyle w:val="BodyText"/>
              <w:rPr>
                <w:lang w:val="en-NZ"/>
              </w:rPr>
            </w:pPr>
            <w:r w:rsidRPr="00E032C9">
              <w:t>2. Analyse competing new technology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2C9" w:rsidP="00E032C9">
            <w:pPr>
              <w:pStyle w:val="BodyText"/>
            </w:pPr>
            <w:r w:rsidRPr="00E032C9">
              <w:t>2.1 Identify specific educational requirements that can be met by technology</w:t>
            </w:r>
          </w:p>
          <w:p w:rsidR="00000000" w:rsidRPr="00E032C9" w:rsidP="00E032C9">
            <w:pPr>
              <w:pStyle w:val="BodyText"/>
            </w:pPr>
            <w:r w:rsidRPr="00E032C9">
              <w:t xml:space="preserve">2.2 Identify the range of functions and capabilities supplied, by </w:t>
            </w:r>
            <w:r w:rsidRPr="00E032C9">
              <w:rPr>
                <w:rStyle w:val="Emphasis"/>
              </w:rPr>
              <w:t>benchmarking competing technologies</w:t>
            </w:r>
          </w:p>
          <w:p w:rsidR="00000000" w:rsidRPr="00E032C9" w:rsidP="00E032C9">
            <w:pPr>
              <w:pStyle w:val="BodyText"/>
            </w:pPr>
            <w:r w:rsidRPr="00E032C9">
              <w:t xml:space="preserve">2.3 Select </w:t>
            </w:r>
            <w:r w:rsidRPr="00E032C9">
              <w:rPr>
                <w:rStyle w:val="Emphasis"/>
              </w:rPr>
              <w:t>critical features</w:t>
            </w:r>
            <w:r w:rsidRPr="00E032C9">
              <w:t xml:space="preserve"> of competing technologies for analysis</w:t>
            </w:r>
          </w:p>
          <w:p w:rsidR="00000000" w:rsidRPr="00E032C9" w:rsidP="00E032C9">
            <w:pPr>
              <w:pStyle w:val="BodyText"/>
            </w:pPr>
            <w:r w:rsidRPr="00E032C9">
              <w:t>2.4 Condu</w:t>
            </w:r>
            <w:r w:rsidRPr="00E032C9">
              <w:t>ct an analysis of technologies using various performance indicators</w:t>
            </w:r>
          </w:p>
          <w:p w:rsidR="00000000" w:rsidP="00E032C9">
            <w:pPr>
              <w:pStyle w:val="BodyText"/>
              <w:rPr>
                <w:lang w:val="en-NZ"/>
              </w:rPr>
            </w:pPr>
            <w:r w:rsidRPr="00E032C9">
              <w:t>2.5 Select and report on appropriate new technology, by considering the analysis of critical features</w:t>
            </w:r>
          </w:p>
        </w:tc>
      </w:tr>
      <w:tr w:rsidTr="00E032C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C9">
            <w:pPr>
              <w:pStyle w:val="BodyText"/>
              <w:rPr>
                <w:lang w:val="en-NZ"/>
              </w:rPr>
            </w:pPr>
            <w:r w:rsidRPr="00E032C9">
              <w:t>3. Develop a strategy to optimise current technology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2C9" w:rsidP="00E032C9">
            <w:pPr>
              <w:pStyle w:val="BodyText"/>
            </w:pPr>
            <w:r w:rsidRPr="00E032C9">
              <w:t xml:space="preserve">3.1 Identify unused capacity in </w:t>
            </w:r>
            <w:r w:rsidRPr="00E032C9">
              <w:t>existing technology</w:t>
            </w:r>
          </w:p>
          <w:p w:rsidR="00000000" w:rsidRPr="00E032C9" w:rsidP="00E032C9">
            <w:pPr>
              <w:pStyle w:val="BodyText"/>
            </w:pPr>
            <w:r w:rsidRPr="00E032C9">
              <w:t>3.2 Identify applications for unused capacity appropriate to educational outcomes</w:t>
            </w:r>
          </w:p>
          <w:p w:rsidR="00000000" w:rsidRPr="00E032C9" w:rsidP="00E032C9">
            <w:pPr>
              <w:pStyle w:val="BodyText"/>
            </w:pPr>
            <w:r w:rsidRPr="00E032C9">
              <w:t>3.3 Develop, and present where required, a strategy for exploiting additional capacity</w:t>
            </w:r>
          </w:p>
          <w:p w:rsidR="00000000" w:rsidRPr="00E032C9" w:rsidP="00E032C9">
            <w:pPr>
              <w:pStyle w:val="BodyText"/>
            </w:pPr>
            <w:r w:rsidRPr="00E032C9">
              <w:t>3.4 Assess the cost and efficiency of the strategy against availabl</w:t>
            </w:r>
            <w:r w:rsidRPr="00E032C9">
              <w:t>e resources and budgets</w:t>
            </w:r>
          </w:p>
          <w:p w:rsidR="00000000" w:rsidRPr="00E032C9" w:rsidP="00E032C9">
            <w:pPr>
              <w:pStyle w:val="BodyText"/>
            </w:pPr>
            <w:r w:rsidRPr="00E032C9">
              <w:t>3.5 Recommend a course of action in line with the assessment</w:t>
            </w:r>
          </w:p>
        </w:tc>
      </w:tr>
    </w:tbl>
    <w:p w:rsidR="00000000" w:rsidRPr="00E032C9" w:rsidP="00E032C9">
      <w:pPr>
        <w:pStyle w:val="BodyText"/>
      </w:pPr>
    </w:p>
    <w:p w:rsidR="00000000" w:rsidRPr="00E032C9" w:rsidP="00E032C9">
      <w:pPr>
        <w:pStyle w:val="AllowPageBreak"/>
      </w:pPr>
    </w:p>
    <w:p w:rsidR="00000000" w:rsidRPr="00E032C9" w:rsidP="00E032C9">
      <w:pPr>
        <w:pStyle w:val="Heading1"/>
      </w:pPr>
      <w:bookmarkStart w:id="5" w:name="O_919389"/>
      <w:bookmarkEnd w:id="5"/>
      <w:r w:rsidRPr="00E032C9">
        <w:t>Foundation Skills</w:t>
      </w:r>
    </w:p>
    <w:p w:rsidR="00000000" w:rsidRPr="00F35E69" w:rsidP="00F35E69">
      <w:pPr>
        <w:pStyle w:val="BodyText"/>
        <w:rPr>
          <w:i/>
        </w:rPr>
      </w:pPr>
      <w:r w:rsidRPr="00F35E69">
        <w:rPr>
          <w:rStyle w:val="Emphasis"/>
        </w:rPr>
        <w:t>This section describes language, literacy, numeracy and employment skills incorporated in the performance criteria that are required f</w:t>
      </w:r>
      <w:r w:rsidRPr="00F35E69">
        <w:rPr>
          <w:rStyle w:val="Emphasis"/>
        </w:rPr>
        <w:t>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2"/>
        <w:gridCol w:w="5840"/>
      </w:tblGrid>
      <w:tr w:rsidTr="00E032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2C9" w:rsidP="00E032C9">
            <w:pPr>
              <w:pStyle w:val="BodyText"/>
            </w:pPr>
            <w:r w:rsidRPr="00E032C9">
              <w:rPr>
                <w:rStyle w:val="SpecialBold"/>
              </w:rPr>
              <w:t>Skill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2C9" w:rsidP="00E032C9">
            <w:pPr>
              <w:pStyle w:val="BodyText"/>
            </w:pPr>
            <w:r w:rsidRPr="00E032C9">
              <w:rPr>
                <w:rStyle w:val="SpecialBold"/>
              </w:rPr>
              <w:t>Performance</w:t>
            </w:r>
          </w:p>
          <w:p w:rsidR="00000000" w:rsidRPr="00E032C9" w:rsidP="00E032C9">
            <w:pPr>
              <w:pStyle w:val="BodyText"/>
            </w:pPr>
            <w:r w:rsidRPr="00E032C9">
              <w:rPr>
                <w:rStyle w:val="SpecialBold"/>
              </w:rPr>
              <w:t>Criteria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C9">
            <w:pPr>
              <w:pStyle w:val="BodyText"/>
              <w:rPr>
                <w:lang w:val="en-NZ"/>
              </w:rPr>
            </w:pPr>
            <w:r w:rsidRPr="00E032C9">
              <w:rPr>
                <w:rStyle w:val="SpecialBold"/>
              </w:rPr>
              <w:t>Description</w:t>
            </w:r>
          </w:p>
        </w:tc>
      </w:tr>
      <w:tr w:rsidTr="00E032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C9">
            <w:pPr>
              <w:pStyle w:val="BodyText"/>
              <w:rPr>
                <w:lang w:val="en-NZ"/>
              </w:rPr>
            </w:pPr>
            <w:r w:rsidRPr="00E032C9">
              <w:t xml:space="preserve">Reading 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C9">
            <w:pPr>
              <w:pStyle w:val="BodyText"/>
              <w:rPr>
                <w:lang w:val="en-NZ"/>
              </w:rPr>
            </w:pPr>
            <w:r w:rsidRPr="00E032C9">
              <w:t>1.1, 1.2, 1.3, 2.1, 2.2, 2.3, 2.4, 2.5, 3.1, 3.2, 3.4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C9">
            <w:pPr>
              <w:pStyle w:val="ListBullet"/>
              <w:rPr>
                <w:lang w:val="en-NZ"/>
              </w:rPr>
            </w:pPr>
            <w:r w:rsidRPr="00E032C9">
              <w:t xml:space="preserve">Sources, analyses and interprets written information to identify relevance for planning </w:t>
            </w:r>
            <w:r w:rsidRPr="00E032C9">
              <w:t>and developing an ICT strategy in an educational context</w:t>
            </w:r>
          </w:p>
        </w:tc>
      </w:tr>
      <w:tr w:rsidTr="00E032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C9">
            <w:pPr>
              <w:pStyle w:val="BodyText"/>
              <w:rPr>
                <w:lang w:val="en-NZ"/>
              </w:rPr>
            </w:pPr>
            <w:r w:rsidRPr="00E032C9">
              <w:t xml:space="preserve">Writing 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C9">
            <w:pPr>
              <w:pStyle w:val="BodyText"/>
              <w:rPr>
                <w:lang w:val="en-NZ"/>
              </w:rPr>
            </w:pPr>
            <w:r w:rsidRPr="00E032C9">
              <w:t xml:space="preserve">2.5, 3.3, 3.5 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C9">
            <w:pPr>
              <w:pStyle w:val="ListBullet"/>
              <w:rPr>
                <w:lang w:val="en-NZ"/>
              </w:rPr>
            </w:pPr>
            <w:r w:rsidRPr="00E032C9">
              <w:t>Produces documentation relevant to context, using the language, format and style appropriate to a specific audience and context</w:t>
            </w:r>
          </w:p>
        </w:tc>
      </w:tr>
      <w:tr w:rsidTr="00E032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C9">
            <w:pPr>
              <w:pStyle w:val="BodyText"/>
              <w:rPr>
                <w:lang w:val="en-NZ"/>
              </w:rPr>
            </w:pPr>
            <w:r w:rsidRPr="00E032C9">
              <w:t xml:space="preserve">Oral </w:t>
            </w:r>
            <w:r w:rsidRPr="00E032C9">
              <w:t>communication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C9">
            <w:pPr>
              <w:pStyle w:val="BodyText"/>
              <w:rPr>
                <w:lang w:val="en-NZ"/>
              </w:rPr>
            </w:pPr>
            <w:r w:rsidRPr="00E032C9">
              <w:t>2.5, 3.3, 3.5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C9">
            <w:pPr>
              <w:pStyle w:val="ListBullet"/>
              <w:rPr>
                <w:lang w:val="en-NZ"/>
              </w:rPr>
            </w:pPr>
            <w:r w:rsidRPr="00E032C9">
              <w:t>Leads comm</w:t>
            </w:r>
            <w:r w:rsidRPr="00E032C9">
              <w:t>unication to provide and elicit information, and describe recommendations effectively</w:t>
            </w:r>
          </w:p>
        </w:tc>
      </w:tr>
      <w:tr w:rsidTr="00E032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C9">
            <w:pPr>
              <w:pStyle w:val="BodyText"/>
              <w:rPr>
                <w:lang w:val="en-NZ"/>
              </w:rPr>
            </w:pPr>
            <w:r w:rsidRPr="00E032C9">
              <w:t>Numeracy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C9">
            <w:pPr>
              <w:pStyle w:val="BodyText"/>
              <w:rPr>
                <w:lang w:val="en-NZ"/>
              </w:rPr>
            </w:pPr>
            <w:r w:rsidRPr="00E032C9">
              <w:t>2.2, 2.3, 2.4, 3.1, 3.4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C9">
            <w:pPr>
              <w:pStyle w:val="ListBullet"/>
              <w:rPr>
                <w:lang w:val="en-NZ"/>
              </w:rPr>
            </w:pPr>
            <w:r w:rsidRPr="00E032C9">
              <w:t>Collates, interprets and reports on the costs, and efficiency, of technology solutions to support analysis and decision making</w:t>
            </w:r>
          </w:p>
        </w:tc>
      </w:tr>
      <w:tr w:rsidTr="00E032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C9">
            <w:pPr>
              <w:pStyle w:val="BodyText"/>
              <w:rPr>
                <w:lang w:val="en-NZ"/>
              </w:rPr>
            </w:pPr>
            <w:r w:rsidRPr="00E032C9">
              <w:t>Get the work done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C9">
            <w:pPr>
              <w:pStyle w:val="BodyText"/>
              <w:rPr>
                <w:lang w:val="en-NZ"/>
              </w:rPr>
            </w:pPr>
            <w:r w:rsidRPr="00E032C9">
              <w:t xml:space="preserve">1.1-1.3, 2.1-2.5, 3.1-3.5 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2C9" w:rsidP="00E032C9">
            <w:pPr>
              <w:pStyle w:val="ListBullet"/>
            </w:pPr>
            <w:r w:rsidRPr="00E032C9">
              <w:t>Plans, organises and completes work according to strategic requirements, taking high-level responsibility for decisions, and sequencing tasks to achieve effective and efficient outcomes</w:t>
            </w:r>
          </w:p>
          <w:p w:rsidR="00000000" w:rsidRPr="00E032C9" w:rsidP="00E032C9">
            <w:pPr>
              <w:pStyle w:val="ListBullet"/>
            </w:pPr>
            <w:r w:rsidRPr="00E032C9">
              <w:t>Uses systematic, analyti</w:t>
            </w:r>
            <w:r w:rsidRPr="00E032C9">
              <w:t>cal processes in complex, non-routine situations gathering information, and identifying and evaluating options based on emerging trends and organisational strategy</w:t>
            </w:r>
          </w:p>
          <w:p w:rsidR="00000000" w:rsidRPr="00E032C9" w:rsidP="00E032C9">
            <w:pPr>
              <w:pStyle w:val="ListBullet"/>
            </w:pPr>
            <w:r w:rsidRPr="00E032C9">
              <w:t>Uses ICT-based tools to conduct research, evaluate products, monitor trends, provide informa</w:t>
            </w:r>
            <w:r w:rsidRPr="00E032C9">
              <w:t>tion, and to complete work tasks</w:t>
            </w:r>
          </w:p>
        </w:tc>
      </w:tr>
    </w:tbl>
    <w:p w:rsidR="00000000" w:rsidRPr="00E032C9" w:rsidP="00E032C9">
      <w:pPr>
        <w:pStyle w:val="BodyText"/>
      </w:pPr>
    </w:p>
    <w:p w:rsidR="00000000" w:rsidRPr="00E032C9" w:rsidP="00E032C9">
      <w:pPr>
        <w:pStyle w:val="AllowPageBreak"/>
      </w:pPr>
    </w:p>
    <w:p w:rsidR="00000000" w:rsidRPr="00E032C9" w:rsidP="00E032C9">
      <w:pPr>
        <w:pStyle w:val="Heading1"/>
      </w:pPr>
      <w:bookmarkStart w:id="6" w:name="O_919388"/>
      <w:bookmarkEnd w:id="6"/>
      <w:r w:rsidRPr="00E032C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5"/>
        <w:gridCol w:w="1641"/>
        <w:gridCol w:w="1408"/>
        <w:gridCol w:w="1551"/>
      </w:tblGrid>
      <w:tr w:rsidTr="00E03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2C9" w:rsidP="00E032C9">
            <w:pPr>
              <w:pStyle w:val="BodyText"/>
            </w:pPr>
            <w:r w:rsidRPr="00E032C9">
              <w:rPr>
                <w:rStyle w:val="SpecialBold"/>
              </w:rPr>
              <w:t xml:space="preserve">Code and title </w:t>
            </w:r>
          </w:p>
          <w:p w:rsidR="00000000" w:rsidRPr="00E032C9" w:rsidP="00E032C9">
            <w:pPr>
              <w:pStyle w:val="BodyText"/>
            </w:pPr>
            <w:r w:rsidRPr="00E032C9">
              <w:rPr>
                <w:rStyle w:val="SpecialBold"/>
              </w:rPr>
              <w:t>current version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2C9" w:rsidP="00E032C9">
            <w:pPr>
              <w:pStyle w:val="BodyText"/>
            </w:pPr>
            <w:r w:rsidRPr="00E032C9">
              <w:rPr>
                <w:rStyle w:val="SpecialBold"/>
              </w:rPr>
              <w:t>Code and title</w:t>
            </w:r>
          </w:p>
          <w:p w:rsidR="00000000" w:rsidRPr="00E032C9" w:rsidP="00E032C9">
            <w:pPr>
              <w:pStyle w:val="BodyText"/>
            </w:pPr>
            <w:r w:rsidRPr="00E032C9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2C9" w:rsidP="00E032C9">
            <w:pPr>
              <w:pStyle w:val="BodyText"/>
            </w:pPr>
            <w:r w:rsidRPr="00E032C9">
              <w:rPr>
                <w:rStyle w:val="SpecialBold"/>
              </w:rPr>
              <w:t>Comments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C9">
            <w:pPr>
              <w:pStyle w:val="BodyText"/>
              <w:rPr>
                <w:lang w:val="en-NZ"/>
              </w:rPr>
            </w:pPr>
            <w:r w:rsidRPr="00E032C9">
              <w:rPr>
                <w:rStyle w:val="SpecialBold"/>
              </w:rPr>
              <w:t>Equivalence status</w:t>
            </w:r>
          </w:p>
        </w:tc>
      </w:tr>
      <w:tr w:rsidTr="00E03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C9">
            <w:pPr>
              <w:pStyle w:val="BodyText"/>
              <w:rPr>
                <w:lang w:val="en-NZ"/>
              </w:rPr>
            </w:pPr>
            <w:r w:rsidRPr="00E032C9">
              <w:t>TAELED802 Investigate the application of ICT content knowledge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C9">
            <w:pPr>
              <w:pStyle w:val="BodyText"/>
              <w:rPr>
                <w:lang w:val="en-NZ"/>
              </w:rPr>
            </w:pPr>
            <w:r w:rsidRPr="00E032C9">
              <w:t>TAELED802A Investigate the application of ICT content knowledge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2C9">
            <w:pPr>
              <w:pStyle w:val="BodyText"/>
              <w:rPr>
                <w:lang w:val="en-NZ"/>
              </w:rPr>
            </w:pPr>
            <w:r w:rsidRPr="00E032C9">
              <w:t>Updated to meet Standards for Training Packages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2C9" w:rsidP="00E032C9">
            <w:pPr>
              <w:pStyle w:val="BodyText"/>
            </w:pPr>
            <w:r w:rsidRPr="00E032C9">
              <w:t>Equivalent unit</w:t>
            </w:r>
          </w:p>
        </w:tc>
      </w:tr>
    </w:tbl>
    <w:p w:rsidR="00000000" w:rsidRPr="00E032C9" w:rsidP="00E032C9">
      <w:pPr>
        <w:pStyle w:val="BodyText"/>
      </w:pPr>
    </w:p>
    <w:p w:rsidR="00000000" w:rsidRPr="00E032C9" w:rsidP="00E032C9">
      <w:pPr>
        <w:pStyle w:val="AllowPageBreak"/>
      </w:pPr>
    </w:p>
    <w:p w:rsidR="00000000" w:rsidRPr="00E032C9" w:rsidP="00E032C9">
      <w:pPr>
        <w:pStyle w:val="Heading1"/>
      </w:pPr>
      <w:bookmarkStart w:id="7" w:name="O_919394"/>
      <w:bookmarkEnd w:id="7"/>
      <w:r w:rsidRPr="00E032C9">
        <w:t>Links</w:t>
      </w:r>
    </w:p>
    <w:p w:rsidR="00000000" w:rsidRPr="00E032C9" w:rsidP="00F35E69">
      <w:pPr>
        <w:pStyle w:val="BodyText"/>
      </w:pPr>
      <w:r w:rsidRPr="00E032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073D66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E032C9" w:rsidP="00E032C9"/>
    <w:sectPr w:rsidSect="00E032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2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2C9" w:rsidRPr="00F35E69" w:rsidP="00F35E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2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69" w:rsidP="00E032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5E69" w:rsidP="00E032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5E69" w:rsidP="00E032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2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32C9" w:rsidRPr="00F35E69" w:rsidP="00F35E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2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69" w:rsidRPr="002D2AF8" w:rsidP="00E032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TAELED802 Investigate the application of ICT content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2020</w:t>
    </w:r>
    <w:r>
      <w:fldChar w:fldCharType="end"/>
    </w:r>
  </w:p>
  <w:p w:rsidR="00F35E69" w:rsidP="00E032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A802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ECDA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2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32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2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2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2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2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2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2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2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2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2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2C9"/>
  </w:style>
  <w:style w:type="character" w:customStyle="1" w:styleId="Heading1Char">
    <w:name w:val="Heading 1 Char"/>
    <w:basedOn w:val="DefaultParagraphFont"/>
    <w:link w:val="Heading1"/>
    <w:rsid w:val="00E032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32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2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32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32C9"/>
    <w:rPr>
      <w:b/>
      <w:spacing w:val="0"/>
    </w:rPr>
  </w:style>
  <w:style w:type="character" w:styleId="Emphasis">
    <w:name w:val="Emphasis"/>
    <w:basedOn w:val="DefaultParagraphFont"/>
    <w:qFormat/>
    <w:rsid w:val="00E032C9"/>
    <w:rPr>
      <w:i/>
    </w:rPr>
  </w:style>
  <w:style w:type="paragraph" w:customStyle="1" w:styleId="SuperHeading">
    <w:name w:val="SuperHeading"/>
    <w:basedOn w:val="Normal"/>
    <w:rsid w:val="00E032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32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32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2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2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2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2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2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32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32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32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2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2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2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2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32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2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32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2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2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32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32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32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2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2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32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32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2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32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2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32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2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2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2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2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32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2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2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2C9"/>
  </w:style>
  <w:style w:type="paragraph" w:styleId="TableofFigures">
    <w:name w:val="table of figures"/>
    <w:basedOn w:val="Normal"/>
    <w:next w:val="Normal"/>
    <w:semiHidden/>
    <w:rsid w:val="00E032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2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32C9"/>
    <w:rPr>
      <w:rFonts w:ascii="Wingdings" w:hAnsi="Wingdings"/>
    </w:rPr>
  </w:style>
  <w:style w:type="paragraph" w:customStyle="1" w:styleId="TableHeading">
    <w:name w:val="Table Heading"/>
    <w:basedOn w:val="HeadingBase"/>
    <w:rsid w:val="00E032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32C9"/>
    <w:rPr>
      <w:color w:val="0033CC"/>
      <w:u w:val="none"/>
    </w:rPr>
  </w:style>
  <w:style w:type="paragraph" w:customStyle="1" w:styleId="BodyTextRight">
    <w:name w:val="Body Text Right"/>
    <w:basedOn w:val="BodyText"/>
    <w:rsid w:val="00E032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2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2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2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2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2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32C9"/>
    <w:rPr>
      <w:sz w:val="32"/>
    </w:rPr>
  </w:style>
  <w:style w:type="paragraph" w:customStyle="1" w:styleId="HeadingProcedure">
    <w:name w:val="Heading Procedure"/>
    <w:basedOn w:val="HeadingBase"/>
    <w:next w:val="Normal"/>
    <w:rsid w:val="00E032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2C9"/>
    <w:pPr>
      <w:spacing w:before="60" w:after="60"/>
    </w:pPr>
  </w:style>
  <w:style w:type="paragraph" w:styleId="ListContinue">
    <w:name w:val="List Continue"/>
    <w:basedOn w:val="List"/>
    <w:rsid w:val="00E032C9"/>
    <w:pPr>
      <w:ind w:firstLine="0"/>
    </w:pPr>
  </w:style>
  <w:style w:type="paragraph" w:customStyle="1" w:styleId="ListNote">
    <w:name w:val="List Note"/>
    <w:basedOn w:val="List"/>
    <w:rsid w:val="00E032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2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2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2C9"/>
    <w:rPr>
      <w:rFonts w:ascii="Courier New" w:hAnsi="Courier New"/>
    </w:rPr>
  </w:style>
  <w:style w:type="paragraph" w:customStyle="1" w:styleId="NoteBullet">
    <w:name w:val="Note Bullet"/>
    <w:basedOn w:val="Note"/>
    <w:rsid w:val="00E032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2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2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2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2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32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2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32C9"/>
    <w:rPr>
      <w:b/>
      <w:smallCaps/>
    </w:rPr>
  </w:style>
  <w:style w:type="paragraph" w:customStyle="1" w:styleId="TableListNumber">
    <w:name w:val="Table List Number"/>
    <w:basedOn w:val="ListNumber"/>
    <w:rsid w:val="00E032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2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2C9"/>
    <w:pPr>
      <w:numPr>
        <w:numId w:val="8"/>
      </w:numPr>
    </w:pPr>
  </w:style>
  <w:style w:type="paragraph" w:customStyle="1" w:styleId="ListAlpha2">
    <w:name w:val="List Alpha 2"/>
    <w:basedOn w:val="List2"/>
    <w:rsid w:val="00E032C9"/>
    <w:pPr>
      <w:numPr>
        <w:numId w:val="7"/>
      </w:numPr>
    </w:pPr>
  </w:style>
  <w:style w:type="paragraph" w:styleId="List2">
    <w:name w:val="List 2"/>
    <w:basedOn w:val="BodyText"/>
    <w:rsid w:val="00E032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2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2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2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32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32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32C9"/>
    <w:pPr>
      <w:numPr>
        <w:numId w:val="3"/>
      </w:numPr>
    </w:pPr>
  </w:style>
  <w:style w:type="paragraph" w:styleId="ListContinue2">
    <w:name w:val="List Continue 2"/>
    <w:basedOn w:val="List2"/>
    <w:rsid w:val="00E032C9"/>
    <w:pPr>
      <w:ind w:firstLine="0"/>
    </w:pPr>
  </w:style>
  <w:style w:type="paragraph" w:styleId="ListContinue3">
    <w:name w:val="List Continue 3"/>
    <w:basedOn w:val="List3"/>
    <w:rsid w:val="00E032C9"/>
    <w:pPr>
      <w:ind w:left="1021" w:firstLine="0"/>
    </w:pPr>
  </w:style>
  <w:style w:type="paragraph" w:styleId="ListContinue4">
    <w:name w:val="List Continue 4"/>
    <w:basedOn w:val="List4"/>
    <w:rsid w:val="00E032C9"/>
    <w:pPr>
      <w:ind w:firstLine="0"/>
    </w:pPr>
  </w:style>
  <w:style w:type="paragraph" w:styleId="ListContinue5">
    <w:name w:val="List Continue 5"/>
    <w:basedOn w:val="List5"/>
    <w:rsid w:val="00E032C9"/>
    <w:pPr>
      <w:ind w:firstLine="0"/>
    </w:pPr>
  </w:style>
  <w:style w:type="paragraph" w:styleId="ListNumber3">
    <w:name w:val="List Number 3"/>
    <w:basedOn w:val="List3"/>
    <w:rsid w:val="00E032C9"/>
    <w:pPr>
      <w:numPr>
        <w:numId w:val="4"/>
      </w:numPr>
    </w:pPr>
  </w:style>
  <w:style w:type="paragraph" w:styleId="ListNumber4">
    <w:name w:val="List Number 4"/>
    <w:basedOn w:val="List4"/>
    <w:rsid w:val="00E032C9"/>
    <w:pPr>
      <w:numPr>
        <w:numId w:val="5"/>
      </w:numPr>
    </w:pPr>
  </w:style>
  <w:style w:type="paragraph" w:styleId="ListNumber5">
    <w:name w:val="List Number 5"/>
    <w:basedOn w:val="List5"/>
    <w:rsid w:val="00E032C9"/>
    <w:pPr>
      <w:numPr>
        <w:numId w:val="6"/>
      </w:numPr>
    </w:pPr>
  </w:style>
  <w:style w:type="paragraph" w:styleId="BlockText">
    <w:name w:val="Block Text"/>
    <w:basedOn w:val="Normal"/>
    <w:rsid w:val="00E032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2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2C9"/>
    <w:rPr>
      <w:sz w:val="16"/>
      <w:vertAlign w:val="superscript"/>
    </w:rPr>
  </w:style>
  <w:style w:type="character" w:customStyle="1" w:styleId="Symbols">
    <w:name w:val="Symbols"/>
    <w:basedOn w:val="DefaultParagraphFont"/>
    <w:rsid w:val="00E032C9"/>
    <w:rPr>
      <w:rFonts w:ascii="Symbol" w:hAnsi="Symbol"/>
    </w:rPr>
  </w:style>
  <w:style w:type="character" w:customStyle="1" w:styleId="MenuOptions">
    <w:name w:val="Menu Options"/>
    <w:basedOn w:val="DefaultParagraphFont"/>
    <w:rsid w:val="00E032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2C9"/>
    <w:rPr>
      <w:b/>
    </w:rPr>
  </w:style>
  <w:style w:type="character" w:customStyle="1" w:styleId="Underlined">
    <w:name w:val="Underlined"/>
    <w:basedOn w:val="DefaultParagraphFont"/>
    <w:rsid w:val="00E032C9"/>
    <w:rPr>
      <w:u w:val="single"/>
    </w:rPr>
  </w:style>
  <w:style w:type="paragraph" w:customStyle="1" w:styleId="TableBodyTextRight">
    <w:name w:val="Table Body Text Right"/>
    <w:basedOn w:val="TableBodyText"/>
    <w:rsid w:val="00E032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2C9"/>
    <w:rPr>
      <w:sz w:val="18"/>
    </w:rPr>
  </w:style>
  <w:style w:type="paragraph" w:customStyle="1" w:styleId="BodySmallRight">
    <w:name w:val="Body Small Right"/>
    <w:basedOn w:val="BodyTextRight"/>
    <w:rsid w:val="00E032C9"/>
    <w:rPr>
      <w:sz w:val="18"/>
      <w:szCs w:val="18"/>
    </w:rPr>
  </w:style>
  <w:style w:type="paragraph" w:customStyle="1" w:styleId="MarginEdition">
    <w:name w:val="Margin Edition"/>
    <w:basedOn w:val="MarginNote"/>
    <w:rsid w:val="00E032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2C9"/>
    <w:rPr>
      <w:sz w:val="2"/>
      <w:szCs w:val="2"/>
    </w:rPr>
  </w:style>
  <w:style w:type="character" w:customStyle="1" w:styleId="Small">
    <w:name w:val="Small"/>
    <w:basedOn w:val="DefaultParagraphFont"/>
    <w:rsid w:val="00E032C9"/>
    <w:rPr>
      <w:sz w:val="16"/>
    </w:rPr>
  </w:style>
  <w:style w:type="paragraph" w:customStyle="1" w:styleId="WideTable">
    <w:name w:val="Wide Table"/>
    <w:basedOn w:val="Normal"/>
    <w:rsid w:val="00E032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2C9"/>
  </w:style>
  <w:style w:type="paragraph" w:styleId="Quote">
    <w:name w:val="Quote"/>
    <w:basedOn w:val="Heading1"/>
    <w:link w:val="QuoteChar"/>
    <w:qFormat/>
    <w:rsid w:val="00E032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2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2C9"/>
    <w:pPr>
      <w:pageBreakBefore/>
    </w:pPr>
  </w:style>
  <w:style w:type="paragraph" w:customStyle="1" w:styleId="Border">
    <w:name w:val="Border"/>
    <w:basedOn w:val="Normal"/>
    <w:qFormat/>
    <w:rsid w:val="00E032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2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2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2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32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2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2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2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2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2C9"/>
    <w:rPr>
      <w:u w:val="single"/>
    </w:rPr>
  </w:style>
  <w:style w:type="character" w:customStyle="1" w:styleId="BoldandItalics">
    <w:name w:val="Bold and Italics"/>
    <w:qFormat/>
    <w:rsid w:val="00E032C9"/>
    <w:rPr>
      <w:b/>
      <w:i/>
      <w:u w:val="none"/>
    </w:rPr>
  </w:style>
  <w:style w:type="paragraph" w:styleId="BalloonText">
    <w:name w:val="Balloon Text"/>
    <w:basedOn w:val="Normal"/>
    <w:link w:val="BalloonTextChar"/>
    <w:rsid w:val="00E032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2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32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2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32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32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32C9"/>
    <w:pPr>
      <w:spacing w:before="0" w:after="0"/>
    </w:pPr>
  </w:style>
  <w:style w:type="paragraph" w:customStyle="1" w:styleId="BodyTextBold">
    <w:name w:val="Body Text Bold"/>
    <w:basedOn w:val="BodyText"/>
    <w:qFormat/>
    <w:rsid w:val="00E032C9"/>
    <w:rPr>
      <w:b/>
    </w:rPr>
  </w:style>
  <w:style w:type="character" w:styleId="Hyperlink">
    <w:name w:val="Hyperlink"/>
    <w:basedOn w:val="DefaultParagraphFont"/>
    <w:uiPriority w:val="99"/>
    <w:unhideWhenUsed/>
    <w:rsid w:val="00F35E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3815</Characters>
  <Application>Microsoft Office Word</Application>
  <DocSecurity>0</DocSecurity>
  <Lines>158</Lines>
  <Paragraphs>86</Paragraphs>
  <ScaleCrop>false</ScaleCrop>
  <Company>Author-it Software Corporation Ltd.</Company>
  <LinksUpToDate>false</LinksUpToDate>
  <CharactersWithSpaces>4326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TAELED802 Investigate the application of ICT content knowledge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2020-10-28T06:31:00Z</dcterms:created>
  <dcterms:modified xsi:type="dcterms:W3CDTF">2020-10-28T06:31:00Z</dcterms:modified>
</cp:coreProperties>
</file>