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B4B" w:rsidP="005D1B4B">
      <w:pPr>
        <w:pStyle w:val="Title"/>
      </w:pPr>
      <w:r>
        <w:fldChar w:fldCharType="begin"/>
      </w:r>
      <w:r>
        <w:instrText xml:space="preserve"> TITLE   \* MERGEFORMAT </w:instrText>
      </w:r>
      <w:r>
        <w:fldChar w:fldCharType="separate"/>
      </w:r>
      <w:r>
        <w:t>TAEICR511 Work in partnership with industry, enterprises and community groups</w:t>
      </w:r>
      <w:r>
        <w:fldChar w:fldCharType="end"/>
      </w:r>
    </w:p>
    <w:p w:rsidR="005D1B4B" w:rsidP="005D1B4B">
      <w:pPr>
        <w:pStyle w:val="Version"/>
        <w:sectPr w:rsidSect="00326E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E9B" w:rsidP="00326E9B">
      <w:pPr>
        <w:pStyle w:val="SuperHeading"/>
      </w:pPr>
      <w:r w:rsidRPr="00326E9B">
        <w:t>TAEICR511 Work in partnership with industry, enterprises and community groups</w:t>
      </w:r>
    </w:p>
    <w:p w:rsidR="00000000" w:rsidRPr="00326E9B" w:rsidP="00326E9B">
      <w:pPr>
        <w:pStyle w:val="Heading1"/>
      </w:pPr>
      <w:bookmarkStart w:id="1" w:name="O_1273094"/>
      <w:bookmarkEnd w:id="1"/>
      <w:r w:rsidRPr="00326E9B">
        <w:t>Modification History</w:t>
      </w:r>
    </w:p>
    <w:tbl>
      <w:tblPr>
        <w:tblW w:w="0" w:type="auto"/>
        <w:tblLayout w:type="fixed"/>
        <w:tblCellMar>
          <w:left w:w="62" w:type="dxa"/>
          <w:right w:w="62" w:type="dxa"/>
        </w:tblCellMar>
        <w:tblLook w:val="0000"/>
      </w:tblPr>
      <w:tblGrid>
        <w:gridCol w:w="1393"/>
        <w:gridCol w:w="7561"/>
      </w:tblGrid>
      <w:tr w:rsidTr="00326E9B">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E9B" w:rsidP="00326E9B">
            <w:pPr>
              <w:pStyle w:val="BodyText"/>
            </w:pPr>
            <w:r w:rsidRPr="00326E9B">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rPr>
                <w:rStyle w:val="SpecialBold"/>
              </w:rPr>
              <w:t>Comments</w:t>
            </w:r>
          </w:p>
        </w:tc>
      </w:tr>
      <w:tr w:rsidTr="00326E9B">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E9B" w:rsidP="00326E9B">
            <w:pPr>
              <w:pStyle w:val="BodyText"/>
            </w:pPr>
            <w:r w:rsidRPr="00326E9B">
              <w:t>This version first released with TAE Training and Education Training Package Version 5.0.</w:t>
            </w:r>
          </w:p>
          <w:p w:rsidR="00000000" w:rsidRPr="00326E9B" w:rsidP="00326E9B">
            <w:pPr>
              <w:pStyle w:val="BodyText"/>
            </w:pPr>
            <w:r w:rsidRPr="00326E9B">
              <w:t>Supersedes and is equivalent to TAEICR501 Work in partnership with industry, enterprises and community groups.</w:t>
            </w:r>
          </w:p>
        </w:tc>
      </w:tr>
    </w:tbl>
    <w:p w:rsidR="00000000" w:rsidRPr="00326E9B" w:rsidP="00326E9B">
      <w:pPr>
        <w:pStyle w:val="BodyText"/>
      </w:pPr>
    </w:p>
    <w:p w:rsidR="00000000" w:rsidRPr="00326E9B" w:rsidP="00326E9B">
      <w:pPr>
        <w:pStyle w:val="AllowPageBreak"/>
      </w:pPr>
    </w:p>
    <w:p w:rsidR="00000000" w:rsidRPr="00326E9B" w:rsidP="00326E9B">
      <w:pPr>
        <w:pStyle w:val="Heading1"/>
      </w:pPr>
      <w:bookmarkStart w:id="2" w:name="O_1273095"/>
      <w:bookmarkEnd w:id="2"/>
      <w:r w:rsidRPr="00326E9B">
        <w:t>Application</w:t>
      </w:r>
    </w:p>
    <w:p w:rsidR="00000000" w:rsidRPr="00326E9B" w:rsidP="005D1B4B">
      <w:pPr>
        <w:pStyle w:val="BodyText"/>
      </w:pPr>
      <w:r w:rsidRPr="00326E9B">
        <w:t>This unit describes the skills and knowledge required to work in partnership with industry, enterprises and comm</w:t>
      </w:r>
      <w:r w:rsidRPr="00326E9B">
        <w:t>unity groups to provide a range of learning and development services. It covers preparing for the partnership, as well as negotiating, implementing, maintaining, evaluating and reviewing the partnership arrangement.</w:t>
      </w:r>
    </w:p>
    <w:p w:rsidR="00000000" w:rsidRPr="00326E9B" w:rsidP="005D1B4B">
      <w:pPr>
        <w:pStyle w:val="BodyText"/>
      </w:pPr>
      <w:r w:rsidRPr="00326E9B">
        <w:t>It applies to individuals in a registere</w:t>
      </w:r>
      <w:r w:rsidRPr="00326E9B">
        <w:t>d training organisation (RTO) who are planning to work in partnerships, or who are already working in partnership, with an organisation such as an industry body, enterprise or community group, to provide a learning and development service, or related servi</w:t>
      </w:r>
      <w:r w:rsidRPr="00326E9B">
        <w:t>ce.</w:t>
      </w:r>
    </w:p>
    <w:p w:rsidR="00000000" w:rsidRPr="00326E9B" w:rsidP="005D1B4B">
      <w:pPr>
        <w:pStyle w:val="BodyText"/>
      </w:pPr>
      <w:r w:rsidRPr="00326E9B">
        <w:t>No licensing, legislative or certification requirements apply to this unit at the time of publication.</w:t>
      </w:r>
    </w:p>
    <w:p w:rsidR="00000000" w:rsidRPr="00326E9B" w:rsidP="00326E9B">
      <w:pPr>
        <w:pStyle w:val="Heading1"/>
      </w:pPr>
      <w:bookmarkStart w:id="3" w:name="O_1273098"/>
      <w:bookmarkEnd w:id="3"/>
      <w:r w:rsidRPr="00326E9B">
        <w:t>Unit Sector</w:t>
      </w:r>
    </w:p>
    <w:p w:rsidR="00000000" w:rsidRPr="00326E9B" w:rsidP="005D1B4B">
      <w:pPr>
        <w:pStyle w:val="BodyText"/>
      </w:pPr>
      <w:r w:rsidRPr="00326E9B">
        <w:t>Industry and community relations</w:t>
      </w:r>
    </w:p>
    <w:p w:rsidR="00000000" w:rsidRPr="00326E9B" w:rsidP="00326E9B">
      <w:pPr>
        <w:pStyle w:val="Heading1"/>
      </w:pPr>
      <w:bookmarkStart w:id="4" w:name="O_1273099"/>
      <w:bookmarkEnd w:id="4"/>
      <w:r w:rsidRPr="00326E9B">
        <w:t>Elements and Performance Criteria</w:t>
      </w:r>
    </w:p>
    <w:tbl>
      <w:tblPr>
        <w:tblW w:w="0" w:type="auto"/>
        <w:tblLayout w:type="fixed"/>
        <w:tblCellMar>
          <w:left w:w="62" w:type="dxa"/>
          <w:right w:w="62" w:type="dxa"/>
        </w:tblCellMar>
        <w:tblLook w:val="0000"/>
      </w:tblPr>
      <w:tblGrid>
        <w:gridCol w:w="2520"/>
        <w:gridCol w:w="6434"/>
      </w:tblGrid>
      <w:tr w:rsidTr="00326E9B">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6E9B" w:rsidP="00326E9B">
            <w:pPr>
              <w:pStyle w:val="BodyText"/>
            </w:pPr>
            <w:r w:rsidRPr="00326E9B">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6E9B">
            <w:pPr>
              <w:pStyle w:val="BodyText"/>
              <w:rPr>
                <w:lang w:val="en-NZ"/>
              </w:rPr>
            </w:pPr>
            <w:r w:rsidRPr="00326E9B">
              <w:rPr>
                <w:rStyle w:val="SpecialBold"/>
              </w:rPr>
              <w:t>PERFORMANCE CRITERIA</w:t>
            </w:r>
          </w:p>
        </w:tc>
      </w:tr>
      <w:tr w:rsidTr="00326E9B">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6E9B" w:rsidP="00326E9B">
            <w:pPr>
              <w:pStyle w:val="BodyText"/>
            </w:pPr>
            <w:r w:rsidRPr="00326E9B">
              <w:rPr>
                <w:rStyle w:val="Emphasis"/>
              </w:rPr>
              <w:t xml:space="preserve">Elements describe </w:t>
            </w:r>
            <w:r w:rsidRPr="00326E9B">
              <w:t xml:space="preserve">the essential </w:t>
            </w:r>
            <w:r w:rsidRPr="00326E9B">
              <w:rPr>
                <w:rStyle w:val="Emphasis"/>
              </w:rPr>
              <w:t>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rPr>
                <w:rStyle w:val="Emphasis"/>
              </w:rPr>
              <w:t>Performance criteria describe the performance needed to demonstrate achievement of the element.</w:t>
            </w:r>
          </w:p>
        </w:tc>
      </w:tr>
      <w:tr w:rsidTr="00326E9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List"/>
              <w:rPr>
                <w:lang w:val="en-NZ"/>
              </w:rPr>
            </w:pPr>
            <w:r w:rsidRPr="00326E9B">
              <w:t>1. Prepare for partnership with the organisation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E9B" w:rsidP="00326E9B">
            <w:pPr>
              <w:pStyle w:val="List"/>
            </w:pPr>
            <w:r w:rsidRPr="00326E9B">
              <w:t>1.1 Determine RTO readiness for engagement with the partner organisa</w:t>
            </w:r>
            <w:r w:rsidRPr="00326E9B">
              <w:t>tion, in line with the RTO’s strategic plan</w:t>
            </w:r>
          </w:p>
          <w:p w:rsidR="00000000" w:rsidRPr="00326E9B" w:rsidP="00326E9B">
            <w:pPr>
              <w:pStyle w:val="List"/>
            </w:pPr>
            <w:r w:rsidRPr="00326E9B">
              <w:t xml:space="preserve">1.2 Identify skills needed by RTO staff to work effectively with the organisation, as determined by the requirements of the </w:t>
            </w:r>
            <w:r w:rsidRPr="00326E9B">
              <w:t>organisation</w:t>
            </w:r>
          </w:p>
          <w:p w:rsidR="00000000" w:rsidP="00326E9B">
            <w:pPr>
              <w:pStyle w:val="List"/>
              <w:rPr>
                <w:lang w:val="en-NZ"/>
              </w:rPr>
            </w:pPr>
            <w:r w:rsidRPr="00326E9B">
              <w:t>1.3 Conduct an RTO skills analysis to determine if the RTO staff have the r</w:t>
            </w:r>
            <w:r w:rsidRPr="00326E9B">
              <w:t>equired skills, or need further development prior to engaging with the organisation</w:t>
            </w:r>
          </w:p>
        </w:tc>
      </w:tr>
      <w:tr w:rsidTr="00326E9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List"/>
              <w:rPr>
                <w:lang w:val="en-NZ"/>
              </w:rPr>
            </w:pPr>
            <w:r w:rsidRPr="00326E9B">
              <w:t>2. Negotiate the partnership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E9B" w:rsidP="00326E9B">
            <w:pPr>
              <w:pStyle w:val="List"/>
            </w:pPr>
            <w:r w:rsidRPr="00326E9B">
              <w:t>2.1 Identify and set objectives for the partnership, in line with the strategic direction and plan of both the RTO and the partner organisation</w:t>
            </w:r>
          </w:p>
          <w:p w:rsidR="00000000" w:rsidRPr="00326E9B" w:rsidP="00326E9B">
            <w:pPr>
              <w:pStyle w:val="List"/>
            </w:pPr>
            <w:r w:rsidRPr="00326E9B">
              <w:t>2.2 Determine and act on the likely strengths, weaknesses, opportunities and threats of the partnership arrangem</w:t>
            </w:r>
            <w:r w:rsidRPr="00326E9B">
              <w:t>ent</w:t>
            </w:r>
          </w:p>
          <w:p w:rsidR="00000000" w:rsidRPr="00326E9B" w:rsidP="00326E9B">
            <w:pPr>
              <w:pStyle w:val="List"/>
            </w:pPr>
            <w:r w:rsidRPr="00326E9B">
              <w:t>2.3 Negotiate agreement with the organisation about the services and responsibilities of the RTO and the organisation</w:t>
            </w:r>
          </w:p>
          <w:p w:rsidR="00000000" w:rsidRPr="00326E9B" w:rsidP="00326E9B">
            <w:pPr>
              <w:pStyle w:val="List"/>
            </w:pPr>
            <w:r w:rsidRPr="00326E9B">
              <w:t>2.4 Analyse resources needed for the partnership arrangement, and determine what resources each party will contribute to the partnersh</w:t>
            </w:r>
            <w:r w:rsidRPr="00326E9B">
              <w:t>ip</w:t>
            </w:r>
          </w:p>
          <w:p w:rsidR="00000000" w:rsidP="00326E9B">
            <w:pPr>
              <w:pStyle w:val="List"/>
              <w:rPr>
                <w:lang w:val="en-NZ"/>
              </w:rPr>
            </w:pPr>
            <w:r w:rsidRPr="00326E9B">
              <w:t>2.5 Facilitate the drawing up and signing of a contract, or agreement, by appropriate personnel in both organisations</w:t>
            </w:r>
          </w:p>
        </w:tc>
      </w:tr>
      <w:tr w:rsidTr="00326E9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List"/>
              <w:rPr>
                <w:lang w:val="en-NZ"/>
              </w:rPr>
            </w:pPr>
            <w:r w:rsidRPr="00326E9B">
              <w:t>3. Implement the partnership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E9B" w:rsidP="00326E9B">
            <w:pPr>
              <w:pStyle w:val="List"/>
            </w:pPr>
            <w:r w:rsidRPr="00326E9B">
              <w:t xml:space="preserve">3.1 Design organisational processes in consultation with the relevant RTO and the partner organisation’s </w:t>
            </w:r>
            <w:r w:rsidRPr="00326E9B">
              <w:t>personnel</w:t>
            </w:r>
          </w:p>
          <w:p w:rsidR="00000000" w:rsidRPr="00326E9B" w:rsidP="00326E9B">
            <w:pPr>
              <w:pStyle w:val="List"/>
            </w:pPr>
            <w:r w:rsidRPr="00326E9B">
              <w:t>3.2 Establish reporting and recordkeeping processes in accordance with the RTO and the organisation’s requirements</w:t>
            </w:r>
          </w:p>
          <w:p w:rsidR="00000000" w:rsidRPr="00326E9B" w:rsidP="00326E9B">
            <w:pPr>
              <w:pStyle w:val="List"/>
            </w:pPr>
            <w:r w:rsidRPr="00326E9B">
              <w:t>3.3 Set the parameters for quality assurance of the service offered to the organisation</w:t>
            </w:r>
          </w:p>
          <w:p w:rsidR="00000000" w:rsidRPr="00326E9B" w:rsidP="00326E9B">
            <w:pPr>
              <w:pStyle w:val="List"/>
            </w:pPr>
            <w:r w:rsidRPr="00326E9B">
              <w:t>3.4 Develop a learning and development stra</w:t>
            </w:r>
            <w:r w:rsidRPr="00326E9B">
              <w:t>tegy in consultation with the relevant RTO and the organisation’s personnel</w:t>
            </w:r>
          </w:p>
          <w:p w:rsidR="00000000" w:rsidRPr="00326E9B" w:rsidP="00326E9B">
            <w:pPr>
              <w:pStyle w:val="List"/>
            </w:pPr>
            <w:r w:rsidRPr="00326E9B">
              <w:t>3.5 Contextualise the learning and development service as required by the organisation</w:t>
            </w:r>
          </w:p>
          <w:p w:rsidR="00000000" w:rsidP="00326E9B">
            <w:pPr>
              <w:pStyle w:val="List"/>
              <w:rPr>
                <w:lang w:val="en-NZ"/>
              </w:rPr>
            </w:pPr>
            <w:r w:rsidRPr="00326E9B">
              <w:t>3.6 Provide the learning and development service required by the organisation</w:t>
            </w:r>
          </w:p>
        </w:tc>
      </w:tr>
      <w:tr w:rsidTr="00326E9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List"/>
              <w:rPr>
                <w:lang w:val="en-NZ"/>
              </w:rPr>
            </w:pPr>
            <w:r w:rsidRPr="00326E9B">
              <w:t>4. Maintain th</w:t>
            </w:r>
            <w:r w:rsidRPr="00326E9B">
              <w:t>e partnership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E9B" w:rsidP="00326E9B">
            <w:pPr>
              <w:pStyle w:val="List"/>
            </w:pPr>
            <w:r w:rsidRPr="00326E9B">
              <w:t>4.1 Use appropriate communication and interpersonal techniques to develop and maintain a professional relationship with the partner organisation</w:t>
            </w:r>
          </w:p>
          <w:p w:rsidR="00000000" w:rsidRPr="00326E9B" w:rsidP="00326E9B">
            <w:pPr>
              <w:pStyle w:val="List"/>
            </w:pPr>
            <w:r w:rsidRPr="00326E9B">
              <w:t>4.2 Provide support for own staff when providing the service to the organisation</w:t>
            </w:r>
          </w:p>
          <w:p w:rsidR="00000000" w:rsidP="00326E9B">
            <w:pPr>
              <w:pStyle w:val="List"/>
              <w:rPr>
                <w:lang w:val="en-NZ"/>
              </w:rPr>
            </w:pPr>
            <w:r w:rsidRPr="00326E9B">
              <w:t>4.3 Encourage th</w:t>
            </w:r>
            <w:r w:rsidRPr="00326E9B">
              <w:t>e organisation to provide support for their own staff when undergoing training, development and assessment</w:t>
            </w:r>
          </w:p>
        </w:tc>
      </w:tr>
      <w:tr w:rsidTr="00326E9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List"/>
              <w:rPr>
                <w:lang w:val="en-NZ"/>
              </w:rPr>
            </w:pPr>
            <w:r w:rsidRPr="00326E9B">
              <w:t>5. Evaluate and review the partnership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E9B" w:rsidP="00326E9B">
            <w:pPr>
              <w:pStyle w:val="List"/>
            </w:pPr>
            <w:r w:rsidRPr="00326E9B">
              <w:t>5.1 Evaluate the participants’ reaction to the learning and development service</w:t>
            </w:r>
          </w:p>
          <w:p w:rsidR="00000000" w:rsidRPr="00326E9B" w:rsidP="00326E9B">
            <w:pPr>
              <w:pStyle w:val="List"/>
            </w:pPr>
            <w:r w:rsidRPr="00326E9B">
              <w:t>5.2 Evaluate the development in terms of the application of new skills, knowledge and attitude to the workplace</w:t>
            </w:r>
          </w:p>
          <w:p w:rsidR="00000000" w:rsidRPr="00326E9B" w:rsidP="00326E9B">
            <w:pPr>
              <w:pStyle w:val="List"/>
            </w:pPr>
            <w:r w:rsidRPr="00326E9B">
              <w:t>5.3 Analyse the changes the learning and development service has made to the partner organisation</w:t>
            </w:r>
          </w:p>
          <w:p w:rsidR="00000000" w:rsidRPr="00326E9B" w:rsidP="00326E9B">
            <w:pPr>
              <w:pStyle w:val="List"/>
            </w:pPr>
            <w:r w:rsidRPr="00326E9B">
              <w:t>5.4 Set up review criteria, and review the par</w:t>
            </w:r>
            <w:r w:rsidRPr="00326E9B">
              <w:t>tnership arrangement, in consultation with the organisation</w:t>
            </w:r>
          </w:p>
          <w:p w:rsidR="00000000" w:rsidRPr="00326E9B" w:rsidP="00326E9B">
            <w:pPr>
              <w:pStyle w:val="List"/>
            </w:pPr>
            <w:r w:rsidRPr="00326E9B">
              <w:t>5.5 Use evaluation and review processes to make suggestions for improving existing and future partnership arrangements, and report to relevant personnel</w:t>
            </w:r>
          </w:p>
        </w:tc>
      </w:tr>
    </w:tbl>
    <w:p w:rsidR="00000000" w:rsidRPr="00326E9B" w:rsidP="00326E9B">
      <w:pPr>
        <w:pStyle w:val="BodyText"/>
      </w:pPr>
    </w:p>
    <w:p w:rsidR="00000000" w:rsidRPr="00326E9B" w:rsidP="00326E9B">
      <w:pPr>
        <w:pStyle w:val="AllowPageBreak"/>
      </w:pPr>
    </w:p>
    <w:p w:rsidR="00000000" w:rsidRPr="00326E9B" w:rsidP="00326E9B">
      <w:pPr>
        <w:pStyle w:val="Heading1"/>
      </w:pPr>
      <w:bookmarkStart w:id="5" w:name="O_1273100"/>
      <w:bookmarkEnd w:id="5"/>
      <w:r w:rsidRPr="00326E9B">
        <w:t>Foundation Skills</w:t>
      </w:r>
    </w:p>
    <w:p w:rsidR="00000000" w:rsidRPr="005D1B4B" w:rsidP="005D1B4B">
      <w:pPr>
        <w:pStyle w:val="BodyText"/>
        <w:rPr>
          <w:i/>
        </w:rPr>
      </w:pPr>
      <w:r w:rsidRPr="005D1B4B">
        <w:rPr>
          <w:rStyle w:val="Emphasis"/>
        </w:rPr>
        <w:t>This</w:t>
      </w:r>
      <w:r w:rsidRPr="005D1B4B">
        <w:rPr>
          <w:rStyle w:val="Emphasis"/>
        </w:rPr>
        <w:t xml:space="preserve">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41"/>
        <w:gridCol w:w="6913"/>
      </w:tblGrid>
      <w:tr w:rsidTr="00326E9B">
        <w:tblPrEx>
          <w:tblW w:w="0" w:type="auto"/>
          <w:tblLayout w:type="fixed"/>
          <w:tblCellMar>
            <w:left w:w="62" w:type="dxa"/>
            <w:right w:w="62" w:type="dxa"/>
          </w:tblCellMar>
          <w:tblLook w:val="0000"/>
        </w:tblPrEx>
        <w:trPr>
          <w:tblHeader/>
        </w:trPr>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E9B" w:rsidP="00326E9B">
            <w:pPr>
              <w:pStyle w:val="BodyText"/>
            </w:pPr>
            <w:r w:rsidRPr="00326E9B">
              <w:rPr>
                <w:rStyle w:val="SpecialBold"/>
              </w:rPr>
              <w:t>Skill</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rPr>
                <w:rStyle w:val="SpecialBold"/>
              </w:rPr>
              <w:t>Description</w:t>
            </w:r>
          </w:p>
        </w:tc>
      </w:tr>
      <w:tr w:rsidTr="00326E9B">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t>Digital literacy</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ListBullet"/>
              <w:rPr>
                <w:lang w:val="en-NZ"/>
              </w:rPr>
            </w:pPr>
            <w:r w:rsidRPr="00326E9B">
              <w:t>Uses main features and functions of digital tools and electroni</w:t>
            </w:r>
            <w:r w:rsidRPr="00326E9B">
              <w:t>c applications required in own role in a range of contexts to access and exchange information, design work processes, manage data and records and to complete work tasks</w:t>
            </w:r>
          </w:p>
        </w:tc>
      </w:tr>
      <w:tr w:rsidTr="00326E9B">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t>Learning</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ListBullet"/>
              <w:rPr>
                <w:lang w:val="en-NZ"/>
              </w:rPr>
            </w:pPr>
            <w:r w:rsidRPr="00326E9B">
              <w:t>Reflects on skil</w:t>
            </w:r>
            <w:r w:rsidRPr="00326E9B">
              <w:t>ls and knowledge of others, to seek opportunities for learning, development and improvement</w:t>
            </w:r>
          </w:p>
        </w:tc>
      </w:tr>
      <w:tr w:rsidTr="00326E9B">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t>Oral communication</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ListBullet"/>
              <w:rPr>
                <w:lang w:val="en-NZ"/>
              </w:rPr>
            </w:pPr>
            <w:r w:rsidRPr="00326E9B">
              <w:t>Leads communication to effectively provide and elicit information, confirm understanding, explore partner requirements, maintain professional r</w:t>
            </w:r>
            <w:r w:rsidRPr="00326E9B">
              <w:t>elationships, and support staff and clients</w:t>
            </w:r>
          </w:p>
        </w:tc>
      </w:tr>
      <w:tr w:rsidTr="00326E9B">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t>Reading</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ListBullet"/>
              <w:rPr>
                <w:lang w:val="en-NZ"/>
              </w:rPr>
            </w:pPr>
            <w:r w:rsidRPr="00326E9B">
              <w:t xml:space="preserve">Identifies, analyses and interprets written information presented in a variety of formats to identify relevance to requirements </w:t>
            </w:r>
          </w:p>
        </w:tc>
      </w:tr>
      <w:tr w:rsidTr="00326E9B">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t>Writing</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ListBullet"/>
              <w:rPr>
                <w:lang w:val="en-NZ"/>
              </w:rPr>
            </w:pPr>
            <w:r w:rsidRPr="00326E9B">
              <w:t>Prepares appropriate documentation in a detailed and logical ma</w:t>
            </w:r>
            <w:r w:rsidRPr="00326E9B">
              <w:t>nner using language, format and style appropriate to a specific audience</w:t>
            </w:r>
          </w:p>
        </w:tc>
      </w:tr>
      <w:tr w:rsidTr="00326E9B">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t>Initiative and enterprise</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E9B" w:rsidP="00326E9B">
            <w:pPr>
              <w:pStyle w:val="ListBullet"/>
            </w:pPr>
            <w:r w:rsidRPr="00326E9B">
              <w:t>Facilitates the development of organisational goals, roles and responsibilities</w:t>
            </w:r>
          </w:p>
          <w:p w:rsidR="00000000" w:rsidP="00326E9B">
            <w:pPr>
              <w:pStyle w:val="ListBullet"/>
              <w:rPr>
                <w:lang w:val="en-NZ"/>
              </w:rPr>
            </w:pPr>
            <w:r w:rsidRPr="00326E9B">
              <w:t>Facilitates the development and implementation of contracts or agreements</w:t>
            </w:r>
          </w:p>
        </w:tc>
      </w:tr>
      <w:tr w:rsidTr="00326E9B">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t>Self-management</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ListBullet"/>
              <w:rPr>
                <w:lang w:val="en-NZ"/>
              </w:rPr>
            </w:pPr>
            <w:r w:rsidRPr="00326E9B">
              <w:t>Recognises the importance of consultation and negotiation, while collaborating to achieve required outcomes</w:t>
            </w:r>
          </w:p>
        </w:tc>
      </w:tr>
      <w:tr w:rsidTr="00326E9B">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t>Planning and organising</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E9B" w:rsidP="00326E9B">
            <w:pPr>
              <w:pStyle w:val="ListBullet"/>
            </w:pPr>
            <w:r w:rsidRPr="00326E9B">
              <w:t>Organises and completes work according to defined requirements, taking responsibility for decisions and s</w:t>
            </w:r>
            <w:r w:rsidRPr="00326E9B">
              <w:t>equencing tasks to achieve efficient outcomes</w:t>
            </w:r>
          </w:p>
        </w:tc>
      </w:tr>
    </w:tbl>
    <w:p w:rsidR="00000000" w:rsidRPr="00326E9B" w:rsidP="00326E9B">
      <w:pPr>
        <w:pStyle w:val="BodyText"/>
      </w:pPr>
    </w:p>
    <w:p w:rsidR="00000000" w:rsidRPr="00326E9B" w:rsidP="00326E9B">
      <w:pPr>
        <w:pStyle w:val="AllowPageBreak"/>
      </w:pPr>
    </w:p>
    <w:p w:rsidR="00000000" w:rsidRPr="00326E9B" w:rsidP="00326E9B">
      <w:pPr>
        <w:pStyle w:val="Heading1"/>
      </w:pPr>
      <w:bookmarkStart w:id="6" w:name="O_1273102"/>
      <w:bookmarkEnd w:id="6"/>
      <w:r w:rsidRPr="00326E9B">
        <w:t>Unit Mapping Information</w:t>
      </w:r>
    </w:p>
    <w:p w:rsidR="00000000" w:rsidRPr="00326E9B" w:rsidP="005D1B4B">
      <w:pPr>
        <w:pStyle w:val="BodyText"/>
      </w:pPr>
      <w:r w:rsidRPr="00326E9B">
        <w:t>Supersedes and is equivalent to TAEICR501 Work in partnership with industry, enterprises and community groups.</w:t>
      </w:r>
    </w:p>
    <w:p w:rsidR="00000000" w:rsidRPr="00326E9B" w:rsidP="00326E9B">
      <w:pPr>
        <w:pStyle w:val="Heading1"/>
      </w:pPr>
      <w:bookmarkStart w:id="7" w:name="O_1273109"/>
      <w:bookmarkEnd w:id="7"/>
      <w:r w:rsidRPr="00326E9B">
        <w:t>Links</w:t>
      </w:r>
    </w:p>
    <w:p w:rsidR="00000000" w:rsidRPr="00326E9B" w:rsidP="005D1B4B">
      <w:pPr>
        <w:pStyle w:val="BodyText"/>
      </w:pPr>
      <w:r w:rsidRPr="00326E9B">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D101C3">
        <w:rPr>
          <w:rStyle w:val="Hyperlink"/>
        </w:rPr>
        <w:t>https://vetnet.gov.au/Pages/TrainingDocs.aspx?q=35337905-785d-4f93-8777-e9991ad4c6c3</w:t>
      </w:r>
      <w:r>
        <w:fldChar w:fldCharType="end"/>
      </w:r>
    </w:p>
    <w:p w:rsidR="00000000" w:rsidRPr="00326E9B" w:rsidP="005D1B4B">
      <w:pPr>
        <w:pStyle w:val="BodyText"/>
        <w:sectPr w:rsidSect="00326E9B">
          <w:headerReference w:type="default" r:id="rId10"/>
          <w:footerReference w:type="default" r:id="rId11"/>
          <w:pgSz w:w="11908" w:h="16833"/>
          <w:pgMar w:top="1702" w:right="1418" w:bottom="1702" w:left="1418" w:header="992" w:footer="992" w:gutter="0"/>
          <w:cols w:space="720"/>
          <w:noEndnote/>
          <w:docGrid w:linePitch="299"/>
        </w:sectPr>
      </w:pPr>
    </w:p>
    <w:p w:rsidR="00000000" w:rsidRPr="00326E9B" w:rsidP="00326E9B">
      <w:pPr>
        <w:pStyle w:val="SuperHeading"/>
      </w:pPr>
      <w:r w:rsidRPr="00326E9B">
        <w:t>Assessment Requirements for TAEICR511 Work in partnership with in</w:t>
      </w:r>
      <w:r w:rsidRPr="00326E9B">
        <w:t>dustry, enterprises and community groups</w:t>
      </w:r>
    </w:p>
    <w:p w:rsidR="00000000" w:rsidRPr="00326E9B" w:rsidP="00326E9B">
      <w:pPr>
        <w:pStyle w:val="Heading1"/>
      </w:pPr>
      <w:bookmarkStart w:id="8" w:name="O_1273104"/>
      <w:bookmarkEnd w:id="8"/>
      <w:r w:rsidRPr="00326E9B">
        <w:t>Modification History</w:t>
      </w:r>
    </w:p>
    <w:tbl>
      <w:tblPr>
        <w:tblW w:w="0" w:type="auto"/>
        <w:tblLayout w:type="fixed"/>
        <w:tblCellMar>
          <w:left w:w="62" w:type="dxa"/>
          <w:right w:w="62" w:type="dxa"/>
        </w:tblCellMar>
        <w:tblLook w:val="0000"/>
      </w:tblPr>
      <w:tblGrid>
        <w:gridCol w:w="1393"/>
        <w:gridCol w:w="7561"/>
      </w:tblGrid>
      <w:tr w:rsidTr="00326E9B">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E9B" w:rsidP="00326E9B">
            <w:pPr>
              <w:pStyle w:val="BodyText"/>
            </w:pPr>
            <w:r w:rsidRPr="00326E9B">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rPr>
                <w:rStyle w:val="SpecialBold"/>
              </w:rPr>
              <w:t>Comments</w:t>
            </w:r>
          </w:p>
        </w:tc>
      </w:tr>
      <w:tr w:rsidTr="00326E9B">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E9B">
            <w:pPr>
              <w:pStyle w:val="BodyText"/>
              <w:rPr>
                <w:lang w:val="en-NZ"/>
              </w:rPr>
            </w:pPr>
            <w:r w:rsidRPr="00326E9B">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E9B" w:rsidP="00326E9B">
            <w:pPr>
              <w:pStyle w:val="BodyText"/>
            </w:pPr>
            <w:r w:rsidRPr="00326E9B">
              <w:t>This version first released with TAE Training and Education Training Package Version 5.0.</w:t>
            </w:r>
          </w:p>
          <w:p w:rsidR="00000000" w:rsidRPr="00326E9B" w:rsidP="00326E9B">
            <w:pPr>
              <w:pStyle w:val="BodyText"/>
            </w:pPr>
            <w:r w:rsidRPr="00326E9B">
              <w:t>Supersedes and is equivalent to TAEICR501 Work in partnership with industry, enterprises and community groups.</w:t>
            </w:r>
          </w:p>
        </w:tc>
      </w:tr>
    </w:tbl>
    <w:p w:rsidR="00000000" w:rsidRPr="00326E9B" w:rsidP="00326E9B">
      <w:pPr>
        <w:pStyle w:val="BodyText"/>
      </w:pPr>
    </w:p>
    <w:p w:rsidR="00000000" w:rsidRPr="00326E9B" w:rsidP="00326E9B">
      <w:pPr>
        <w:pStyle w:val="AllowPageBreak"/>
      </w:pPr>
    </w:p>
    <w:p w:rsidR="00000000" w:rsidRPr="00326E9B" w:rsidP="00326E9B">
      <w:pPr>
        <w:pStyle w:val="Heading1"/>
      </w:pPr>
      <w:bookmarkStart w:id="9" w:name="O_1273105"/>
      <w:bookmarkEnd w:id="9"/>
      <w:r w:rsidRPr="00326E9B">
        <w:t>Performance Evidence</w:t>
      </w:r>
    </w:p>
    <w:p w:rsidR="00000000" w:rsidRPr="00326E9B" w:rsidP="005D1B4B">
      <w:pPr>
        <w:pStyle w:val="BodyText"/>
      </w:pPr>
      <w:r w:rsidRPr="00326E9B">
        <w:t>The individual must demonstra</w:t>
      </w:r>
      <w:r w:rsidRPr="00326E9B">
        <w:t>te the ability to complete the tasks outlined in the elements, performance criteria and foundation skills of this unit, including evidence of the ability to:</w:t>
      </w:r>
    </w:p>
    <w:p w:rsidR="00000000" w:rsidRPr="00326E9B" w:rsidP="00326E9B">
      <w:pPr>
        <w:pStyle w:val="ListBullet"/>
      </w:pPr>
      <w:r w:rsidRPr="00326E9B">
        <w:t>develop and maintain key aspects of a partnership between a registered training organisation (RTO</w:t>
      </w:r>
      <w:r w:rsidRPr="00326E9B">
        <w:t>) and:</w:t>
      </w:r>
    </w:p>
    <w:p w:rsidR="00000000" w:rsidRPr="00326E9B" w:rsidP="00326E9B">
      <w:pPr>
        <w:pStyle w:val="ListBullet2"/>
      </w:pPr>
      <w:r w:rsidRPr="00326E9B">
        <w:t>at least 1 industry body</w:t>
      </w:r>
    </w:p>
    <w:p w:rsidR="00000000" w:rsidRPr="00326E9B" w:rsidP="00326E9B">
      <w:pPr>
        <w:pStyle w:val="ListBullet2"/>
      </w:pPr>
      <w:r w:rsidRPr="00326E9B">
        <w:t>at least 1 enterprise or community group.</w:t>
      </w:r>
    </w:p>
    <w:p w:rsidR="00000000" w:rsidRPr="00326E9B" w:rsidP="00326E9B">
      <w:pPr>
        <w:pStyle w:val="AllowPageBreak"/>
      </w:pPr>
    </w:p>
    <w:p w:rsidR="00000000" w:rsidRPr="00326E9B" w:rsidP="00326E9B">
      <w:pPr>
        <w:pStyle w:val="Heading1"/>
      </w:pPr>
      <w:bookmarkStart w:id="10" w:name="O_1273106"/>
      <w:bookmarkEnd w:id="10"/>
      <w:r w:rsidRPr="00326E9B">
        <w:t>Knowledge Evidence</w:t>
      </w:r>
    </w:p>
    <w:p w:rsidR="00000000" w:rsidRPr="00326E9B" w:rsidP="005D1B4B">
      <w:pPr>
        <w:pStyle w:val="BodyText"/>
      </w:pPr>
      <w:r w:rsidRPr="00326E9B">
        <w:t>The individual must be able to demonstrate knowledge to complete the tasks outlined in the elements, performance criteria and foundation skills</w:t>
      </w:r>
      <w:r w:rsidRPr="00326E9B">
        <w:t xml:space="preserve"> of this unit, including knowledge of:</w:t>
      </w:r>
    </w:p>
    <w:p w:rsidR="00000000" w:rsidRPr="00326E9B" w:rsidP="00326E9B">
      <w:pPr>
        <w:pStyle w:val="ListBullet"/>
      </w:pPr>
      <w:r w:rsidRPr="00326E9B">
        <w:t>features of effective partnerships between RTOs and industry, enterprises and community groups, and key aspects of those partnerships</w:t>
      </w:r>
    </w:p>
    <w:p w:rsidR="00000000" w:rsidRPr="00326E9B" w:rsidP="00326E9B">
      <w:pPr>
        <w:pStyle w:val="ListBullet"/>
      </w:pPr>
      <w:r w:rsidRPr="00326E9B">
        <w:t>methods used to learn about:</w:t>
      </w:r>
    </w:p>
    <w:p w:rsidR="00000000" w:rsidRPr="00326E9B" w:rsidP="00326E9B">
      <w:pPr>
        <w:pStyle w:val="ListBullet2"/>
      </w:pPr>
      <w:r w:rsidRPr="00326E9B">
        <w:t>organisation’s business and complexity</w:t>
      </w:r>
    </w:p>
    <w:p w:rsidR="00000000" w:rsidRPr="00326E9B" w:rsidP="00326E9B">
      <w:pPr>
        <w:pStyle w:val="ListBullet2"/>
      </w:pPr>
      <w:r w:rsidRPr="00326E9B">
        <w:t>organisation’</w:t>
      </w:r>
      <w:r w:rsidRPr="00326E9B">
        <w:t>s services and products</w:t>
      </w:r>
    </w:p>
    <w:p w:rsidR="00000000" w:rsidRPr="00326E9B" w:rsidP="00326E9B">
      <w:pPr>
        <w:pStyle w:val="ListBullet2"/>
      </w:pPr>
      <w:r w:rsidRPr="00326E9B">
        <w:t>emerging technologies, and trends, in the industry area that may affect the organisation’s operations</w:t>
      </w:r>
    </w:p>
    <w:p w:rsidR="00000000" w:rsidRPr="00326E9B" w:rsidP="00326E9B">
      <w:pPr>
        <w:pStyle w:val="ListBullet"/>
      </w:pPr>
      <w:r w:rsidRPr="00326E9B">
        <w:t>features of the partner organisation, including:</w:t>
      </w:r>
    </w:p>
    <w:p w:rsidR="00000000" w:rsidRPr="00326E9B" w:rsidP="00326E9B">
      <w:pPr>
        <w:pStyle w:val="ListBullet2"/>
      </w:pPr>
      <w:r w:rsidRPr="00326E9B">
        <w:t>purpose of the organisation, and its strategic direction and plans</w:t>
      </w:r>
    </w:p>
    <w:p w:rsidR="00000000" w:rsidRPr="00326E9B" w:rsidP="00326E9B">
      <w:pPr>
        <w:pStyle w:val="ListBullet2"/>
      </w:pPr>
      <w:r w:rsidRPr="00326E9B">
        <w:t>staffing numbers and organisational structure</w:t>
      </w:r>
    </w:p>
    <w:p w:rsidR="00000000" w:rsidRPr="00326E9B" w:rsidP="00326E9B">
      <w:pPr>
        <w:pStyle w:val="ListBullet2"/>
      </w:pPr>
      <w:r w:rsidRPr="00326E9B">
        <w:t>reporting and recordkeeping requirements</w:t>
      </w:r>
    </w:p>
    <w:p w:rsidR="00000000" w:rsidRPr="00326E9B" w:rsidP="00326E9B">
      <w:pPr>
        <w:pStyle w:val="ListBullet2"/>
      </w:pPr>
      <w:r w:rsidRPr="00326E9B">
        <w:t>policies and procedures relevant to the partnership, including quality and work health and safety (WHS) procedures</w:t>
      </w:r>
    </w:p>
    <w:p w:rsidR="00000000" w:rsidRPr="00326E9B" w:rsidP="00326E9B">
      <w:pPr>
        <w:pStyle w:val="ListBullet"/>
      </w:pPr>
      <w:r w:rsidRPr="00326E9B">
        <w:t>importance of responding to the client organisation’s</w:t>
      </w:r>
      <w:r w:rsidRPr="00326E9B">
        <w:t xml:space="preserve"> needs efficiently and effectively</w:t>
      </w:r>
    </w:p>
    <w:p w:rsidR="00000000" w:rsidRPr="00326E9B" w:rsidP="00326E9B">
      <w:pPr>
        <w:pStyle w:val="ListBullet"/>
      </w:pPr>
      <w:r w:rsidRPr="00326E9B">
        <w:t>training and assessment practices and procedures, including how customisation of units of competency, resources and assessment tasks can be undertaken to meet organisational needs</w:t>
      </w:r>
    </w:p>
    <w:p w:rsidR="00000000" w:rsidRPr="00326E9B" w:rsidP="00326E9B">
      <w:pPr>
        <w:pStyle w:val="ListBullet"/>
      </w:pPr>
      <w:r w:rsidRPr="00326E9B">
        <w:t>evaluation methodology relevant to partne</w:t>
      </w:r>
      <w:r w:rsidRPr="00326E9B">
        <w:t>rship described in performance evidence, including:</w:t>
      </w:r>
    </w:p>
    <w:p w:rsidR="00000000" w:rsidRPr="00326E9B" w:rsidP="00326E9B">
      <w:pPr>
        <w:pStyle w:val="ListBullet2"/>
      </w:pPr>
      <w:r w:rsidRPr="00326E9B">
        <w:t>measurable objectives relating to agreed partnership outcomes</w:t>
      </w:r>
    </w:p>
    <w:p w:rsidR="00000000" w:rsidRPr="00326E9B" w:rsidP="00326E9B">
      <w:pPr>
        <w:pStyle w:val="ListBullet2"/>
      </w:pPr>
      <w:r w:rsidRPr="00326E9B">
        <w:t>evaluation criteria that determine:</w:t>
      </w:r>
    </w:p>
    <w:p w:rsidR="00000000" w:rsidRPr="00326E9B" w:rsidP="00326E9B">
      <w:pPr>
        <w:pStyle w:val="ListBullet3"/>
      </w:pPr>
      <w:r w:rsidRPr="00326E9B">
        <w:t>participant satisfaction</w:t>
      </w:r>
    </w:p>
    <w:p w:rsidR="00000000" w:rsidRPr="00326E9B" w:rsidP="00326E9B">
      <w:pPr>
        <w:pStyle w:val="ListBullet3"/>
      </w:pPr>
      <w:r w:rsidRPr="00326E9B">
        <w:t>learning and development outcomes</w:t>
      </w:r>
    </w:p>
    <w:p w:rsidR="00000000" w:rsidRPr="00326E9B" w:rsidP="00326E9B">
      <w:pPr>
        <w:pStyle w:val="ListBullet3"/>
      </w:pPr>
      <w:r w:rsidRPr="00326E9B">
        <w:t>changes arising from learning and development.</w:t>
      </w:r>
    </w:p>
    <w:p w:rsidR="00000000" w:rsidRPr="00326E9B" w:rsidP="00326E9B">
      <w:pPr>
        <w:pStyle w:val="AllowPageBreak"/>
      </w:pPr>
    </w:p>
    <w:p w:rsidR="00000000" w:rsidRPr="00326E9B" w:rsidP="00326E9B">
      <w:pPr>
        <w:pStyle w:val="Heading1"/>
      </w:pPr>
      <w:bookmarkStart w:id="11" w:name="O_1273107"/>
      <w:bookmarkEnd w:id="11"/>
      <w:r w:rsidRPr="00326E9B">
        <w:t>Assessment Conditions</w:t>
      </w:r>
    </w:p>
    <w:p w:rsidR="00000000" w:rsidRPr="00326E9B" w:rsidP="005D1B4B">
      <w:pPr>
        <w:pStyle w:val="BodyText"/>
      </w:pPr>
      <w:r w:rsidRPr="00326E9B">
        <w:t>Skills in this unit must be demonstrated in a real or simulated vocational education and training environment.</w:t>
      </w:r>
    </w:p>
    <w:p w:rsidR="00000000" w:rsidRPr="00326E9B" w:rsidP="005D1B4B">
      <w:pPr>
        <w:pStyle w:val="BodyText"/>
      </w:pPr>
      <w:r w:rsidRPr="00326E9B">
        <w:t>This includes access to:</w:t>
      </w:r>
    </w:p>
    <w:p w:rsidR="00000000" w:rsidRPr="00326E9B" w:rsidP="00326E9B">
      <w:pPr>
        <w:pStyle w:val="ListBullet"/>
      </w:pPr>
      <w:r w:rsidRPr="00326E9B">
        <w:t>RTO’s strategic plan</w:t>
      </w:r>
    </w:p>
    <w:p w:rsidR="00000000" w:rsidRPr="00326E9B" w:rsidP="00326E9B">
      <w:pPr>
        <w:pStyle w:val="ListBullet"/>
      </w:pPr>
      <w:r w:rsidRPr="00326E9B">
        <w:t>RTO’s poli</w:t>
      </w:r>
      <w:r w:rsidRPr="00326E9B">
        <w:t>cy relating to partnerships with external organisations.</w:t>
      </w:r>
    </w:p>
    <w:p w:rsidR="00000000" w:rsidRPr="00326E9B" w:rsidP="00326E9B">
      <w:pPr>
        <w:pStyle w:val="BodyText"/>
      </w:pPr>
    </w:p>
    <w:p w:rsidR="00000000" w:rsidRPr="00326E9B" w:rsidP="005D1B4B">
      <w:pPr>
        <w:pStyle w:val="BodyText"/>
      </w:pPr>
      <w:r w:rsidRPr="00326E9B">
        <w:t>Assessors of this unit must satisfy the requirements for assessors in applicable vocational education and training legislation, frameworks and/or standards.</w:t>
      </w:r>
    </w:p>
    <w:p w:rsidR="00000000" w:rsidRPr="00326E9B" w:rsidP="00326E9B">
      <w:pPr>
        <w:pStyle w:val="Heading1"/>
      </w:pPr>
      <w:bookmarkStart w:id="12" w:name="O_1273110"/>
      <w:bookmarkEnd w:id="12"/>
      <w:r w:rsidRPr="00326E9B">
        <w:t>Links</w:t>
      </w:r>
    </w:p>
    <w:p w:rsidR="00000000" w:rsidRPr="00326E9B" w:rsidP="005D1B4B">
      <w:pPr>
        <w:pStyle w:val="BodyText"/>
      </w:pPr>
      <w:r w:rsidRPr="00326E9B">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D101C3">
        <w:rPr>
          <w:rStyle w:val="Hyperlink"/>
        </w:rPr>
        <w:t>https://vetnet.gov.au/Pages/TrainingDocs.aspx?q=35337905-785d-4f93-8777-e9991ad4c6c3</w:t>
      </w:r>
      <w:r>
        <w:fldChar w:fldCharType="end"/>
      </w:r>
    </w:p>
    <w:p w:rsidR="00000000" w:rsidRPr="00326E9B" w:rsidP="00326E9B"/>
    <w:sectPr w:rsidSect="00326E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9B" w:rsidRPr="005D1B4B" w:rsidP="005D1B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4B" w:rsidP="00326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1B4B" w:rsidP="00326E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5D1B4B" w:rsidP="00326E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9B" w:rsidP="00326E9B">
    <w:pPr>
      <w:pStyle w:val="Footer"/>
      <w:framePr w:wrap="around"/>
    </w:pPr>
    <w:r>
      <w:fldChar w:fldCharType="begin"/>
    </w:r>
    <w:r>
      <w:instrText xml:space="preserve"> DOCPROPERTY  Subject  \* MERGEFORMAT </w:instrText>
    </w:r>
    <w:r>
      <w:fldChar w:fldCharType="separate"/>
    </w:r>
    <w:r w:rsidR="005D1B4B">
      <w:t>Approved</w:t>
    </w:r>
    <w:r w:rsidR="005D1B4B">
      <w:fldChar w:fldCharType="end"/>
    </w:r>
    <w:r>
      <w:tab/>
      <w:t xml:space="preserve">Page </w:t>
    </w:r>
    <w:r>
      <w:fldChar w:fldCharType="begin"/>
    </w:r>
    <w:r>
      <w:instrText xml:space="preserve"> PAGE  \* Arabic  \* MERGEFORMAT </w:instrText>
    </w:r>
    <w:r>
      <w:fldChar w:fldCharType="separate"/>
    </w:r>
    <w:r w:rsidR="005D1B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1B4B">
      <w:rPr>
        <w:noProof/>
      </w:rPr>
      <w:t>5</w:t>
    </w:r>
    <w:r>
      <w:rPr>
        <w:noProof/>
      </w:rPr>
      <w:fldChar w:fldCharType="end"/>
    </w:r>
  </w:p>
  <w:p w:rsidR="00326E9B" w:rsidP="00326E9B">
    <w:pPr>
      <w:pStyle w:val="Footer"/>
      <w:framePr w:wrap="around"/>
    </w:pPr>
    <w:r>
      <w:t xml:space="preserve">© Commonwealth of Australia, </w:t>
    </w:r>
    <w:r>
      <w:fldChar w:fldCharType="begin"/>
    </w:r>
    <w:r>
      <w:instrText xml:space="preserve"> DATE  \@ "yyyy"  \* MERGEFORMAT </w:instrText>
    </w:r>
    <w:r>
      <w:fldChar w:fldCharType="separate"/>
    </w:r>
    <w:r w:rsidR="005D1B4B">
      <w:rPr>
        <w:noProof/>
      </w:rPr>
      <w:t>2025</w:t>
    </w:r>
    <w:r>
      <w:fldChar w:fldCharType="end"/>
    </w:r>
    <w:r>
      <w:tab/>
    </w:r>
    <w:r>
      <w:fldChar w:fldCharType="begin"/>
    </w:r>
    <w:r>
      <w:instrText xml:space="preserve"> DOCPROPERTY  Author  \* MERGEFORMAT </w:instrText>
    </w:r>
    <w:r>
      <w:fldChar w:fldCharType="separate"/>
    </w:r>
    <w:r w:rsidR="005D1B4B">
      <w:t>DEWR</w:t>
    </w:r>
    <w:r w:rsidR="005D1B4B">
      <w:fldChar w:fldCharType="end"/>
    </w:r>
  </w:p>
  <w:p w:rsidR="00326E9B" w:rsidP="00326E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E9B" w:rsidRPr="005D1B4B" w:rsidP="005D1B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4B" w:rsidRPr="002D2AF8" w:rsidP="00326E9B">
    <w:pPr>
      <w:pStyle w:val="Header"/>
      <w:framePr w:wrap="around"/>
    </w:pPr>
    <w:r>
      <w:fldChar w:fldCharType="begin"/>
    </w:r>
    <w:r>
      <w:instrText xml:space="preserve"> TITLE   \* MERGEFORMAT </w:instrText>
    </w:r>
    <w:r>
      <w:fldChar w:fldCharType="separate"/>
    </w:r>
    <w:r>
      <w:t>TAEICR511 Work in partnership with industry, enterprises and community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1B4B" w:rsidP="00326E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9B" w:rsidRPr="002D2AF8" w:rsidP="00326E9B">
    <w:pPr>
      <w:pStyle w:val="Header"/>
      <w:framePr w:wrap="around"/>
    </w:pPr>
    <w:r>
      <w:fldChar w:fldCharType="begin"/>
    </w:r>
    <w:r>
      <w:instrText xml:space="preserve"> TITLE   \* MERGEFORMAT </w:instrText>
    </w:r>
    <w:r>
      <w:fldChar w:fldCharType="separate"/>
    </w:r>
    <w:r w:rsidR="005D1B4B">
      <w:t>TAEICR511 Work in partnership with industry, enterprises and community groups</w:t>
    </w:r>
    <w:r w:rsidR="005D1B4B">
      <w:fldChar w:fldCharType="end"/>
    </w:r>
    <w:r>
      <w:tab/>
      <w:t xml:space="preserve">Date this document was generated: </w:t>
    </w:r>
    <w:r>
      <w:fldChar w:fldCharType="begin"/>
    </w:r>
    <w:r>
      <w:instrText xml:space="preserve"> CREATEDATE  \@ "d MMMM yyyy"  \* MERGEFORMAT </w:instrText>
    </w:r>
    <w:r>
      <w:fldChar w:fldCharType="separate"/>
    </w:r>
    <w:r w:rsidR="005D1B4B">
      <w:rPr>
        <w:noProof/>
      </w:rPr>
      <w:t>2 March 2025</w:t>
    </w:r>
    <w:r>
      <w:fldChar w:fldCharType="end"/>
    </w:r>
  </w:p>
  <w:p w:rsidR="00326E9B" w:rsidP="00326E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DE6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5AD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7C4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E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E9B"/>
    <w:pPr>
      <w:spacing w:before="360" w:after="60"/>
      <w:outlineLvl w:val="0"/>
    </w:pPr>
    <w:rPr>
      <w:sz w:val="32"/>
    </w:rPr>
  </w:style>
  <w:style w:type="paragraph" w:styleId="Heading2">
    <w:name w:val="heading 2"/>
    <w:basedOn w:val="HeadingBase"/>
    <w:next w:val="BodyText"/>
    <w:link w:val="Heading2Char"/>
    <w:qFormat/>
    <w:rsid w:val="00326E9B"/>
    <w:pPr>
      <w:keepLines/>
      <w:spacing w:before="240" w:after="120"/>
      <w:outlineLvl w:val="1"/>
    </w:pPr>
    <w:rPr>
      <w:sz w:val="28"/>
      <w:szCs w:val="40"/>
    </w:rPr>
  </w:style>
  <w:style w:type="paragraph" w:styleId="Heading3">
    <w:name w:val="heading 3"/>
    <w:basedOn w:val="HeadingBase"/>
    <w:next w:val="BodyText"/>
    <w:link w:val="Heading3Char"/>
    <w:qFormat/>
    <w:rsid w:val="00326E9B"/>
    <w:pPr>
      <w:spacing w:before="180" w:after="120"/>
      <w:outlineLvl w:val="2"/>
    </w:pPr>
    <w:rPr>
      <w:spacing w:val="-10"/>
      <w:kern w:val="32"/>
    </w:rPr>
  </w:style>
  <w:style w:type="paragraph" w:styleId="Heading4">
    <w:name w:val="heading 4"/>
    <w:basedOn w:val="HeadingBase"/>
    <w:next w:val="BodyText"/>
    <w:link w:val="Heading4Char"/>
    <w:qFormat/>
    <w:rsid w:val="00326E9B"/>
    <w:pPr>
      <w:spacing w:before="160" w:after="120"/>
      <w:outlineLvl w:val="3"/>
    </w:pPr>
    <w:rPr>
      <w:sz w:val="22"/>
    </w:rPr>
  </w:style>
  <w:style w:type="paragraph" w:styleId="Heading5">
    <w:name w:val="heading 5"/>
    <w:basedOn w:val="HeadingBase"/>
    <w:next w:val="Normal"/>
    <w:link w:val="Heading5Char"/>
    <w:qFormat/>
    <w:rsid w:val="00326E9B"/>
    <w:pPr>
      <w:spacing w:before="80"/>
      <w:outlineLvl w:val="4"/>
    </w:pPr>
    <w:rPr>
      <w:color w:val="918585"/>
      <w:sz w:val="20"/>
    </w:rPr>
  </w:style>
  <w:style w:type="paragraph" w:styleId="Heading6">
    <w:name w:val="heading 6"/>
    <w:basedOn w:val="HeadingBase"/>
    <w:next w:val="Normal"/>
    <w:link w:val="Heading6Char"/>
    <w:qFormat/>
    <w:rsid w:val="00326E9B"/>
    <w:pPr>
      <w:spacing w:before="60"/>
      <w:outlineLvl w:val="5"/>
    </w:pPr>
    <w:rPr>
      <w:color w:val="918585"/>
      <w:sz w:val="20"/>
    </w:rPr>
  </w:style>
  <w:style w:type="paragraph" w:styleId="Heading7">
    <w:name w:val="heading 7"/>
    <w:basedOn w:val="Normal"/>
    <w:next w:val="Normal"/>
    <w:link w:val="Heading7Char"/>
    <w:qFormat/>
    <w:rsid w:val="00326E9B"/>
    <w:pPr>
      <w:ind w:left="720"/>
      <w:outlineLvl w:val="6"/>
    </w:pPr>
    <w:rPr>
      <w:i/>
    </w:rPr>
  </w:style>
  <w:style w:type="paragraph" w:styleId="Heading8">
    <w:name w:val="heading 8"/>
    <w:basedOn w:val="Normal"/>
    <w:next w:val="Normal"/>
    <w:link w:val="Heading8Char"/>
    <w:qFormat/>
    <w:rsid w:val="00326E9B"/>
    <w:pPr>
      <w:ind w:left="720"/>
      <w:outlineLvl w:val="7"/>
    </w:pPr>
    <w:rPr>
      <w:i/>
    </w:rPr>
  </w:style>
  <w:style w:type="paragraph" w:styleId="Heading9">
    <w:name w:val="heading 9"/>
    <w:basedOn w:val="Normal"/>
    <w:next w:val="Normal"/>
    <w:link w:val="Heading9Char"/>
    <w:qFormat/>
    <w:rsid w:val="00326E9B"/>
    <w:pPr>
      <w:ind w:left="720"/>
      <w:outlineLvl w:val="8"/>
    </w:pPr>
    <w:rPr>
      <w:i/>
    </w:rPr>
  </w:style>
  <w:style w:type="character" w:default="1" w:styleId="DefaultParagraphFont">
    <w:name w:val="Default Paragraph Font"/>
    <w:uiPriority w:val="1"/>
    <w:unhideWhenUsed/>
    <w:rsid w:val="00326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E9B"/>
  </w:style>
  <w:style w:type="character" w:customStyle="1" w:styleId="Heading1Char">
    <w:name w:val="Heading 1 Char"/>
    <w:basedOn w:val="DefaultParagraphFont"/>
    <w:link w:val="Heading1"/>
    <w:rsid w:val="00326E9B"/>
    <w:rPr>
      <w:rFonts w:ascii="Times New Roman" w:eastAsia="Times New Roman" w:hAnsi="Times New Roman" w:cs="Times New Roman"/>
      <w:b/>
      <w:sz w:val="32"/>
      <w:szCs w:val="20"/>
      <w:lang w:eastAsia="en-US"/>
    </w:rPr>
  </w:style>
  <w:style w:type="paragraph" w:styleId="BodyText">
    <w:name w:val="Body Text"/>
    <w:basedOn w:val="Normal"/>
    <w:link w:val="BodyTextChar"/>
    <w:rsid w:val="00326E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E9B"/>
    <w:rPr>
      <w:rFonts w:ascii="Times New Roman" w:eastAsia="Times New Roman" w:hAnsi="Times New Roman" w:cs="Times New Roman"/>
      <w:sz w:val="24"/>
      <w:lang w:eastAsia="en-US"/>
    </w:rPr>
  </w:style>
  <w:style w:type="paragraph" w:styleId="List">
    <w:name w:val="List"/>
    <w:basedOn w:val="BodyText"/>
    <w:next w:val="BodyText"/>
    <w:rsid w:val="00326E9B"/>
    <w:pPr>
      <w:tabs>
        <w:tab w:val="left" w:pos="340"/>
      </w:tabs>
      <w:spacing w:before="60" w:after="60"/>
      <w:ind w:left="340" w:hanging="340"/>
    </w:pPr>
  </w:style>
  <w:style w:type="paragraph" w:styleId="ListBullet">
    <w:name w:val="List Bullet"/>
    <w:basedOn w:val="List"/>
    <w:rsid w:val="00326E9B"/>
    <w:pPr>
      <w:numPr>
        <w:numId w:val="13"/>
      </w:numPr>
      <w:tabs>
        <w:tab w:val="clear" w:pos="340"/>
      </w:tabs>
      <w:spacing w:before="40" w:after="40"/>
    </w:pPr>
  </w:style>
  <w:style w:type="character" w:customStyle="1" w:styleId="SpecialBold">
    <w:name w:val="Special Bold"/>
    <w:basedOn w:val="DefaultParagraphFont"/>
    <w:rsid w:val="00326E9B"/>
    <w:rPr>
      <w:b/>
      <w:spacing w:val="0"/>
    </w:rPr>
  </w:style>
  <w:style w:type="paragraph" w:styleId="ListBullet2">
    <w:name w:val="List Bullet 2"/>
    <w:basedOn w:val="List2"/>
    <w:rsid w:val="00326E9B"/>
    <w:pPr>
      <w:numPr>
        <w:numId w:val="14"/>
      </w:numPr>
      <w:tabs>
        <w:tab w:val="clear" w:pos="680"/>
      </w:tabs>
    </w:pPr>
  </w:style>
  <w:style w:type="character" w:styleId="Emphasis">
    <w:name w:val="Emphasis"/>
    <w:basedOn w:val="DefaultParagraphFont"/>
    <w:qFormat/>
    <w:rsid w:val="00326E9B"/>
    <w:rPr>
      <w:i/>
    </w:rPr>
  </w:style>
  <w:style w:type="paragraph" w:customStyle="1" w:styleId="SuperHeading">
    <w:name w:val="SuperHeading"/>
    <w:basedOn w:val="Normal"/>
    <w:rsid w:val="00326E9B"/>
    <w:pPr>
      <w:spacing w:before="240" w:after="120"/>
      <w:outlineLvl w:val="0"/>
    </w:pPr>
    <w:rPr>
      <w:rFonts w:ascii="Times New Roman" w:hAnsi="Times New Roman"/>
      <w:b/>
      <w:sz w:val="32"/>
    </w:rPr>
  </w:style>
  <w:style w:type="paragraph" w:customStyle="1" w:styleId="AllowPageBreak">
    <w:name w:val="AllowPageBreak"/>
    <w:rsid w:val="00326E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6E9B"/>
    <w:pPr>
      <w:numPr>
        <w:numId w:val="3"/>
      </w:numPr>
      <w:tabs>
        <w:tab w:val="clear" w:pos="1021"/>
      </w:tabs>
      <w:ind w:left="1037" w:hanging="357"/>
    </w:pPr>
  </w:style>
  <w:style w:type="character" w:customStyle="1" w:styleId="Heading2Char">
    <w:name w:val="Heading 2 Char"/>
    <w:basedOn w:val="DefaultParagraphFont"/>
    <w:link w:val="Heading2"/>
    <w:rsid w:val="00326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E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E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E9B"/>
    <w:rPr>
      <w:rFonts w:ascii="Courier New" w:eastAsia="Times New Roman" w:hAnsi="Courier New" w:cs="Times New Roman"/>
      <w:i/>
      <w:szCs w:val="20"/>
      <w:lang w:eastAsia="en-US"/>
    </w:rPr>
  </w:style>
  <w:style w:type="paragraph" w:customStyle="1" w:styleId="HeadingBase">
    <w:name w:val="Heading Base"/>
    <w:rsid w:val="00326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E9B"/>
    <w:pPr>
      <w:tabs>
        <w:tab w:val="right" w:leader="dot" w:pos="9072"/>
      </w:tabs>
      <w:ind w:left="567"/>
    </w:pPr>
    <w:rPr>
      <w:szCs w:val="22"/>
    </w:rPr>
  </w:style>
  <w:style w:type="paragraph" w:customStyle="1" w:styleId="TOCBase">
    <w:name w:val="TOC Base"/>
    <w:rsid w:val="00326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E9B"/>
    <w:pPr>
      <w:tabs>
        <w:tab w:val="right" w:leader="dot" w:pos="9072"/>
      </w:tabs>
      <w:spacing w:before="40" w:after="40"/>
      <w:ind w:left="284"/>
    </w:pPr>
    <w:rPr>
      <w:rFonts w:ascii="Times New Roman" w:hAnsi="Times New Roman"/>
    </w:rPr>
  </w:style>
  <w:style w:type="paragraph" w:styleId="TOC1">
    <w:name w:val="toc 1"/>
    <w:basedOn w:val="TOCBase"/>
    <w:next w:val="Normal"/>
    <w:rsid w:val="00326E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E9B"/>
    <w:rPr>
      <w:rFonts w:ascii="Times New Roman" w:eastAsia="Times New Roman" w:hAnsi="Times New Roman" w:cs="Times New Roman"/>
      <w:sz w:val="16"/>
      <w:lang w:eastAsia="en-US"/>
    </w:rPr>
  </w:style>
  <w:style w:type="paragraph" w:styleId="Title">
    <w:name w:val="Title"/>
    <w:basedOn w:val="HeadingBase"/>
    <w:link w:val="TitleChar"/>
    <w:qFormat/>
    <w:rsid w:val="00326E9B"/>
    <w:pPr>
      <w:spacing w:before="5040"/>
      <w:jc w:val="center"/>
    </w:pPr>
    <w:rPr>
      <w:sz w:val="48"/>
      <w:szCs w:val="72"/>
      <w:lang w:val="en-US"/>
    </w:rPr>
  </w:style>
  <w:style w:type="character" w:customStyle="1" w:styleId="TitleChar">
    <w:name w:val="Title Char"/>
    <w:basedOn w:val="DefaultParagraphFont"/>
    <w:link w:val="Title"/>
    <w:rsid w:val="00326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E9B"/>
    <w:pPr>
      <w:tabs>
        <w:tab w:val="left" w:pos="3600"/>
        <w:tab w:val="left" w:pos="3958"/>
      </w:tabs>
    </w:pPr>
  </w:style>
  <w:style w:type="paragraph" w:customStyle="1" w:styleId="Note">
    <w:name w:val="Note"/>
    <w:basedOn w:val="BodyText"/>
    <w:rsid w:val="00326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E9B"/>
    <w:pPr>
      <w:framePr w:wrap="auto" w:hAnchor="text" w:y="6049"/>
    </w:pPr>
    <w:rPr>
      <w:color w:val="000000"/>
      <w:sz w:val="40"/>
    </w:rPr>
  </w:style>
  <w:style w:type="paragraph" w:customStyle="1" w:styleId="TOCTitle">
    <w:name w:val="TOCTitle"/>
    <w:basedOn w:val="Heading1"/>
    <w:rsid w:val="00326E9B"/>
    <w:pPr>
      <w:spacing w:after="240"/>
      <w:jc w:val="center"/>
      <w:outlineLvl w:val="9"/>
    </w:pPr>
    <w:rPr>
      <w:caps/>
    </w:rPr>
  </w:style>
  <w:style w:type="paragraph" w:customStyle="1" w:styleId="Version">
    <w:name w:val="Version"/>
    <w:rsid w:val="00326E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E9B"/>
    <w:pPr>
      <w:keepNext w:val="0"/>
      <w:tabs>
        <w:tab w:val="right" w:pos="4176"/>
      </w:tabs>
      <w:ind w:left="198" w:hanging="198"/>
    </w:pPr>
    <w:rPr>
      <w:rFonts w:ascii="Garamond" w:hAnsi="Garamond"/>
    </w:rPr>
  </w:style>
  <w:style w:type="paragraph" w:styleId="IndexHeading">
    <w:name w:val="index heading"/>
    <w:basedOn w:val="Normal"/>
    <w:next w:val="Index1"/>
    <w:semiHidden/>
    <w:rsid w:val="00326E9B"/>
    <w:pPr>
      <w:spacing w:before="120" w:after="120"/>
    </w:pPr>
    <w:rPr>
      <w:rFonts w:ascii="Arial" w:hAnsi="Arial"/>
      <w:b/>
      <w:color w:val="918585"/>
      <w:sz w:val="24"/>
    </w:rPr>
  </w:style>
  <w:style w:type="paragraph" w:styleId="Header">
    <w:name w:val="header"/>
    <w:basedOn w:val="Normal"/>
    <w:link w:val="HeaderChar"/>
    <w:rsid w:val="00326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E9B"/>
    <w:rPr>
      <w:rFonts w:ascii="Times New Roman" w:eastAsia="Times New Roman" w:hAnsi="Times New Roman" w:cs="Times New Roman"/>
      <w:sz w:val="16"/>
      <w:szCs w:val="20"/>
      <w:lang w:val="en-GB" w:eastAsia="en-US"/>
    </w:rPr>
  </w:style>
  <w:style w:type="paragraph" w:customStyle="1" w:styleId="Chapter">
    <w:name w:val="Chapter"/>
    <w:basedOn w:val="Normal"/>
    <w:rsid w:val="00326E9B"/>
    <w:pPr>
      <w:spacing w:before="240"/>
    </w:pPr>
    <w:rPr>
      <w:rFonts w:ascii="Times New Roman" w:hAnsi="Times New Roman"/>
      <w:smallCaps/>
      <w:spacing w:val="80"/>
      <w:sz w:val="28"/>
    </w:rPr>
  </w:style>
  <w:style w:type="paragraph" w:customStyle="1" w:styleId="InChapter">
    <w:name w:val="InChapter"/>
    <w:basedOn w:val="Heading3"/>
    <w:rsid w:val="00326E9B"/>
    <w:pPr>
      <w:spacing w:after="240"/>
      <w:outlineLvl w:val="9"/>
    </w:pPr>
    <w:rPr>
      <w:noProof/>
    </w:rPr>
  </w:style>
  <w:style w:type="paragraph" w:styleId="Index2">
    <w:name w:val="index 2"/>
    <w:basedOn w:val="Normal"/>
    <w:next w:val="Normal"/>
    <w:semiHidden/>
    <w:rsid w:val="00326E9B"/>
    <w:pPr>
      <w:tabs>
        <w:tab w:val="right" w:pos="4176"/>
      </w:tabs>
      <w:ind w:left="568" w:hanging="284"/>
    </w:pPr>
    <w:rPr>
      <w:rFonts w:ascii="Garamond" w:hAnsi="Garamond"/>
    </w:rPr>
  </w:style>
  <w:style w:type="paragraph" w:customStyle="1" w:styleId="Byline">
    <w:name w:val="Byline"/>
    <w:rsid w:val="00326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E9B"/>
    <w:pPr>
      <w:tabs>
        <w:tab w:val="clear" w:pos="3600"/>
        <w:tab w:val="clear" w:pos="3958"/>
      </w:tabs>
      <w:jc w:val="right"/>
    </w:pPr>
  </w:style>
  <w:style w:type="paragraph" w:styleId="Caption">
    <w:name w:val="caption"/>
    <w:basedOn w:val="BodyText"/>
    <w:next w:val="Normal"/>
    <w:qFormat/>
    <w:rsid w:val="00326E9B"/>
    <w:pPr>
      <w:framePr w:w="2268" w:hSpace="181" w:vSpace="181" w:wrap="around" w:vAnchor="text" w:hAnchor="page" w:x="1135" w:y="285" w:anchorLock="1"/>
    </w:pPr>
    <w:rPr>
      <w:i/>
    </w:rPr>
  </w:style>
  <w:style w:type="paragraph" w:customStyle="1" w:styleId="MiniTOCTitle">
    <w:name w:val="MiniTOCTitle"/>
    <w:basedOn w:val="Heading4"/>
    <w:rsid w:val="00326E9B"/>
    <w:pPr>
      <w:spacing w:before="240"/>
      <w:outlineLvl w:val="9"/>
    </w:pPr>
    <w:rPr>
      <w:noProof/>
      <w:sz w:val="24"/>
    </w:rPr>
  </w:style>
  <w:style w:type="paragraph" w:customStyle="1" w:styleId="MiniTOCItem">
    <w:name w:val="MiniTOCItem"/>
    <w:basedOn w:val="ListBullet"/>
    <w:rsid w:val="00326E9B"/>
    <w:pPr>
      <w:numPr>
        <w:numId w:val="0"/>
      </w:numPr>
      <w:tabs>
        <w:tab w:val="right" w:leader="dot" w:pos="6521"/>
      </w:tabs>
      <w:spacing w:before="0" w:after="0"/>
    </w:pPr>
  </w:style>
  <w:style w:type="paragraph" w:customStyle="1" w:styleId="TOFTitle">
    <w:name w:val="TOFTitle"/>
    <w:basedOn w:val="TOCTitle"/>
    <w:rsid w:val="00326E9B"/>
  </w:style>
  <w:style w:type="paragraph" w:styleId="TableofFigures">
    <w:name w:val="table of figures"/>
    <w:basedOn w:val="Normal"/>
    <w:next w:val="Normal"/>
    <w:semiHidden/>
    <w:rsid w:val="00326E9B"/>
    <w:pPr>
      <w:tabs>
        <w:tab w:val="right" w:leader="dot" w:pos="9072"/>
      </w:tabs>
      <w:ind w:left="970" w:hanging="403"/>
    </w:pPr>
    <w:rPr>
      <w:rFonts w:ascii="Times New Roman" w:hAnsi="Times New Roman"/>
      <w:b/>
    </w:rPr>
  </w:style>
  <w:style w:type="paragraph" w:styleId="ListNumber">
    <w:name w:val="List Number"/>
    <w:basedOn w:val="List"/>
    <w:rsid w:val="00326E9B"/>
    <w:pPr>
      <w:numPr>
        <w:numId w:val="16"/>
      </w:numPr>
      <w:tabs>
        <w:tab w:val="clear" w:pos="340"/>
      </w:tabs>
    </w:pPr>
  </w:style>
  <w:style w:type="character" w:customStyle="1" w:styleId="WingdingSymbols">
    <w:name w:val="Wingding Symbols"/>
    <w:rsid w:val="00326E9B"/>
    <w:rPr>
      <w:rFonts w:ascii="Wingdings" w:hAnsi="Wingdings"/>
    </w:rPr>
  </w:style>
  <w:style w:type="paragraph" w:customStyle="1" w:styleId="TableHeading">
    <w:name w:val="Table Heading"/>
    <w:basedOn w:val="HeadingBase"/>
    <w:rsid w:val="00326E9B"/>
    <w:pPr>
      <w:keepLines/>
      <w:pBdr>
        <w:bottom w:val="single" w:sz="6" w:space="1" w:color="918585"/>
      </w:pBdr>
      <w:spacing w:before="240"/>
    </w:pPr>
  </w:style>
  <w:style w:type="character" w:customStyle="1" w:styleId="HotSpot">
    <w:name w:val="HotSpot"/>
    <w:rsid w:val="00326E9B"/>
    <w:rPr>
      <w:color w:val="0033CC"/>
      <w:u w:val="none"/>
    </w:rPr>
  </w:style>
  <w:style w:type="paragraph" w:customStyle="1" w:styleId="BodyTextRight">
    <w:name w:val="Body Text Right"/>
    <w:basedOn w:val="BodyText"/>
    <w:rsid w:val="00326E9B"/>
    <w:pPr>
      <w:spacing w:before="0" w:after="0"/>
      <w:jc w:val="right"/>
    </w:pPr>
  </w:style>
  <w:style w:type="paragraph" w:styleId="Index3">
    <w:name w:val="index 3"/>
    <w:basedOn w:val="ListNumber2"/>
    <w:next w:val="Normal"/>
    <w:semiHidden/>
    <w:rsid w:val="00326E9B"/>
    <w:pPr>
      <w:numPr>
        <w:numId w:val="0"/>
      </w:numPr>
      <w:tabs>
        <w:tab w:val="right" w:leader="dot" w:pos="4176"/>
      </w:tabs>
    </w:pPr>
  </w:style>
  <w:style w:type="paragraph" w:styleId="ListNumber2">
    <w:name w:val="List Number 2"/>
    <w:basedOn w:val="List2"/>
    <w:rsid w:val="00326E9B"/>
    <w:pPr>
      <w:numPr>
        <w:numId w:val="11"/>
      </w:numPr>
      <w:tabs>
        <w:tab w:val="clear" w:pos="1060"/>
      </w:tabs>
    </w:pPr>
  </w:style>
  <w:style w:type="paragraph" w:customStyle="1" w:styleId="MarginNote">
    <w:name w:val="Margin Note"/>
    <w:basedOn w:val="BodyText"/>
    <w:rsid w:val="00326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E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E9B"/>
    <w:rPr>
      <w:sz w:val="32"/>
    </w:rPr>
  </w:style>
  <w:style w:type="paragraph" w:customStyle="1" w:styleId="HeadingProcedure">
    <w:name w:val="Heading Procedure"/>
    <w:basedOn w:val="HeadingBase"/>
    <w:next w:val="Normal"/>
    <w:rsid w:val="00326E9B"/>
    <w:pPr>
      <w:tabs>
        <w:tab w:val="left" w:pos="0"/>
      </w:tabs>
      <w:spacing w:before="120" w:after="60"/>
    </w:pPr>
    <w:rPr>
      <w:i/>
      <w:color w:val="918585"/>
      <w:sz w:val="22"/>
    </w:rPr>
  </w:style>
  <w:style w:type="paragraph" w:customStyle="1" w:styleId="TableBodyText">
    <w:name w:val="Table Body Text"/>
    <w:basedOn w:val="BodyText"/>
    <w:rsid w:val="00326E9B"/>
    <w:pPr>
      <w:spacing w:before="60" w:after="60"/>
    </w:pPr>
  </w:style>
  <w:style w:type="paragraph" w:styleId="ListContinue">
    <w:name w:val="List Continue"/>
    <w:basedOn w:val="List"/>
    <w:rsid w:val="00326E9B"/>
    <w:pPr>
      <w:ind w:firstLine="0"/>
    </w:pPr>
  </w:style>
  <w:style w:type="paragraph" w:customStyle="1" w:styleId="ListNote">
    <w:name w:val="List Note"/>
    <w:basedOn w:val="List"/>
    <w:rsid w:val="00326E9B"/>
    <w:pPr>
      <w:pBdr>
        <w:top w:val="single" w:sz="6" w:space="2" w:color="918585"/>
        <w:bottom w:val="single" w:sz="6" w:space="2" w:color="918585"/>
      </w:pBdr>
      <w:tabs>
        <w:tab w:val="left" w:pos="1021"/>
      </w:tabs>
      <w:ind w:firstLine="0"/>
    </w:pPr>
  </w:style>
  <w:style w:type="paragraph" w:customStyle="1" w:styleId="Warning">
    <w:name w:val="Warning"/>
    <w:basedOn w:val="BodyText"/>
    <w:rsid w:val="00326E9B"/>
    <w:pPr>
      <w:shd w:val="clear" w:color="auto" w:fill="D9D9D9"/>
      <w:tabs>
        <w:tab w:val="left" w:pos="992"/>
      </w:tabs>
      <w:ind w:left="119" w:right="119"/>
    </w:pPr>
    <w:rPr>
      <w:sz w:val="20"/>
    </w:rPr>
  </w:style>
  <w:style w:type="paragraph" w:customStyle="1" w:styleId="MarginIcons">
    <w:name w:val="Margin Icons"/>
    <w:basedOn w:val="BodyText"/>
    <w:rsid w:val="00326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E9B"/>
    <w:rPr>
      <w:rFonts w:ascii="Courier New" w:hAnsi="Courier New"/>
    </w:rPr>
  </w:style>
  <w:style w:type="paragraph" w:customStyle="1" w:styleId="NoteBullet">
    <w:name w:val="Note Bullet"/>
    <w:basedOn w:val="Note"/>
    <w:rsid w:val="00326E9B"/>
    <w:pPr>
      <w:tabs>
        <w:tab w:val="clear" w:pos="680"/>
      </w:tabs>
      <w:spacing w:before="60" w:after="60"/>
    </w:pPr>
  </w:style>
  <w:style w:type="paragraph" w:customStyle="1" w:styleId="SubHeading2">
    <w:name w:val="SubHeading2"/>
    <w:basedOn w:val="HeadingBase"/>
    <w:rsid w:val="00326E9B"/>
    <w:pPr>
      <w:spacing w:before="240" w:after="60"/>
    </w:pPr>
    <w:rPr>
      <w:sz w:val="20"/>
    </w:rPr>
  </w:style>
  <w:style w:type="paragraph" w:customStyle="1" w:styleId="SubHeading1">
    <w:name w:val="SubHeading1"/>
    <w:basedOn w:val="HeadingBase"/>
    <w:rsid w:val="00326E9B"/>
    <w:pPr>
      <w:spacing w:before="240" w:after="60"/>
    </w:pPr>
    <w:rPr>
      <w:color w:val="918585"/>
      <w:sz w:val="22"/>
    </w:rPr>
  </w:style>
  <w:style w:type="paragraph" w:customStyle="1" w:styleId="SideHeading">
    <w:name w:val="Side Heading"/>
    <w:basedOn w:val="HeadingBase"/>
    <w:rsid w:val="00326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E9B"/>
    <w:pPr>
      <w:numPr>
        <w:numId w:val="12"/>
      </w:numPr>
    </w:pPr>
  </w:style>
  <w:style w:type="paragraph" w:styleId="PlainText">
    <w:name w:val="Plain Text"/>
    <w:basedOn w:val="Normal"/>
    <w:link w:val="PlainTextChar"/>
    <w:rsid w:val="00326E9B"/>
    <w:rPr>
      <w:sz w:val="20"/>
    </w:rPr>
  </w:style>
  <w:style w:type="character" w:customStyle="1" w:styleId="PlainTextChar">
    <w:name w:val="Plain Text Char"/>
    <w:basedOn w:val="DefaultParagraphFont"/>
    <w:link w:val="PlainText"/>
    <w:rsid w:val="00326E9B"/>
    <w:rPr>
      <w:rFonts w:ascii="Courier New" w:eastAsia="Times New Roman" w:hAnsi="Courier New" w:cs="Times New Roman"/>
      <w:sz w:val="20"/>
      <w:szCs w:val="20"/>
      <w:lang w:eastAsia="en-US"/>
    </w:rPr>
  </w:style>
  <w:style w:type="character" w:customStyle="1" w:styleId="MenuOption">
    <w:name w:val="Menu Option"/>
    <w:basedOn w:val="DefaultParagraphFont"/>
    <w:rsid w:val="00326E9B"/>
    <w:rPr>
      <w:b/>
      <w:smallCaps/>
    </w:rPr>
  </w:style>
  <w:style w:type="paragraph" w:customStyle="1" w:styleId="TableListNumber">
    <w:name w:val="Table List Number"/>
    <w:basedOn w:val="ListNumber"/>
    <w:rsid w:val="00326E9B"/>
    <w:pPr>
      <w:numPr>
        <w:numId w:val="0"/>
      </w:numPr>
    </w:pPr>
  </w:style>
  <w:style w:type="paragraph" w:styleId="TOC4">
    <w:name w:val="toc 4"/>
    <w:basedOn w:val="TOCBase"/>
    <w:next w:val="Normal"/>
    <w:semiHidden/>
    <w:rsid w:val="00326E9B"/>
    <w:pPr>
      <w:tabs>
        <w:tab w:val="right" w:leader="dot" w:pos="9071"/>
      </w:tabs>
      <w:ind w:left="1701"/>
    </w:pPr>
  </w:style>
  <w:style w:type="paragraph" w:customStyle="1" w:styleId="ListAlpha">
    <w:name w:val="List Alpha"/>
    <w:basedOn w:val="List"/>
    <w:rsid w:val="00326E9B"/>
    <w:pPr>
      <w:numPr>
        <w:numId w:val="10"/>
      </w:numPr>
    </w:pPr>
  </w:style>
  <w:style w:type="paragraph" w:customStyle="1" w:styleId="ListAlpha2">
    <w:name w:val="List Alpha 2"/>
    <w:basedOn w:val="List2"/>
    <w:rsid w:val="00326E9B"/>
    <w:pPr>
      <w:numPr>
        <w:numId w:val="9"/>
      </w:numPr>
    </w:pPr>
  </w:style>
  <w:style w:type="paragraph" w:styleId="List2">
    <w:name w:val="List 2"/>
    <w:basedOn w:val="BodyText"/>
    <w:rsid w:val="00326E9B"/>
    <w:pPr>
      <w:tabs>
        <w:tab w:val="left" w:pos="680"/>
      </w:tabs>
      <w:spacing w:before="60" w:after="60"/>
      <w:ind w:left="680" w:hanging="340"/>
    </w:pPr>
  </w:style>
  <w:style w:type="paragraph" w:styleId="List3">
    <w:name w:val="List 3"/>
    <w:basedOn w:val="BodyText"/>
    <w:rsid w:val="00326E9B"/>
    <w:pPr>
      <w:tabs>
        <w:tab w:val="left" w:pos="1021"/>
      </w:tabs>
      <w:spacing w:before="60" w:after="60"/>
      <w:ind w:left="1020" w:hanging="340"/>
    </w:pPr>
  </w:style>
  <w:style w:type="paragraph" w:styleId="List4">
    <w:name w:val="List 4"/>
    <w:basedOn w:val="BodyText"/>
    <w:rsid w:val="00326E9B"/>
    <w:pPr>
      <w:tabs>
        <w:tab w:val="left" w:pos="1361"/>
      </w:tabs>
      <w:spacing w:before="60" w:after="60"/>
      <w:ind w:left="1361" w:hanging="340"/>
    </w:pPr>
  </w:style>
  <w:style w:type="paragraph" w:styleId="List5">
    <w:name w:val="List 5"/>
    <w:basedOn w:val="BodyText"/>
    <w:rsid w:val="00326E9B"/>
    <w:pPr>
      <w:tabs>
        <w:tab w:val="left" w:pos="1701"/>
      </w:tabs>
      <w:spacing w:before="60" w:after="60"/>
      <w:ind w:left="1701" w:hanging="340"/>
    </w:pPr>
  </w:style>
  <w:style w:type="paragraph" w:styleId="ListBullet4">
    <w:name w:val="List Bullet 4"/>
    <w:basedOn w:val="List4"/>
    <w:rsid w:val="00326E9B"/>
    <w:pPr>
      <w:numPr>
        <w:numId w:val="4"/>
      </w:numPr>
      <w:tabs>
        <w:tab w:val="clear" w:pos="1361"/>
      </w:tabs>
    </w:pPr>
  </w:style>
  <w:style w:type="paragraph" w:styleId="ListBullet5">
    <w:name w:val="List Bullet 5"/>
    <w:basedOn w:val="List5"/>
    <w:rsid w:val="00326E9B"/>
    <w:pPr>
      <w:numPr>
        <w:numId w:val="5"/>
      </w:numPr>
    </w:pPr>
  </w:style>
  <w:style w:type="paragraph" w:styleId="ListContinue2">
    <w:name w:val="List Continue 2"/>
    <w:basedOn w:val="List2"/>
    <w:rsid w:val="00326E9B"/>
    <w:pPr>
      <w:ind w:firstLine="0"/>
    </w:pPr>
  </w:style>
  <w:style w:type="paragraph" w:styleId="ListContinue3">
    <w:name w:val="List Continue 3"/>
    <w:basedOn w:val="List3"/>
    <w:rsid w:val="00326E9B"/>
    <w:pPr>
      <w:ind w:left="1021" w:firstLine="0"/>
    </w:pPr>
  </w:style>
  <w:style w:type="paragraph" w:styleId="ListContinue4">
    <w:name w:val="List Continue 4"/>
    <w:basedOn w:val="List4"/>
    <w:rsid w:val="00326E9B"/>
    <w:pPr>
      <w:ind w:firstLine="0"/>
    </w:pPr>
  </w:style>
  <w:style w:type="paragraph" w:styleId="ListContinue5">
    <w:name w:val="List Continue 5"/>
    <w:basedOn w:val="List5"/>
    <w:rsid w:val="00326E9B"/>
    <w:pPr>
      <w:ind w:firstLine="0"/>
    </w:pPr>
  </w:style>
  <w:style w:type="paragraph" w:styleId="ListNumber3">
    <w:name w:val="List Number 3"/>
    <w:basedOn w:val="List3"/>
    <w:rsid w:val="00326E9B"/>
    <w:pPr>
      <w:numPr>
        <w:numId w:val="6"/>
      </w:numPr>
    </w:pPr>
  </w:style>
  <w:style w:type="paragraph" w:styleId="ListNumber4">
    <w:name w:val="List Number 4"/>
    <w:basedOn w:val="List4"/>
    <w:rsid w:val="00326E9B"/>
    <w:pPr>
      <w:numPr>
        <w:numId w:val="7"/>
      </w:numPr>
    </w:pPr>
  </w:style>
  <w:style w:type="paragraph" w:styleId="ListNumber5">
    <w:name w:val="List Number 5"/>
    <w:basedOn w:val="List5"/>
    <w:rsid w:val="00326E9B"/>
    <w:pPr>
      <w:numPr>
        <w:numId w:val="8"/>
      </w:numPr>
    </w:pPr>
  </w:style>
  <w:style w:type="paragraph" w:styleId="BlockText">
    <w:name w:val="Block Text"/>
    <w:basedOn w:val="Normal"/>
    <w:rsid w:val="00326E9B"/>
    <w:pPr>
      <w:spacing w:after="120"/>
      <w:ind w:left="1440" w:right="1440"/>
    </w:pPr>
  </w:style>
  <w:style w:type="character" w:customStyle="1" w:styleId="Subscript">
    <w:name w:val="Subscript"/>
    <w:basedOn w:val="DefaultParagraphFont"/>
    <w:rsid w:val="00326E9B"/>
    <w:rPr>
      <w:sz w:val="16"/>
      <w:vertAlign w:val="subscript"/>
    </w:rPr>
  </w:style>
  <w:style w:type="character" w:customStyle="1" w:styleId="Superscript">
    <w:name w:val="Superscript"/>
    <w:basedOn w:val="DefaultParagraphFont"/>
    <w:rsid w:val="00326E9B"/>
    <w:rPr>
      <w:sz w:val="16"/>
      <w:vertAlign w:val="superscript"/>
    </w:rPr>
  </w:style>
  <w:style w:type="character" w:customStyle="1" w:styleId="Symbols">
    <w:name w:val="Symbols"/>
    <w:basedOn w:val="DefaultParagraphFont"/>
    <w:rsid w:val="00326E9B"/>
    <w:rPr>
      <w:rFonts w:ascii="Symbol" w:hAnsi="Symbol"/>
    </w:rPr>
  </w:style>
  <w:style w:type="character" w:customStyle="1" w:styleId="MenuOptions">
    <w:name w:val="Menu Options"/>
    <w:basedOn w:val="DefaultParagraphFont"/>
    <w:rsid w:val="00326E9B"/>
    <w:rPr>
      <w:rFonts w:ascii="Arial Narrow" w:hAnsi="Arial Narrow"/>
      <w:smallCaps/>
    </w:rPr>
  </w:style>
  <w:style w:type="character" w:customStyle="1" w:styleId="Buttons">
    <w:name w:val="Buttons"/>
    <w:basedOn w:val="DefaultParagraphFont"/>
    <w:rsid w:val="00326E9B"/>
    <w:rPr>
      <w:b/>
    </w:rPr>
  </w:style>
  <w:style w:type="character" w:customStyle="1" w:styleId="Underlined">
    <w:name w:val="Underlined"/>
    <w:basedOn w:val="DefaultParagraphFont"/>
    <w:rsid w:val="00326E9B"/>
    <w:rPr>
      <w:u w:val="single"/>
    </w:rPr>
  </w:style>
  <w:style w:type="paragraph" w:customStyle="1" w:styleId="TableBodyTextRight">
    <w:name w:val="Table Body Text Right"/>
    <w:basedOn w:val="TableBodyText"/>
    <w:rsid w:val="00326E9B"/>
    <w:pPr>
      <w:widowControl w:val="0"/>
      <w:autoSpaceDE w:val="0"/>
      <w:autoSpaceDN w:val="0"/>
      <w:adjustRightInd w:val="0"/>
      <w:jc w:val="right"/>
    </w:pPr>
    <w:rPr>
      <w:rFonts w:cs="Arial"/>
      <w:szCs w:val="18"/>
    </w:rPr>
  </w:style>
  <w:style w:type="paragraph" w:customStyle="1" w:styleId="CopyrightText">
    <w:name w:val="Copyright Text"/>
    <w:basedOn w:val="BodyText"/>
    <w:rsid w:val="00326E9B"/>
    <w:rPr>
      <w:sz w:val="18"/>
    </w:rPr>
  </w:style>
  <w:style w:type="paragraph" w:customStyle="1" w:styleId="BodySmallRight">
    <w:name w:val="Body Small Right"/>
    <w:basedOn w:val="BodyTextRight"/>
    <w:rsid w:val="00326E9B"/>
    <w:rPr>
      <w:sz w:val="18"/>
      <w:szCs w:val="18"/>
    </w:rPr>
  </w:style>
  <w:style w:type="paragraph" w:customStyle="1" w:styleId="MarginEdition">
    <w:name w:val="Margin Edition"/>
    <w:basedOn w:val="MarginNote"/>
    <w:rsid w:val="00326E9B"/>
    <w:pPr>
      <w:spacing w:before="0" w:after="0"/>
    </w:pPr>
    <w:rPr>
      <w:rFonts w:ascii="Times New Roman" w:hAnsi="Times New Roman"/>
      <w:color w:val="999999"/>
    </w:rPr>
  </w:style>
  <w:style w:type="paragraph" w:customStyle="1" w:styleId="Spacer">
    <w:name w:val="Spacer"/>
    <w:basedOn w:val="Normal"/>
    <w:rsid w:val="00326E9B"/>
    <w:rPr>
      <w:sz w:val="2"/>
      <w:szCs w:val="2"/>
    </w:rPr>
  </w:style>
  <w:style w:type="character" w:customStyle="1" w:styleId="Small">
    <w:name w:val="Small"/>
    <w:basedOn w:val="DefaultParagraphFont"/>
    <w:rsid w:val="00326E9B"/>
    <w:rPr>
      <w:sz w:val="16"/>
    </w:rPr>
  </w:style>
  <w:style w:type="paragraph" w:customStyle="1" w:styleId="WideTable">
    <w:name w:val="Wide Table"/>
    <w:basedOn w:val="Normal"/>
    <w:rsid w:val="00326E9B"/>
    <w:pPr>
      <w:ind w:left="-1418"/>
    </w:pPr>
    <w:rPr>
      <w:sz w:val="2"/>
      <w:szCs w:val="2"/>
    </w:rPr>
  </w:style>
  <w:style w:type="character" w:styleId="PageNumber">
    <w:name w:val="page number"/>
    <w:basedOn w:val="DefaultParagraphFont"/>
    <w:rsid w:val="00326E9B"/>
  </w:style>
  <w:style w:type="paragraph" w:styleId="Quote">
    <w:name w:val="Quote"/>
    <w:basedOn w:val="Heading1"/>
    <w:link w:val="QuoteChar"/>
    <w:qFormat/>
    <w:rsid w:val="00326E9B"/>
    <w:rPr>
      <w:b w:val="0"/>
      <w:sz w:val="72"/>
      <w:szCs w:val="72"/>
      <w:lang w:val="en-NZ"/>
    </w:rPr>
  </w:style>
  <w:style w:type="character" w:customStyle="1" w:styleId="QuoteChar">
    <w:name w:val="Quote Char"/>
    <w:basedOn w:val="DefaultParagraphFont"/>
    <w:link w:val="Quote"/>
    <w:rsid w:val="00326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E9B"/>
    <w:pPr>
      <w:pageBreakBefore/>
    </w:pPr>
  </w:style>
  <w:style w:type="paragraph" w:customStyle="1" w:styleId="Border">
    <w:name w:val="Border"/>
    <w:basedOn w:val="Normal"/>
    <w:qFormat/>
    <w:rsid w:val="00326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E9B"/>
    <w:rPr>
      <w:b/>
      <w:bCs/>
      <w:i/>
      <w:iCs/>
      <w:color w:val="auto"/>
    </w:rPr>
  </w:style>
  <w:style w:type="paragraph" w:styleId="IntenseQuote">
    <w:name w:val="Intense Quote"/>
    <w:basedOn w:val="Normal"/>
    <w:next w:val="Normal"/>
    <w:link w:val="IntenseQuoteChar"/>
    <w:uiPriority w:val="30"/>
    <w:qFormat/>
    <w:rsid w:val="00326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E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E9B"/>
    <w:rPr>
      <w:smallCaps/>
      <w:color w:val="auto"/>
      <w:u w:val="single"/>
    </w:rPr>
  </w:style>
  <w:style w:type="character" w:styleId="IntenseReference">
    <w:name w:val="Intense Reference"/>
    <w:basedOn w:val="DefaultParagraphFont"/>
    <w:uiPriority w:val="32"/>
    <w:qFormat/>
    <w:rsid w:val="00326E9B"/>
    <w:rPr>
      <w:b/>
      <w:bCs/>
      <w:smallCaps/>
      <w:color w:val="auto"/>
      <w:spacing w:val="5"/>
      <w:u w:val="single"/>
    </w:rPr>
  </w:style>
  <w:style w:type="paragraph" w:customStyle="1" w:styleId="2ColumnHeading">
    <w:name w:val="2Column Heading"/>
    <w:basedOn w:val="BodyText"/>
    <w:qFormat/>
    <w:rsid w:val="00326E9B"/>
    <w:pPr>
      <w:spacing w:after="60"/>
      <w:ind w:left="-2268"/>
    </w:pPr>
    <w:rPr>
      <w:b/>
    </w:rPr>
  </w:style>
  <w:style w:type="paragraph" w:customStyle="1" w:styleId="Heading1TOC">
    <w:name w:val="Heading1 TOC"/>
    <w:basedOn w:val="Normal"/>
    <w:qFormat/>
    <w:rsid w:val="00326E9B"/>
    <w:pPr>
      <w:spacing w:before="240" w:after="120"/>
    </w:pPr>
    <w:rPr>
      <w:rFonts w:ascii="Times New Roman" w:hAnsi="Times New Roman"/>
      <w:b/>
      <w:sz w:val="32"/>
    </w:rPr>
  </w:style>
  <w:style w:type="paragraph" w:customStyle="1" w:styleId="Heading2TOC">
    <w:name w:val="Heading2 TOC"/>
    <w:basedOn w:val="Normal"/>
    <w:qFormat/>
    <w:rsid w:val="00326E9B"/>
    <w:pPr>
      <w:spacing w:before="240" w:after="60"/>
    </w:pPr>
    <w:rPr>
      <w:rFonts w:ascii="Times New Roman" w:hAnsi="Times New Roman"/>
      <w:b/>
      <w:sz w:val="28"/>
    </w:rPr>
  </w:style>
  <w:style w:type="character" w:customStyle="1" w:styleId="Underline">
    <w:name w:val="Underline"/>
    <w:basedOn w:val="DefaultParagraphFont"/>
    <w:qFormat/>
    <w:rsid w:val="00326E9B"/>
    <w:rPr>
      <w:u w:val="single"/>
    </w:rPr>
  </w:style>
  <w:style w:type="character" w:customStyle="1" w:styleId="BoldandItalics">
    <w:name w:val="Bold and Italics"/>
    <w:qFormat/>
    <w:rsid w:val="00326E9B"/>
    <w:rPr>
      <w:b/>
      <w:i/>
      <w:u w:val="none"/>
    </w:rPr>
  </w:style>
  <w:style w:type="paragraph" w:styleId="BalloonText">
    <w:name w:val="Balloon Text"/>
    <w:basedOn w:val="Normal"/>
    <w:link w:val="BalloonTextChar"/>
    <w:rsid w:val="00326E9B"/>
    <w:rPr>
      <w:rFonts w:ascii="Tahoma" w:hAnsi="Tahoma" w:cs="Tahoma"/>
      <w:sz w:val="16"/>
      <w:szCs w:val="16"/>
    </w:rPr>
  </w:style>
  <w:style w:type="character" w:customStyle="1" w:styleId="BalloonTextChar">
    <w:name w:val="Balloon Text Char"/>
    <w:basedOn w:val="DefaultParagraphFont"/>
    <w:link w:val="BalloonText"/>
    <w:rsid w:val="00326E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E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E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E9B"/>
    <w:rPr>
      <w:b/>
      <w:color w:val="660033"/>
      <w:spacing w:val="0"/>
    </w:rPr>
  </w:style>
  <w:style w:type="paragraph" w:customStyle="1" w:styleId="Nameditemlist">
    <w:name w:val="Named item list"/>
    <w:basedOn w:val="BodyText"/>
    <w:qFormat/>
    <w:rsid w:val="00326E9B"/>
    <w:pPr>
      <w:tabs>
        <w:tab w:val="left" w:pos="2835"/>
      </w:tabs>
      <w:ind w:left="2835" w:hanging="2835"/>
    </w:pPr>
  </w:style>
  <w:style w:type="paragraph" w:customStyle="1" w:styleId="BodyTextnopadding">
    <w:name w:val="Body Text no padding"/>
    <w:basedOn w:val="BodyText"/>
    <w:qFormat/>
    <w:rsid w:val="00326E9B"/>
    <w:pPr>
      <w:spacing w:before="0" w:after="0"/>
    </w:pPr>
  </w:style>
  <w:style w:type="paragraph" w:customStyle="1" w:styleId="BodyTextBold">
    <w:name w:val="Body Text Bold"/>
    <w:basedOn w:val="BodyText"/>
    <w:qFormat/>
    <w:rsid w:val="00326E9B"/>
    <w:rPr>
      <w:b/>
    </w:rPr>
  </w:style>
  <w:style w:type="character" w:styleId="Hyperlink">
    <w:name w:val="Hyperlink"/>
    <w:basedOn w:val="DefaultParagraphFont"/>
    <w:uiPriority w:val="99"/>
    <w:unhideWhenUsed/>
    <w:rsid w:val="005D1B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1206</Words>
  <Characters>7745</Characters>
  <Application>Microsoft Office Word</Application>
  <DocSecurity>0</DocSecurity>
  <Lines>227</Lines>
  <Paragraphs>131</Paragraphs>
  <ScaleCrop>false</ScaleCrop>
  <Company>Author-it Software Corporation Ltd.</Company>
  <LinksUpToDate>false</LinksUpToDate>
  <CharactersWithSpaces>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TAEICR511 Work in partnership with industry, enterprises and community groups</dc:title>
  <dc:subject>Approved</dc:subject>
  <dc:creator>DEWR</dc:creator>
  <cp:keywords>Release: 1</cp:keywords>
  <dc:description>Review Date: 12 April 2008</dc:description>
  <cp:lastModifiedBy>HSD_TPCMSd.prod</cp:lastModifiedBy>
  <cp:revision>3</cp:revision>
  <dcterms:created xsi:type="dcterms:W3CDTF">2025-03-01T13:25:00Z</dcterms:created>
  <dcterms:modified xsi:type="dcterms:W3CDTF">2025-03-01T13:25:00Z</dcterms:modified>
</cp:coreProperties>
</file>