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4FF" w:rsidP="008E24FF">
      <w:pPr>
        <w:pStyle w:val="Title"/>
      </w:pPr>
      <w:r>
        <w:fldChar w:fldCharType="begin"/>
      </w:r>
      <w:r>
        <w:instrText xml:space="preserve"> TITLE   \* MERGEFORMAT </w:instrText>
      </w:r>
      <w:r>
        <w:fldChar w:fldCharType="separate"/>
      </w:r>
      <w:r>
        <w:t>TAEDES515 Evaluate training</w:t>
      </w:r>
      <w:r>
        <w:fldChar w:fldCharType="end"/>
      </w:r>
    </w:p>
    <w:p w:rsidR="008E24FF" w:rsidP="008E24FF">
      <w:pPr>
        <w:pStyle w:val="Version"/>
        <w:sectPr w:rsidSect="005D0D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0DE8" w:rsidP="005D0DE8">
      <w:pPr>
        <w:pStyle w:val="SuperHeading"/>
      </w:pPr>
      <w:r w:rsidRPr="005D0DE8">
        <w:t>TAEDES515 Evaluate training</w:t>
      </w:r>
    </w:p>
    <w:p w:rsidR="00000000" w:rsidRPr="005D0DE8" w:rsidP="005D0DE8">
      <w:pPr>
        <w:pStyle w:val="Heading1"/>
      </w:pPr>
      <w:bookmarkStart w:id="1" w:name="O_1273075"/>
      <w:bookmarkEnd w:id="1"/>
      <w:r w:rsidRPr="005D0DE8">
        <w:t>Modification History</w:t>
      </w:r>
    </w:p>
    <w:tbl>
      <w:tblPr>
        <w:tblW w:w="0" w:type="auto"/>
        <w:tblLayout w:type="fixed"/>
        <w:tblCellMar>
          <w:left w:w="62" w:type="dxa"/>
          <w:right w:w="62" w:type="dxa"/>
        </w:tblCellMar>
        <w:tblLook w:val="0000"/>
      </w:tblPr>
      <w:tblGrid>
        <w:gridCol w:w="1393"/>
        <w:gridCol w:w="7561"/>
      </w:tblGrid>
      <w:tr w:rsidTr="005D0DE8">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DE8" w:rsidP="005D0DE8">
            <w:pPr>
              <w:pStyle w:val="BodyText"/>
            </w:pPr>
            <w:r w:rsidRPr="005D0DE8">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DE8">
            <w:pPr>
              <w:pStyle w:val="BodyText"/>
              <w:rPr>
                <w:lang w:val="en-NZ"/>
              </w:rPr>
            </w:pPr>
            <w:r w:rsidRPr="005D0DE8">
              <w:rPr>
                <w:rStyle w:val="SpecialBold"/>
              </w:rPr>
              <w:t>Comments</w:t>
            </w:r>
          </w:p>
        </w:tc>
      </w:tr>
      <w:tr w:rsidTr="005D0DE8">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DE8">
            <w:pPr>
              <w:pStyle w:val="BodyText"/>
              <w:rPr>
                <w:lang w:val="en-NZ"/>
              </w:rPr>
            </w:pPr>
            <w:r w:rsidRPr="005D0DE8">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DE8" w:rsidP="005D0DE8">
            <w:pPr>
              <w:pStyle w:val="BodyText"/>
            </w:pPr>
            <w:r w:rsidRPr="005D0DE8">
              <w:t>This version first released with TAE Training and Education Training Package Version 5.0.</w:t>
            </w:r>
          </w:p>
          <w:p w:rsidR="00000000" w:rsidRPr="005D0DE8" w:rsidP="005D0DE8">
            <w:pPr>
              <w:pStyle w:val="BodyText"/>
            </w:pPr>
            <w:r w:rsidRPr="005D0DE8">
              <w:t>Supersedes and is not equivalent to TAEDES505 Evaluate a training program.</w:t>
            </w:r>
          </w:p>
        </w:tc>
      </w:tr>
    </w:tbl>
    <w:p w:rsidR="00000000" w:rsidRPr="005D0DE8" w:rsidP="005D0DE8">
      <w:pPr>
        <w:pStyle w:val="BodyText"/>
      </w:pPr>
    </w:p>
    <w:p w:rsidR="00000000" w:rsidRPr="005D0DE8" w:rsidP="005D0DE8">
      <w:pPr>
        <w:pStyle w:val="AllowPageBreak"/>
      </w:pPr>
    </w:p>
    <w:p w:rsidR="00000000" w:rsidRPr="005D0DE8" w:rsidP="005D0DE8">
      <w:pPr>
        <w:pStyle w:val="Heading1"/>
      </w:pPr>
      <w:bookmarkStart w:id="2" w:name="O_1273076"/>
      <w:bookmarkEnd w:id="2"/>
      <w:r w:rsidRPr="005D0DE8">
        <w:t>Application</w:t>
      </w:r>
    </w:p>
    <w:p w:rsidR="00000000" w:rsidRPr="005D0DE8" w:rsidP="008E24FF">
      <w:pPr>
        <w:pStyle w:val="BodyText"/>
      </w:pPr>
      <w:r w:rsidRPr="005D0DE8">
        <w:t>This uni</w:t>
      </w:r>
      <w:r w:rsidRPr="005D0DE8">
        <w:t>t describes the skills and knowledge required to evaluate vocational training based on products that are nationally recognised or aligned with other recognised frameworks by measuring its effectiveness in meeting industry needs and capability requirements.</w:t>
      </w:r>
    </w:p>
    <w:p w:rsidR="00000000" w:rsidRPr="005D0DE8" w:rsidP="008E24FF">
      <w:pPr>
        <w:pStyle w:val="BodyText"/>
      </w:pPr>
      <w:r w:rsidRPr="005D0DE8">
        <w:t>It applies to those responsible for evaluating training. In a vocational education and training (VET) context the evaluation can contribute to the continuous improvement cycle within a registered training organisation (RTO).</w:t>
      </w:r>
    </w:p>
    <w:p w:rsidR="00000000" w:rsidRPr="005D0DE8" w:rsidP="008E24FF">
      <w:pPr>
        <w:pStyle w:val="BodyText"/>
      </w:pPr>
      <w:r w:rsidRPr="005D0DE8">
        <w:t>No licensing, legislative or c</w:t>
      </w:r>
      <w:r w:rsidRPr="005D0DE8">
        <w:t>ertification requirements apply to this unit at the time of publication.</w:t>
      </w:r>
    </w:p>
    <w:p w:rsidR="00000000" w:rsidRPr="005D0DE8" w:rsidP="005D0DE8">
      <w:pPr>
        <w:pStyle w:val="Heading1"/>
      </w:pPr>
      <w:bookmarkStart w:id="3" w:name="O_1273079"/>
      <w:bookmarkEnd w:id="3"/>
      <w:r w:rsidRPr="005D0DE8">
        <w:t>Unit Sector</w:t>
      </w:r>
    </w:p>
    <w:p w:rsidR="00000000" w:rsidRPr="005D0DE8" w:rsidP="008E24FF">
      <w:pPr>
        <w:pStyle w:val="BodyText"/>
      </w:pPr>
      <w:r w:rsidRPr="005D0DE8">
        <w:t>Design</w:t>
      </w:r>
    </w:p>
    <w:p w:rsidR="00000000" w:rsidRPr="005D0DE8" w:rsidP="005D0DE8">
      <w:pPr>
        <w:pStyle w:val="Heading1"/>
      </w:pPr>
      <w:bookmarkStart w:id="4" w:name="O_1273080"/>
      <w:bookmarkEnd w:id="4"/>
      <w:r w:rsidRPr="005D0DE8">
        <w:t>Elements and Performance Criteria</w:t>
      </w:r>
    </w:p>
    <w:tbl>
      <w:tblPr>
        <w:tblW w:w="0" w:type="auto"/>
        <w:tblLayout w:type="fixed"/>
        <w:tblCellMar>
          <w:left w:w="62" w:type="dxa"/>
          <w:right w:w="62" w:type="dxa"/>
        </w:tblCellMar>
        <w:tblLook w:val="0000"/>
      </w:tblPr>
      <w:tblGrid>
        <w:gridCol w:w="2190"/>
        <w:gridCol w:w="6764"/>
      </w:tblGrid>
      <w:tr w:rsidTr="005D0DE8">
        <w:tblPrEx>
          <w:tblW w:w="0" w:type="auto"/>
          <w:tblLayout w:type="fixed"/>
          <w:tblCellMar>
            <w:left w:w="62" w:type="dxa"/>
            <w:right w:w="62" w:type="dxa"/>
          </w:tblCellMar>
          <w:tblLook w:val="0000"/>
        </w:tblPrEx>
        <w:trPr>
          <w:tblHeader/>
        </w:trPr>
        <w:tc>
          <w:tcPr>
            <w:tcW w:w="21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D0DE8" w:rsidP="005D0DE8">
            <w:pPr>
              <w:pStyle w:val="BodyText"/>
            </w:pPr>
            <w:r w:rsidRPr="005D0DE8">
              <w:rPr>
                <w:rStyle w:val="SpecialBold"/>
              </w:rPr>
              <w:t>ELEMENTS</w:t>
            </w:r>
          </w:p>
        </w:tc>
        <w:tc>
          <w:tcPr>
            <w:tcW w:w="676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0DE8">
            <w:pPr>
              <w:pStyle w:val="BodyText"/>
              <w:rPr>
                <w:lang w:val="en-NZ"/>
              </w:rPr>
            </w:pPr>
            <w:r w:rsidRPr="005D0DE8">
              <w:rPr>
                <w:rStyle w:val="SpecialBold"/>
              </w:rPr>
              <w:t>PERFORMANCE CRITERIA</w:t>
            </w:r>
          </w:p>
        </w:tc>
      </w:tr>
      <w:tr w:rsidTr="005D0DE8">
        <w:tblPrEx>
          <w:tblW w:w="0" w:type="auto"/>
          <w:tblLayout w:type="fixed"/>
          <w:tblCellMar>
            <w:left w:w="62" w:type="dxa"/>
            <w:right w:w="62" w:type="dxa"/>
          </w:tblCellMar>
          <w:tblLook w:val="0000"/>
        </w:tblPrEx>
        <w:tc>
          <w:tcPr>
            <w:tcW w:w="21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D0DE8" w:rsidP="005D0DE8">
            <w:pPr>
              <w:pStyle w:val="BodyText"/>
            </w:pPr>
            <w:r w:rsidRPr="005D0DE8">
              <w:rPr>
                <w:rStyle w:val="Emphasis"/>
              </w:rPr>
              <w:t xml:space="preserve">Elements </w:t>
            </w:r>
            <w:r w:rsidRPr="005D0DE8">
              <w:t xml:space="preserve">describe the </w:t>
            </w:r>
            <w:r w:rsidRPr="005D0DE8">
              <w:rPr>
                <w:rStyle w:val="Emphasis"/>
              </w:rPr>
              <w:t>essential outcomes.</w:t>
            </w:r>
          </w:p>
        </w:tc>
        <w:tc>
          <w:tcPr>
            <w:tcW w:w="676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0DE8">
            <w:pPr>
              <w:pStyle w:val="BodyText"/>
              <w:rPr>
                <w:lang w:val="en-NZ"/>
              </w:rPr>
            </w:pPr>
            <w:r w:rsidRPr="005D0DE8">
              <w:rPr>
                <w:rStyle w:val="Emphasis"/>
              </w:rPr>
              <w:t>Performance criteria describe the performance needed to demonstrate achievement of the element.</w:t>
            </w:r>
          </w:p>
        </w:tc>
      </w:tr>
      <w:tr w:rsidTr="005D0DE8">
        <w:tblPrEx>
          <w:tblW w:w="0" w:type="auto"/>
          <w:tblLayout w:type="fixed"/>
          <w:tblCellMar>
            <w:left w:w="62" w:type="dxa"/>
            <w:right w:w="62" w:type="dxa"/>
          </w:tblCellMar>
          <w:tblLook w:val="0000"/>
        </w:tblPrEx>
        <w:tc>
          <w:tcPr>
            <w:tcW w:w="2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DE8">
            <w:pPr>
              <w:pStyle w:val="List"/>
              <w:rPr>
                <w:lang w:val="en-NZ"/>
              </w:rPr>
            </w:pPr>
            <w:r w:rsidRPr="005D0DE8">
              <w:t>1. Plan and prepare evaluation</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DE8" w:rsidP="005D0DE8">
            <w:pPr>
              <w:pStyle w:val="List"/>
            </w:pPr>
            <w:r w:rsidRPr="005D0DE8">
              <w:t>1.1 Document purpose and scope of the training evaluation</w:t>
            </w:r>
          </w:p>
          <w:p w:rsidR="00000000" w:rsidRPr="005D0DE8" w:rsidP="005D0DE8">
            <w:pPr>
              <w:pStyle w:val="List"/>
            </w:pPr>
            <w:r w:rsidRPr="005D0DE8">
              <w:t>1.2 Identify and access data and information required for training eva</w:t>
            </w:r>
            <w:r w:rsidRPr="005D0DE8">
              <w:t>luation</w:t>
            </w:r>
          </w:p>
          <w:p w:rsidR="00000000" w:rsidRPr="005D0DE8" w:rsidP="005D0DE8">
            <w:pPr>
              <w:pStyle w:val="List"/>
            </w:pPr>
            <w:r w:rsidRPr="005D0DE8">
              <w:t xml:space="preserve">1.3 Identify tasks, timelines, personnel and stakeholders required for </w:t>
            </w:r>
            <w:r w:rsidRPr="005D0DE8">
              <w:t>training evaluation process and document in a plan</w:t>
            </w:r>
          </w:p>
          <w:p w:rsidR="00000000" w:rsidRPr="005D0DE8" w:rsidP="005D0DE8">
            <w:pPr>
              <w:pStyle w:val="List"/>
            </w:pPr>
            <w:r w:rsidRPr="005D0DE8">
              <w:t>1.4 Select and brief staff to be involved in the training evaluation</w:t>
            </w:r>
          </w:p>
          <w:p w:rsidR="00000000" w:rsidP="005D0DE8">
            <w:pPr>
              <w:pStyle w:val="List"/>
              <w:rPr>
                <w:lang w:val="en-NZ"/>
              </w:rPr>
            </w:pPr>
            <w:r w:rsidRPr="005D0DE8">
              <w:t xml:space="preserve">1.5 Notify stakeholders identified in evaluation plan of </w:t>
            </w:r>
            <w:r w:rsidRPr="005D0DE8">
              <w:t>their roles and responsibilities</w:t>
            </w:r>
          </w:p>
        </w:tc>
      </w:tr>
      <w:tr w:rsidTr="005D0DE8">
        <w:tblPrEx>
          <w:tblW w:w="0" w:type="auto"/>
          <w:tblLayout w:type="fixed"/>
          <w:tblCellMar>
            <w:left w:w="62" w:type="dxa"/>
            <w:right w:w="62" w:type="dxa"/>
          </w:tblCellMar>
          <w:tblLook w:val="0000"/>
        </w:tblPrEx>
        <w:tc>
          <w:tcPr>
            <w:tcW w:w="2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DE8">
            <w:pPr>
              <w:pStyle w:val="List"/>
              <w:rPr>
                <w:lang w:val="en-NZ"/>
              </w:rPr>
            </w:pPr>
            <w:r w:rsidRPr="005D0DE8">
              <w:t>2. Collect and collate evaluation data and information relating to training</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DE8" w:rsidP="005D0DE8">
            <w:pPr>
              <w:pStyle w:val="List"/>
            </w:pPr>
            <w:r w:rsidRPr="005D0DE8">
              <w:t>2.1 Identify techniques for gathering quantitative and qualitative evaluation data and information</w:t>
            </w:r>
          </w:p>
          <w:p w:rsidR="00000000" w:rsidRPr="005D0DE8" w:rsidP="005D0DE8">
            <w:pPr>
              <w:pStyle w:val="List"/>
            </w:pPr>
            <w:r w:rsidRPr="005D0DE8">
              <w:t>2.2 Develop and document evaluation instruments to gather data and information</w:t>
            </w:r>
          </w:p>
          <w:p w:rsidR="00000000" w:rsidRPr="005D0DE8" w:rsidP="005D0DE8">
            <w:pPr>
              <w:pStyle w:val="List"/>
            </w:pPr>
            <w:r w:rsidRPr="005D0DE8">
              <w:t>2.3 Plan stakeholder engagement and access to data and information</w:t>
            </w:r>
          </w:p>
          <w:p w:rsidR="00000000" w:rsidRPr="005D0DE8" w:rsidP="005D0DE8">
            <w:pPr>
              <w:pStyle w:val="List"/>
            </w:pPr>
            <w:r w:rsidRPr="005D0DE8">
              <w:t>2.4 Collect, collate and store data and information according to organisational procedures</w:t>
            </w:r>
          </w:p>
          <w:p w:rsidR="00000000" w:rsidRPr="005D0DE8" w:rsidP="005D0DE8">
            <w:pPr>
              <w:pStyle w:val="List"/>
            </w:pPr>
            <w:r w:rsidRPr="005D0DE8">
              <w:t>2.5 Identify and re</w:t>
            </w:r>
            <w:r w:rsidRPr="005D0DE8">
              <w:t>cord potentially useful information not identified in the evaluation plan</w:t>
            </w:r>
          </w:p>
          <w:p w:rsidR="00000000" w:rsidP="005D0DE8">
            <w:pPr>
              <w:pStyle w:val="List"/>
              <w:rPr>
                <w:lang w:val="en-NZ"/>
              </w:rPr>
            </w:pPr>
            <w:r w:rsidRPr="005D0DE8">
              <w:t>2.6 Collate and process data relevant to the evaluation according to organisational requirements</w:t>
            </w:r>
          </w:p>
        </w:tc>
      </w:tr>
      <w:tr w:rsidTr="005D0DE8">
        <w:tblPrEx>
          <w:tblW w:w="0" w:type="auto"/>
          <w:tblLayout w:type="fixed"/>
          <w:tblCellMar>
            <w:left w:w="62" w:type="dxa"/>
            <w:right w:w="62" w:type="dxa"/>
          </w:tblCellMar>
          <w:tblLook w:val="0000"/>
        </w:tblPrEx>
        <w:tc>
          <w:tcPr>
            <w:tcW w:w="2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DE8">
            <w:pPr>
              <w:pStyle w:val="List"/>
              <w:rPr>
                <w:lang w:val="en-NZ"/>
              </w:rPr>
            </w:pPr>
            <w:r w:rsidRPr="005D0DE8">
              <w:t xml:space="preserve">3. Analyse evaluation data and information </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DE8" w:rsidP="005D0DE8">
            <w:pPr>
              <w:pStyle w:val="List"/>
            </w:pPr>
            <w:r w:rsidRPr="005D0DE8">
              <w:t xml:space="preserve">3.1 Analyse the data and information to </w:t>
            </w:r>
            <w:r w:rsidRPr="005D0DE8">
              <w:t>identify the outcomes of training, and the impact on industry capability</w:t>
            </w:r>
          </w:p>
          <w:p w:rsidR="00000000" w:rsidRPr="005D0DE8" w:rsidP="005D0DE8">
            <w:pPr>
              <w:pStyle w:val="List"/>
            </w:pPr>
            <w:r w:rsidRPr="005D0DE8">
              <w:t>3.2 Cross-check findings where possible by comparing with the results from different evaluation instruments</w:t>
            </w:r>
          </w:p>
          <w:p w:rsidR="00000000" w:rsidRPr="005D0DE8" w:rsidP="005D0DE8">
            <w:pPr>
              <w:pStyle w:val="List"/>
            </w:pPr>
            <w:r w:rsidRPr="005D0DE8">
              <w:t xml:space="preserve">3.3 Develop conclusions about effectiveness and efficiency of training, as </w:t>
            </w:r>
            <w:r w:rsidRPr="005D0DE8">
              <w:t>per the evaluation purpose and scope</w:t>
            </w:r>
          </w:p>
          <w:p w:rsidR="00000000" w:rsidRPr="005D0DE8" w:rsidP="005D0DE8">
            <w:pPr>
              <w:pStyle w:val="List"/>
            </w:pPr>
            <w:r w:rsidRPr="005D0DE8">
              <w:t>3.4 Document outcomes of evaluation and opportunities for improvement</w:t>
            </w:r>
          </w:p>
          <w:p w:rsidR="00000000" w:rsidP="005D0DE8">
            <w:pPr>
              <w:pStyle w:val="List"/>
              <w:rPr>
                <w:lang w:val="en-NZ"/>
              </w:rPr>
            </w:pPr>
            <w:r w:rsidRPr="005D0DE8">
              <w:t>3.5 Identify factors affecting performance and suggest possible enhancements and alternatives to the training</w:t>
            </w:r>
          </w:p>
        </w:tc>
      </w:tr>
      <w:tr w:rsidTr="005D0DE8">
        <w:tblPrEx>
          <w:tblW w:w="0" w:type="auto"/>
          <w:tblLayout w:type="fixed"/>
          <w:tblCellMar>
            <w:left w:w="62" w:type="dxa"/>
            <w:right w:w="62" w:type="dxa"/>
          </w:tblCellMar>
          <w:tblLook w:val="0000"/>
        </w:tblPrEx>
        <w:tc>
          <w:tcPr>
            <w:tcW w:w="2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DE8">
            <w:pPr>
              <w:pStyle w:val="List"/>
              <w:rPr>
                <w:lang w:val="en-NZ"/>
              </w:rPr>
            </w:pPr>
            <w:r w:rsidRPr="005D0DE8">
              <w:t>4. Report on the conclusions and recom</w:t>
            </w:r>
            <w:r w:rsidRPr="005D0DE8">
              <w:t>mendations of the evaluation</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DE8" w:rsidP="005D0DE8">
            <w:pPr>
              <w:pStyle w:val="List"/>
            </w:pPr>
            <w:r w:rsidRPr="005D0DE8">
              <w:t>4.1 Document issues and conclusions arising from the analysis conducted</w:t>
            </w:r>
          </w:p>
          <w:p w:rsidR="00000000" w:rsidRPr="005D0DE8" w:rsidP="005D0DE8">
            <w:pPr>
              <w:pStyle w:val="List"/>
            </w:pPr>
            <w:r w:rsidRPr="005D0DE8">
              <w:t>4.2 Make recommendations to stakeholders on areas of possible improvement</w:t>
            </w:r>
          </w:p>
          <w:p w:rsidR="00000000" w:rsidRPr="005D0DE8" w:rsidP="005D0DE8">
            <w:pPr>
              <w:pStyle w:val="List"/>
            </w:pPr>
            <w:r w:rsidRPr="005D0DE8">
              <w:t>4.3 Discuss preliminary findings with stakeholders</w:t>
            </w:r>
          </w:p>
          <w:p w:rsidR="00000000" w:rsidP="005D0DE8">
            <w:pPr>
              <w:pStyle w:val="List"/>
              <w:rPr>
                <w:lang w:val="en-NZ"/>
              </w:rPr>
            </w:pPr>
            <w:r w:rsidRPr="005D0DE8">
              <w:t>4.4 Produce an evaluation repo</w:t>
            </w:r>
            <w:r w:rsidRPr="005D0DE8">
              <w:t>rt and distribute to stakeholders</w:t>
            </w:r>
          </w:p>
        </w:tc>
      </w:tr>
      <w:tr w:rsidTr="005D0DE8">
        <w:tblPrEx>
          <w:tblW w:w="0" w:type="auto"/>
          <w:tblLayout w:type="fixed"/>
          <w:tblCellMar>
            <w:left w:w="62" w:type="dxa"/>
            <w:right w:w="62" w:type="dxa"/>
          </w:tblCellMar>
          <w:tblLook w:val="0000"/>
        </w:tblPrEx>
        <w:tc>
          <w:tcPr>
            <w:tcW w:w="2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DE8">
            <w:pPr>
              <w:pStyle w:val="List"/>
              <w:rPr>
                <w:lang w:val="en-NZ"/>
              </w:rPr>
            </w:pPr>
            <w:r w:rsidRPr="005D0DE8">
              <w:t>5. Review training evaluation</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DE8" w:rsidP="005D0DE8">
            <w:pPr>
              <w:pStyle w:val="List"/>
            </w:pPr>
            <w:r w:rsidRPr="005D0DE8">
              <w:t>5.1 Review the training evaluation process and identify areas for improving the process</w:t>
            </w:r>
          </w:p>
          <w:p w:rsidR="00000000" w:rsidRPr="005D0DE8" w:rsidP="005D0DE8">
            <w:pPr>
              <w:pStyle w:val="List"/>
            </w:pPr>
            <w:r w:rsidRPr="005D0DE8">
              <w:t>5.2 Review own training evaluation practice and identify areas for improving own practice</w:t>
            </w:r>
          </w:p>
        </w:tc>
      </w:tr>
    </w:tbl>
    <w:p w:rsidR="00000000" w:rsidRPr="005D0DE8" w:rsidP="005D0DE8">
      <w:pPr>
        <w:pStyle w:val="BodyText"/>
      </w:pPr>
    </w:p>
    <w:p w:rsidR="00000000" w:rsidRPr="005D0DE8" w:rsidP="005D0DE8">
      <w:pPr>
        <w:pStyle w:val="AllowPageBreak"/>
      </w:pPr>
    </w:p>
    <w:p w:rsidR="00000000" w:rsidRPr="005D0DE8" w:rsidP="005D0DE8">
      <w:pPr>
        <w:pStyle w:val="Heading1"/>
      </w:pPr>
      <w:bookmarkStart w:id="5" w:name="O_1273081"/>
      <w:bookmarkEnd w:id="5"/>
      <w:r w:rsidRPr="005D0DE8">
        <w:t>Foundation Skills</w:t>
      </w:r>
    </w:p>
    <w:p w:rsidR="00000000" w:rsidRPr="008E24FF" w:rsidP="008E24FF">
      <w:pPr>
        <w:pStyle w:val="BodyText"/>
        <w:rPr>
          <w:i/>
        </w:rPr>
      </w:pPr>
      <w:r w:rsidRPr="008E24FF">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68"/>
        <w:gridCol w:w="6986"/>
      </w:tblGrid>
      <w:tr w:rsidTr="005D0DE8">
        <w:tblPrEx>
          <w:tblW w:w="0" w:type="auto"/>
          <w:tblLayout w:type="fixed"/>
          <w:tblCellMar>
            <w:left w:w="62" w:type="dxa"/>
            <w:right w:w="62" w:type="dxa"/>
          </w:tblCellMar>
          <w:tblLook w:val="0000"/>
        </w:tblPrEx>
        <w:trPr>
          <w:tblHeader/>
        </w:trPr>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DE8" w:rsidP="005D0DE8">
            <w:pPr>
              <w:pStyle w:val="BodyText"/>
            </w:pPr>
            <w:r w:rsidRPr="005D0DE8">
              <w:rPr>
                <w:rStyle w:val="SpecialBold"/>
              </w:rPr>
              <w:t>Skill</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DE8">
            <w:pPr>
              <w:pStyle w:val="BodyText"/>
              <w:rPr>
                <w:lang w:val="en-NZ"/>
              </w:rPr>
            </w:pPr>
            <w:r w:rsidRPr="005D0DE8">
              <w:rPr>
                <w:rStyle w:val="SpecialBold"/>
              </w:rPr>
              <w:t>Description</w:t>
            </w:r>
          </w:p>
        </w:tc>
      </w:tr>
      <w:tr w:rsidTr="005D0DE8">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DE8">
            <w:pPr>
              <w:pStyle w:val="BodyText"/>
              <w:rPr>
                <w:lang w:val="en-NZ"/>
              </w:rPr>
            </w:pPr>
            <w:r w:rsidRPr="005D0DE8">
              <w:t>Digital literacy</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DE8">
            <w:pPr>
              <w:pStyle w:val="ListBullet"/>
              <w:rPr>
                <w:lang w:val="en-NZ"/>
              </w:rPr>
            </w:pPr>
            <w:r w:rsidRPr="005D0DE8">
              <w:t>Uses main features and functions</w:t>
            </w:r>
            <w:r w:rsidRPr="005D0DE8">
              <w:t xml:space="preserve"> of digital tools and electronic applications required in own role in a range of contexts to access and exchange information</w:t>
            </w:r>
          </w:p>
        </w:tc>
      </w:tr>
      <w:tr w:rsidTr="005D0DE8">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DE8">
            <w:pPr>
              <w:pStyle w:val="BodyText"/>
              <w:rPr>
                <w:lang w:val="en-NZ"/>
              </w:rPr>
            </w:pPr>
            <w:r w:rsidRPr="005D0DE8">
              <w:t>Learning</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DE8">
            <w:pPr>
              <w:pStyle w:val="ListBullet"/>
              <w:rPr>
                <w:lang w:val="en-NZ"/>
              </w:rPr>
            </w:pPr>
            <w:r w:rsidRPr="005D0DE8">
              <w:t>Anticipates potential barriers to managing the evaluation, accessing records and collating feedback</w:t>
            </w:r>
          </w:p>
        </w:tc>
      </w:tr>
      <w:tr w:rsidTr="005D0DE8">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DE8">
            <w:pPr>
              <w:pStyle w:val="BodyText"/>
              <w:rPr>
                <w:lang w:val="en-NZ"/>
              </w:rPr>
            </w:pPr>
            <w:r w:rsidRPr="005D0DE8">
              <w:t>Numeracy</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DE8">
            <w:pPr>
              <w:pStyle w:val="ListBullet"/>
              <w:rPr>
                <w:lang w:val="en-NZ"/>
              </w:rPr>
            </w:pPr>
            <w:r w:rsidRPr="005D0DE8">
              <w:t>Uses statistics to collate, interpret, summarise, analyse and communicate qualitative and quantitative data, draw conclusions and inform decision making</w:t>
            </w:r>
          </w:p>
        </w:tc>
      </w:tr>
      <w:tr w:rsidTr="005D0DE8">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DE8">
            <w:pPr>
              <w:pStyle w:val="BodyText"/>
              <w:rPr>
                <w:lang w:val="en-NZ"/>
              </w:rPr>
            </w:pPr>
            <w:r w:rsidRPr="005D0DE8">
              <w:t>Oral communication</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DE8">
            <w:pPr>
              <w:pStyle w:val="ListBullet"/>
              <w:rPr>
                <w:lang w:val="en-NZ"/>
              </w:rPr>
            </w:pPr>
            <w:r w:rsidRPr="005D0DE8">
              <w:t>Uses appropriate communication techniques to provide and elicit information, confi</w:t>
            </w:r>
            <w:r w:rsidRPr="005D0DE8">
              <w:t>rm understanding, explore requirements and discuss findings</w:t>
            </w:r>
          </w:p>
        </w:tc>
      </w:tr>
      <w:tr w:rsidTr="005D0DE8">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DE8">
            <w:pPr>
              <w:pStyle w:val="BodyText"/>
              <w:rPr>
                <w:lang w:val="en-NZ"/>
              </w:rPr>
            </w:pPr>
            <w:r w:rsidRPr="005D0DE8">
              <w:t>Reading</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DE8" w:rsidP="005D0DE8">
            <w:pPr>
              <w:pStyle w:val="ListBullet"/>
            </w:pPr>
            <w:r w:rsidRPr="005D0DE8">
              <w:t>Sources and analyses text-based information to identify relevance to requirements</w:t>
            </w:r>
          </w:p>
          <w:p w:rsidR="00000000" w:rsidP="005D0DE8">
            <w:pPr>
              <w:pStyle w:val="ListBullet"/>
              <w:rPr>
                <w:lang w:val="en-NZ"/>
              </w:rPr>
            </w:pPr>
            <w:r w:rsidRPr="005D0DE8">
              <w:t>Interprets written information to draw conclusions and to inform decision making</w:t>
            </w:r>
          </w:p>
        </w:tc>
      </w:tr>
      <w:tr w:rsidTr="005D0DE8">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DE8">
            <w:pPr>
              <w:pStyle w:val="BodyText"/>
              <w:rPr>
                <w:lang w:val="en-NZ"/>
              </w:rPr>
            </w:pPr>
            <w:r w:rsidRPr="005D0DE8">
              <w:t>Writing</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DE8">
            <w:pPr>
              <w:pStyle w:val="ListBullet"/>
              <w:rPr>
                <w:lang w:val="en-NZ"/>
              </w:rPr>
            </w:pPr>
            <w:r w:rsidRPr="005D0DE8">
              <w:t>Produces docu</w:t>
            </w:r>
            <w:r w:rsidRPr="005D0DE8">
              <w:t>mentation in a logical and concise manner that incorporates the analysis of information and the development of conclusions and recommendations, using language, format and style appropriate to a specific audience and context</w:t>
            </w:r>
          </w:p>
        </w:tc>
      </w:tr>
      <w:tr w:rsidTr="005D0DE8">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DE8">
            <w:pPr>
              <w:pStyle w:val="BodyText"/>
              <w:rPr>
                <w:lang w:val="en-NZ"/>
              </w:rPr>
            </w:pPr>
            <w:r w:rsidRPr="005D0DE8">
              <w:t>Self-management</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DE8">
            <w:pPr>
              <w:pStyle w:val="ListBullet"/>
              <w:rPr>
                <w:lang w:val="en-NZ"/>
              </w:rPr>
            </w:pPr>
            <w:r w:rsidRPr="005D0DE8">
              <w:t>Recognises the importance of consultation and collaboration to build rapport, clarify and confirm evaluation strategy, and receive and incorporate feedback</w:t>
            </w:r>
          </w:p>
        </w:tc>
      </w:tr>
      <w:tr w:rsidTr="005D0DE8">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DE8">
            <w:pPr>
              <w:pStyle w:val="BodyText"/>
              <w:rPr>
                <w:lang w:val="en-NZ"/>
              </w:rPr>
            </w:pPr>
            <w:r w:rsidRPr="005D0DE8">
              <w:t>Planning and organising</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DE8" w:rsidP="005D0DE8">
            <w:pPr>
              <w:pStyle w:val="ListBullet"/>
            </w:pPr>
            <w:r w:rsidRPr="005D0DE8">
              <w:t>Plans, organises and completes work according to defined requirements taki</w:t>
            </w:r>
            <w:r w:rsidRPr="005D0DE8">
              <w:t>ng responsibility for decisions</w:t>
            </w:r>
          </w:p>
          <w:p w:rsidR="00000000" w:rsidP="005D0DE8">
            <w:pPr>
              <w:pStyle w:val="ListBullet"/>
              <w:rPr>
                <w:lang w:val="en-NZ"/>
              </w:rPr>
            </w:pPr>
            <w:r w:rsidRPr="005D0DE8">
              <w:t>Sequences tasks to achieve efficient outcomes and identifies appropriate process milestones and evaluation processes to assess training effectiveness</w:t>
            </w:r>
          </w:p>
        </w:tc>
      </w:tr>
      <w:tr w:rsidTr="005D0DE8">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DE8">
            <w:pPr>
              <w:pStyle w:val="BodyText"/>
              <w:rPr>
                <w:lang w:val="en-NZ"/>
              </w:rPr>
            </w:pPr>
            <w:r w:rsidRPr="005D0DE8">
              <w:t>Problem solving</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DE8" w:rsidP="005D0DE8">
            <w:pPr>
              <w:pStyle w:val="ListBullet"/>
            </w:pPr>
            <w:r w:rsidRPr="005D0DE8">
              <w:t xml:space="preserve">Seeks feedback, identifies and responds to problems and </w:t>
            </w:r>
            <w:r w:rsidRPr="005D0DE8">
              <w:t>opportunities for improvement, and considers options for different or improved approaches</w:t>
            </w:r>
          </w:p>
        </w:tc>
      </w:tr>
    </w:tbl>
    <w:p w:rsidR="00000000" w:rsidRPr="005D0DE8" w:rsidP="005D0DE8">
      <w:pPr>
        <w:pStyle w:val="BodyText"/>
      </w:pPr>
    </w:p>
    <w:p w:rsidR="00000000" w:rsidRPr="005D0DE8" w:rsidP="005D0DE8">
      <w:pPr>
        <w:pStyle w:val="AllowPageBreak"/>
      </w:pPr>
    </w:p>
    <w:p w:rsidR="00000000" w:rsidRPr="005D0DE8" w:rsidP="005D0DE8">
      <w:pPr>
        <w:pStyle w:val="Heading1"/>
      </w:pPr>
      <w:bookmarkStart w:id="6" w:name="O_1273083"/>
      <w:bookmarkEnd w:id="6"/>
      <w:r w:rsidRPr="005D0DE8">
        <w:t>Unit Mapping Information</w:t>
      </w:r>
    </w:p>
    <w:p w:rsidR="00000000" w:rsidRPr="005D0DE8" w:rsidP="008E24FF">
      <w:pPr>
        <w:pStyle w:val="BodyText"/>
      </w:pPr>
      <w:r w:rsidRPr="005D0DE8">
        <w:t>Supersedes and is not equivalent to TAEDES505 Evaluate a training program.</w:t>
      </w:r>
    </w:p>
    <w:p w:rsidR="00000000" w:rsidRPr="005D0DE8" w:rsidP="005D0DE8">
      <w:pPr>
        <w:pStyle w:val="Heading1"/>
      </w:pPr>
      <w:bookmarkStart w:id="7" w:name="O_1273090"/>
      <w:bookmarkEnd w:id="7"/>
      <w:r w:rsidRPr="005D0DE8">
        <w:t>Links</w:t>
      </w:r>
    </w:p>
    <w:p w:rsidR="00000000" w:rsidRPr="005D0DE8" w:rsidP="008E24FF">
      <w:pPr>
        <w:pStyle w:val="BodyText"/>
      </w:pPr>
      <w:r w:rsidRPr="005D0DE8">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207E60">
        <w:rPr>
          <w:rStyle w:val="Hyperlink"/>
        </w:rPr>
        <w:t>https://vetnet.gov.au/Pages/TrainingDocs.aspx?q=35337905-785d-4f93-8777-e9991ad4c6c3</w:t>
      </w:r>
      <w:r>
        <w:fldChar w:fldCharType="end"/>
      </w:r>
    </w:p>
    <w:p w:rsidR="00000000" w:rsidRPr="005D0DE8" w:rsidP="005D0DE8"/>
    <w:sectPr w:rsidSect="005D0D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D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DE8" w:rsidRPr="008E24FF" w:rsidP="008E24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D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4FF" w:rsidP="005D0D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24FF" w:rsidP="005D0DE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E24FF" w:rsidP="005D0D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D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4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0DE8" w:rsidRPr="008E24FF" w:rsidP="008E24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D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4FF" w:rsidRPr="002D2AF8" w:rsidP="005D0DE8">
    <w:pPr>
      <w:pStyle w:val="Header"/>
      <w:framePr w:wrap="around"/>
    </w:pPr>
    <w:r>
      <w:fldChar w:fldCharType="begin"/>
    </w:r>
    <w:r>
      <w:instrText xml:space="preserve"> TITLE   \* MERGEFORMAT </w:instrText>
    </w:r>
    <w:r>
      <w:fldChar w:fldCharType="separate"/>
    </w:r>
    <w:r>
      <w:t>TAEDES515 Evaluate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8E24FF" w:rsidP="005D0D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BCAF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4C6F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D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0DE8"/>
    <w:pPr>
      <w:spacing w:before="360" w:after="60"/>
      <w:outlineLvl w:val="0"/>
    </w:pPr>
    <w:rPr>
      <w:sz w:val="32"/>
    </w:rPr>
  </w:style>
  <w:style w:type="paragraph" w:styleId="Heading2">
    <w:name w:val="heading 2"/>
    <w:basedOn w:val="HeadingBase"/>
    <w:next w:val="BodyText"/>
    <w:link w:val="Heading2Char"/>
    <w:qFormat/>
    <w:rsid w:val="005D0DE8"/>
    <w:pPr>
      <w:keepLines/>
      <w:spacing w:before="240" w:after="120"/>
      <w:outlineLvl w:val="1"/>
    </w:pPr>
    <w:rPr>
      <w:sz w:val="28"/>
      <w:szCs w:val="40"/>
    </w:rPr>
  </w:style>
  <w:style w:type="paragraph" w:styleId="Heading3">
    <w:name w:val="heading 3"/>
    <w:basedOn w:val="HeadingBase"/>
    <w:next w:val="BodyText"/>
    <w:link w:val="Heading3Char"/>
    <w:qFormat/>
    <w:rsid w:val="005D0DE8"/>
    <w:pPr>
      <w:spacing w:before="180" w:after="120"/>
      <w:outlineLvl w:val="2"/>
    </w:pPr>
    <w:rPr>
      <w:spacing w:val="-10"/>
      <w:kern w:val="32"/>
    </w:rPr>
  </w:style>
  <w:style w:type="paragraph" w:styleId="Heading4">
    <w:name w:val="heading 4"/>
    <w:basedOn w:val="HeadingBase"/>
    <w:next w:val="BodyText"/>
    <w:link w:val="Heading4Char"/>
    <w:qFormat/>
    <w:rsid w:val="005D0DE8"/>
    <w:pPr>
      <w:spacing w:before="160" w:after="120"/>
      <w:outlineLvl w:val="3"/>
    </w:pPr>
    <w:rPr>
      <w:sz w:val="22"/>
    </w:rPr>
  </w:style>
  <w:style w:type="paragraph" w:styleId="Heading5">
    <w:name w:val="heading 5"/>
    <w:basedOn w:val="HeadingBase"/>
    <w:next w:val="Normal"/>
    <w:link w:val="Heading5Char"/>
    <w:qFormat/>
    <w:rsid w:val="005D0DE8"/>
    <w:pPr>
      <w:spacing w:before="80"/>
      <w:outlineLvl w:val="4"/>
    </w:pPr>
    <w:rPr>
      <w:color w:val="918585"/>
      <w:sz w:val="20"/>
    </w:rPr>
  </w:style>
  <w:style w:type="paragraph" w:styleId="Heading6">
    <w:name w:val="heading 6"/>
    <w:basedOn w:val="HeadingBase"/>
    <w:next w:val="Normal"/>
    <w:link w:val="Heading6Char"/>
    <w:qFormat/>
    <w:rsid w:val="005D0DE8"/>
    <w:pPr>
      <w:spacing w:before="60"/>
      <w:outlineLvl w:val="5"/>
    </w:pPr>
    <w:rPr>
      <w:color w:val="918585"/>
      <w:sz w:val="20"/>
    </w:rPr>
  </w:style>
  <w:style w:type="paragraph" w:styleId="Heading7">
    <w:name w:val="heading 7"/>
    <w:basedOn w:val="Normal"/>
    <w:next w:val="Normal"/>
    <w:link w:val="Heading7Char"/>
    <w:qFormat/>
    <w:rsid w:val="005D0DE8"/>
    <w:pPr>
      <w:ind w:left="720"/>
      <w:outlineLvl w:val="6"/>
    </w:pPr>
    <w:rPr>
      <w:i/>
    </w:rPr>
  </w:style>
  <w:style w:type="paragraph" w:styleId="Heading8">
    <w:name w:val="heading 8"/>
    <w:basedOn w:val="Normal"/>
    <w:next w:val="Normal"/>
    <w:link w:val="Heading8Char"/>
    <w:qFormat/>
    <w:rsid w:val="005D0DE8"/>
    <w:pPr>
      <w:ind w:left="720"/>
      <w:outlineLvl w:val="7"/>
    </w:pPr>
    <w:rPr>
      <w:i/>
    </w:rPr>
  </w:style>
  <w:style w:type="paragraph" w:styleId="Heading9">
    <w:name w:val="heading 9"/>
    <w:basedOn w:val="Normal"/>
    <w:next w:val="Normal"/>
    <w:link w:val="Heading9Char"/>
    <w:qFormat/>
    <w:rsid w:val="005D0DE8"/>
    <w:pPr>
      <w:ind w:left="720"/>
      <w:outlineLvl w:val="8"/>
    </w:pPr>
    <w:rPr>
      <w:i/>
    </w:rPr>
  </w:style>
  <w:style w:type="character" w:default="1" w:styleId="DefaultParagraphFont">
    <w:name w:val="Default Paragraph Font"/>
    <w:uiPriority w:val="1"/>
    <w:unhideWhenUsed/>
    <w:rsid w:val="005D0D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0DE8"/>
  </w:style>
  <w:style w:type="character" w:customStyle="1" w:styleId="Heading1Char">
    <w:name w:val="Heading 1 Char"/>
    <w:basedOn w:val="DefaultParagraphFont"/>
    <w:link w:val="Heading1"/>
    <w:rsid w:val="005D0DE8"/>
    <w:rPr>
      <w:rFonts w:ascii="Times New Roman" w:eastAsia="Times New Roman" w:hAnsi="Times New Roman" w:cs="Times New Roman"/>
      <w:b/>
      <w:sz w:val="32"/>
      <w:szCs w:val="20"/>
      <w:lang w:eastAsia="en-US"/>
    </w:rPr>
  </w:style>
  <w:style w:type="paragraph" w:styleId="BodyText">
    <w:name w:val="Body Text"/>
    <w:basedOn w:val="Normal"/>
    <w:link w:val="BodyTextChar"/>
    <w:rsid w:val="005D0D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0DE8"/>
    <w:rPr>
      <w:rFonts w:ascii="Times New Roman" w:eastAsia="Times New Roman" w:hAnsi="Times New Roman" w:cs="Times New Roman"/>
      <w:sz w:val="24"/>
      <w:lang w:eastAsia="en-US"/>
    </w:rPr>
  </w:style>
  <w:style w:type="paragraph" w:styleId="List">
    <w:name w:val="List"/>
    <w:basedOn w:val="BodyText"/>
    <w:next w:val="BodyText"/>
    <w:rsid w:val="005D0DE8"/>
    <w:pPr>
      <w:tabs>
        <w:tab w:val="left" w:pos="340"/>
      </w:tabs>
      <w:spacing w:before="60" w:after="60"/>
      <w:ind w:left="340" w:hanging="340"/>
    </w:pPr>
  </w:style>
  <w:style w:type="paragraph" w:styleId="ListBullet">
    <w:name w:val="List Bullet"/>
    <w:basedOn w:val="List"/>
    <w:rsid w:val="005D0DE8"/>
    <w:pPr>
      <w:numPr>
        <w:numId w:val="11"/>
      </w:numPr>
      <w:tabs>
        <w:tab w:val="clear" w:pos="340"/>
      </w:tabs>
      <w:spacing w:before="40" w:after="40"/>
    </w:pPr>
  </w:style>
  <w:style w:type="character" w:customStyle="1" w:styleId="SpecialBold">
    <w:name w:val="Special Bold"/>
    <w:basedOn w:val="DefaultParagraphFont"/>
    <w:rsid w:val="005D0DE8"/>
    <w:rPr>
      <w:b/>
      <w:spacing w:val="0"/>
    </w:rPr>
  </w:style>
  <w:style w:type="character" w:styleId="Emphasis">
    <w:name w:val="Emphasis"/>
    <w:basedOn w:val="DefaultParagraphFont"/>
    <w:qFormat/>
    <w:rsid w:val="005D0DE8"/>
    <w:rPr>
      <w:i/>
    </w:rPr>
  </w:style>
  <w:style w:type="paragraph" w:customStyle="1" w:styleId="SuperHeading">
    <w:name w:val="SuperHeading"/>
    <w:basedOn w:val="Normal"/>
    <w:rsid w:val="005D0DE8"/>
    <w:pPr>
      <w:spacing w:before="240" w:after="120"/>
      <w:outlineLvl w:val="0"/>
    </w:pPr>
    <w:rPr>
      <w:rFonts w:ascii="Times New Roman" w:hAnsi="Times New Roman"/>
      <w:b/>
      <w:sz w:val="32"/>
    </w:rPr>
  </w:style>
  <w:style w:type="paragraph" w:customStyle="1" w:styleId="AllowPageBreak">
    <w:name w:val="AllowPageBreak"/>
    <w:rsid w:val="005D0D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0D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0D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0D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0D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0D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0D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0D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0DE8"/>
    <w:rPr>
      <w:rFonts w:ascii="Courier New" w:eastAsia="Times New Roman" w:hAnsi="Courier New" w:cs="Times New Roman"/>
      <w:i/>
      <w:szCs w:val="20"/>
      <w:lang w:eastAsia="en-US"/>
    </w:rPr>
  </w:style>
  <w:style w:type="paragraph" w:customStyle="1" w:styleId="HeadingBase">
    <w:name w:val="Heading Base"/>
    <w:rsid w:val="005D0D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0DE8"/>
    <w:pPr>
      <w:tabs>
        <w:tab w:val="right" w:leader="dot" w:pos="9072"/>
      </w:tabs>
      <w:ind w:left="567"/>
    </w:pPr>
    <w:rPr>
      <w:szCs w:val="22"/>
    </w:rPr>
  </w:style>
  <w:style w:type="paragraph" w:customStyle="1" w:styleId="TOCBase">
    <w:name w:val="TOC Base"/>
    <w:rsid w:val="005D0D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0DE8"/>
    <w:pPr>
      <w:tabs>
        <w:tab w:val="right" w:leader="dot" w:pos="9072"/>
      </w:tabs>
      <w:spacing w:before="40" w:after="40"/>
      <w:ind w:left="284"/>
    </w:pPr>
    <w:rPr>
      <w:rFonts w:ascii="Times New Roman" w:hAnsi="Times New Roman"/>
    </w:rPr>
  </w:style>
  <w:style w:type="paragraph" w:styleId="TOC1">
    <w:name w:val="toc 1"/>
    <w:basedOn w:val="TOCBase"/>
    <w:next w:val="Normal"/>
    <w:rsid w:val="005D0D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0D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0DE8"/>
    <w:rPr>
      <w:rFonts w:ascii="Times New Roman" w:eastAsia="Times New Roman" w:hAnsi="Times New Roman" w:cs="Times New Roman"/>
      <w:sz w:val="16"/>
      <w:lang w:eastAsia="en-US"/>
    </w:rPr>
  </w:style>
  <w:style w:type="paragraph" w:styleId="Title">
    <w:name w:val="Title"/>
    <w:basedOn w:val="HeadingBase"/>
    <w:link w:val="TitleChar"/>
    <w:qFormat/>
    <w:rsid w:val="005D0DE8"/>
    <w:pPr>
      <w:spacing w:before="5040"/>
      <w:jc w:val="center"/>
    </w:pPr>
    <w:rPr>
      <w:sz w:val="48"/>
      <w:szCs w:val="72"/>
      <w:lang w:val="en-US"/>
    </w:rPr>
  </w:style>
  <w:style w:type="character" w:customStyle="1" w:styleId="TitleChar">
    <w:name w:val="Title Char"/>
    <w:basedOn w:val="DefaultParagraphFont"/>
    <w:link w:val="Title"/>
    <w:rsid w:val="005D0D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0DE8"/>
    <w:pPr>
      <w:tabs>
        <w:tab w:val="left" w:pos="3600"/>
        <w:tab w:val="left" w:pos="3958"/>
      </w:tabs>
    </w:pPr>
  </w:style>
  <w:style w:type="paragraph" w:customStyle="1" w:styleId="Note">
    <w:name w:val="Note"/>
    <w:basedOn w:val="BodyText"/>
    <w:rsid w:val="005D0D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0DE8"/>
    <w:pPr>
      <w:framePr w:wrap="auto" w:hAnchor="text" w:y="6049"/>
    </w:pPr>
    <w:rPr>
      <w:color w:val="000000"/>
      <w:sz w:val="40"/>
    </w:rPr>
  </w:style>
  <w:style w:type="paragraph" w:customStyle="1" w:styleId="TOCTitle">
    <w:name w:val="TOCTitle"/>
    <w:basedOn w:val="Heading1"/>
    <w:rsid w:val="005D0DE8"/>
    <w:pPr>
      <w:spacing w:after="240"/>
      <w:jc w:val="center"/>
      <w:outlineLvl w:val="9"/>
    </w:pPr>
    <w:rPr>
      <w:caps/>
    </w:rPr>
  </w:style>
  <w:style w:type="paragraph" w:customStyle="1" w:styleId="Version">
    <w:name w:val="Version"/>
    <w:rsid w:val="005D0D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0DE8"/>
    <w:pPr>
      <w:numPr>
        <w:numId w:val="12"/>
      </w:numPr>
      <w:tabs>
        <w:tab w:val="clear" w:pos="680"/>
      </w:tabs>
    </w:pPr>
  </w:style>
  <w:style w:type="paragraph" w:styleId="Index1">
    <w:name w:val="index 1"/>
    <w:basedOn w:val="Normal"/>
    <w:next w:val="Normal"/>
    <w:semiHidden/>
    <w:rsid w:val="005D0DE8"/>
    <w:pPr>
      <w:keepNext w:val="0"/>
      <w:tabs>
        <w:tab w:val="right" w:pos="4176"/>
      </w:tabs>
      <w:ind w:left="198" w:hanging="198"/>
    </w:pPr>
    <w:rPr>
      <w:rFonts w:ascii="Garamond" w:hAnsi="Garamond"/>
    </w:rPr>
  </w:style>
  <w:style w:type="paragraph" w:styleId="IndexHeading">
    <w:name w:val="index heading"/>
    <w:basedOn w:val="Normal"/>
    <w:next w:val="Index1"/>
    <w:semiHidden/>
    <w:rsid w:val="005D0DE8"/>
    <w:pPr>
      <w:spacing w:before="120" w:after="120"/>
    </w:pPr>
    <w:rPr>
      <w:rFonts w:ascii="Arial" w:hAnsi="Arial"/>
      <w:b/>
      <w:color w:val="918585"/>
      <w:sz w:val="24"/>
    </w:rPr>
  </w:style>
  <w:style w:type="paragraph" w:styleId="Header">
    <w:name w:val="header"/>
    <w:basedOn w:val="Normal"/>
    <w:link w:val="HeaderChar"/>
    <w:rsid w:val="005D0D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0DE8"/>
    <w:rPr>
      <w:rFonts w:ascii="Times New Roman" w:eastAsia="Times New Roman" w:hAnsi="Times New Roman" w:cs="Times New Roman"/>
      <w:sz w:val="16"/>
      <w:szCs w:val="20"/>
      <w:lang w:val="en-GB" w:eastAsia="en-US"/>
    </w:rPr>
  </w:style>
  <w:style w:type="paragraph" w:customStyle="1" w:styleId="Chapter">
    <w:name w:val="Chapter"/>
    <w:basedOn w:val="Normal"/>
    <w:rsid w:val="005D0DE8"/>
    <w:pPr>
      <w:spacing w:before="240"/>
    </w:pPr>
    <w:rPr>
      <w:rFonts w:ascii="Times New Roman" w:hAnsi="Times New Roman"/>
      <w:smallCaps/>
      <w:spacing w:val="80"/>
      <w:sz w:val="28"/>
    </w:rPr>
  </w:style>
  <w:style w:type="paragraph" w:customStyle="1" w:styleId="InChapter">
    <w:name w:val="InChapter"/>
    <w:basedOn w:val="Heading3"/>
    <w:rsid w:val="005D0DE8"/>
    <w:pPr>
      <w:spacing w:after="240"/>
      <w:outlineLvl w:val="9"/>
    </w:pPr>
    <w:rPr>
      <w:noProof/>
    </w:rPr>
  </w:style>
  <w:style w:type="paragraph" w:styleId="Index2">
    <w:name w:val="index 2"/>
    <w:basedOn w:val="Normal"/>
    <w:next w:val="Normal"/>
    <w:semiHidden/>
    <w:rsid w:val="005D0DE8"/>
    <w:pPr>
      <w:tabs>
        <w:tab w:val="right" w:pos="4176"/>
      </w:tabs>
      <w:ind w:left="568" w:hanging="284"/>
    </w:pPr>
    <w:rPr>
      <w:rFonts w:ascii="Garamond" w:hAnsi="Garamond"/>
    </w:rPr>
  </w:style>
  <w:style w:type="paragraph" w:customStyle="1" w:styleId="Byline">
    <w:name w:val="Byline"/>
    <w:rsid w:val="005D0D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0DE8"/>
    <w:pPr>
      <w:tabs>
        <w:tab w:val="clear" w:pos="3600"/>
        <w:tab w:val="clear" w:pos="3958"/>
      </w:tabs>
      <w:jc w:val="right"/>
    </w:pPr>
  </w:style>
  <w:style w:type="paragraph" w:styleId="Caption">
    <w:name w:val="caption"/>
    <w:basedOn w:val="BodyText"/>
    <w:next w:val="Normal"/>
    <w:qFormat/>
    <w:rsid w:val="005D0DE8"/>
    <w:pPr>
      <w:framePr w:w="2268" w:hSpace="181" w:vSpace="181" w:wrap="around" w:vAnchor="text" w:hAnchor="page" w:x="1135" w:y="285" w:anchorLock="1"/>
    </w:pPr>
    <w:rPr>
      <w:i/>
    </w:rPr>
  </w:style>
  <w:style w:type="paragraph" w:customStyle="1" w:styleId="MiniTOCTitle">
    <w:name w:val="MiniTOCTitle"/>
    <w:basedOn w:val="Heading4"/>
    <w:rsid w:val="005D0DE8"/>
    <w:pPr>
      <w:spacing w:before="240"/>
      <w:outlineLvl w:val="9"/>
    </w:pPr>
    <w:rPr>
      <w:noProof/>
      <w:sz w:val="24"/>
    </w:rPr>
  </w:style>
  <w:style w:type="paragraph" w:customStyle="1" w:styleId="MiniTOCItem">
    <w:name w:val="MiniTOCItem"/>
    <w:basedOn w:val="ListBullet"/>
    <w:rsid w:val="005D0DE8"/>
    <w:pPr>
      <w:numPr>
        <w:numId w:val="0"/>
      </w:numPr>
      <w:tabs>
        <w:tab w:val="right" w:leader="dot" w:pos="6521"/>
      </w:tabs>
      <w:spacing w:before="0" w:after="0"/>
    </w:pPr>
  </w:style>
  <w:style w:type="paragraph" w:customStyle="1" w:styleId="TOFTitle">
    <w:name w:val="TOFTitle"/>
    <w:basedOn w:val="TOCTitle"/>
    <w:rsid w:val="005D0DE8"/>
  </w:style>
  <w:style w:type="paragraph" w:styleId="TableofFigures">
    <w:name w:val="table of figures"/>
    <w:basedOn w:val="Normal"/>
    <w:next w:val="Normal"/>
    <w:semiHidden/>
    <w:rsid w:val="005D0DE8"/>
    <w:pPr>
      <w:tabs>
        <w:tab w:val="right" w:leader="dot" w:pos="9072"/>
      </w:tabs>
      <w:ind w:left="970" w:hanging="403"/>
    </w:pPr>
    <w:rPr>
      <w:rFonts w:ascii="Times New Roman" w:hAnsi="Times New Roman"/>
      <w:b/>
    </w:rPr>
  </w:style>
  <w:style w:type="paragraph" w:styleId="ListNumber">
    <w:name w:val="List Number"/>
    <w:basedOn w:val="List"/>
    <w:rsid w:val="005D0DE8"/>
    <w:pPr>
      <w:numPr>
        <w:numId w:val="14"/>
      </w:numPr>
      <w:tabs>
        <w:tab w:val="clear" w:pos="340"/>
      </w:tabs>
    </w:pPr>
  </w:style>
  <w:style w:type="character" w:customStyle="1" w:styleId="WingdingSymbols">
    <w:name w:val="Wingding Symbols"/>
    <w:rsid w:val="005D0DE8"/>
    <w:rPr>
      <w:rFonts w:ascii="Wingdings" w:hAnsi="Wingdings"/>
    </w:rPr>
  </w:style>
  <w:style w:type="paragraph" w:customStyle="1" w:styleId="TableHeading">
    <w:name w:val="Table Heading"/>
    <w:basedOn w:val="HeadingBase"/>
    <w:rsid w:val="005D0DE8"/>
    <w:pPr>
      <w:keepLines/>
      <w:pBdr>
        <w:bottom w:val="single" w:sz="6" w:space="1" w:color="918585"/>
      </w:pBdr>
      <w:spacing w:before="240"/>
    </w:pPr>
  </w:style>
  <w:style w:type="character" w:customStyle="1" w:styleId="HotSpot">
    <w:name w:val="HotSpot"/>
    <w:rsid w:val="005D0DE8"/>
    <w:rPr>
      <w:color w:val="0033CC"/>
      <w:u w:val="none"/>
    </w:rPr>
  </w:style>
  <w:style w:type="paragraph" w:customStyle="1" w:styleId="BodyTextRight">
    <w:name w:val="Body Text Right"/>
    <w:basedOn w:val="BodyText"/>
    <w:rsid w:val="005D0DE8"/>
    <w:pPr>
      <w:spacing w:before="0" w:after="0"/>
      <w:jc w:val="right"/>
    </w:pPr>
  </w:style>
  <w:style w:type="paragraph" w:styleId="Index3">
    <w:name w:val="index 3"/>
    <w:basedOn w:val="ListNumber2"/>
    <w:next w:val="Normal"/>
    <w:semiHidden/>
    <w:rsid w:val="005D0DE8"/>
    <w:pPr>
      <w:numPr>
        <w:numId w:val="0"/>
      </w:numPr>
      <w:tabs>
        <w:tab w:val="right" w:leader="dot" w:pos="4176"/>
      </w:tabs>
    </w:pPr>
  </w:style>
  <w:style w:type="paragraph" w:styleId="ListNumber2">
    <w:name w:val="List Number 2"/>
    <w:basedOn w:val="List2"/>
    <w:rsid w:val="005D0DE8"/>
    <w:pPr>
      <w:numPr>
        <w:numId w:val="9"/>
      </w:numPr>
      <w:tabs>
        <w:tab w:val="clear" w:pos="1060"/>
      </w:tabs>
    </w:pPr>
  </w:style>
  <w:style w:type="paragraph" w:customStyle="1" w:styleId="MarginNote">
    <w:name w:val="Margin Note"/>
    <w:basedOn w:val="BodyText"/>
    <w:rsid w:val="005D0D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0D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0D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0DE8"/>
    <w:rPr>
      <w:sz w:val="32"/>
    </w:rPr>
  </w:style>
  <w:style w:type="paragraph" w:customStyle="1" w:styleId="HeadingProcedure">
    <w:name w:val="Heading Procedure"/>
    <w:basedOn w:val="HeadingBase"/>
    <w:next w:val="Normal"/>
    <w:rsid w:val="005D0DE8"/>
    <w:pPr>
      <w:tabs>
        <w:tab w:val="left" w:pos="0"/>
      </w:tabs>
      <w:spacing w:before="120" w:after="60"/>
    </w:pPr>
    <w:rPr>
      <w:i/>
      <w:color w:val="918585"/>
      <w:sz w:val="22"/>
    </w:rPr>
  </w:style>
  <w:style w:type="paragraph" w:customStyle="1" w:styleId="TableBodyText">
    <w:name w:val="Table Body Text"/>
    <w:basedOn w:val="BodyText"/>
    <w:rsid w:val="005D0DE8"/>
    <w:pPr>
      <w:spacing w:before="60" w:after="60"/>
    </w:pPr>
  </w:style>
  <w:style w:type="paragraph" w:styleId="ListContinue">
    <w:name w:val="List Continue"/>
    <w:basedOn w:val="List"/>
    <w:rsid w:val="005D0DE8"/>
    <w:pPr>
      <w:ind w:firstLine="0"/>
    </w:pPr>
  </w:style>
  <w:style w:type="paragraph" w:customStyle="1" w:styleId="ListNote">
    <w:name w:val="List Note"/>
    <w:basedOn w:val="List"/>
    <w:rsid w:val="005D0DE8"/>
    <w:pPr>
      <w:pBdr>
        <w:top w:val="single" w:sz="6" w:space="2" w:color="918585"/>
        <w:bottom w:val="single" w:sz="6" w:space="2" w:color="918585"/>
      </w:pBdr>
      <w:tabs>
        <w:tab w:val="left" w:pos="1021"/>
      </w:tabs>
      <w:ind w:firstLine="0"/>
    </w:pPr>
  </w:style>
  <w:style w:type="paragraph" w:customStyle="1" w:styleId="Warning">
    <w:name w:val="Warning"/>
    <w:basedOn w:val="BodyText"/>
    <w:rsid w:val="005D0DE8"/>
    <w:pPr>
      <w:shd w:val="clear" w:color="auto" w:fill="D9D9D9"/>
      <w:tabs>
        <w:tab w:val="left" w:pos="992"/>
      </w:tabs>
      <w:ind w:left="119" w:right="119"/>
    </w:pPr>
    <w:rPr>
      <w:sz w:val="20"/>
    </w:rPr>
  </w:style>
  <w:style w:type="paragraph" w:customStyle="1" w:styleId="MarginIcons">
    <w:name w:val="Margin Icons"/>
    <w:basedOn w:val="BodyText"/>
    <w:rsid w:val="005D0D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0DE8"/>
    <w:rPr>
      <w:rFonts w:ascii="Courier New" w:hAnsi="Courier New"/>
    </w:rPr>
  </w:style>
  <w:style w:type="paragraph" w:customStyle="1" w:styleId="NoteBullet">
    <w:name w:val="Note Bullet"/>
    <w:basedOn w:val="Note"/>
    <w:rsid w:val="005D0DE8"/>
    <w:pPr>
      <w:tabs>
        <w:tab w:val="clear" w:pos="680"/>
      </w:tabs>
      <w:spacing w:before="60" w:after="60"/>
    </w:pPr>
  </w:style>
  <w:style w:type="paragraph" w:customStyle="1" w:styleId="SubHeading2">
    <w:name w:val="SubHeading2"/>
    <w:basedOn w:val="HeadingBase"/>
    <w:rsid w:val="005D0DE8"/>
    <w:pPr>
      <w:spacing w:before="240" w:after="60"/>
    </w:pPr>
    <w:rPr>
      <w:sz w:val="20"/>
    </w:rPr>
  </w:style>
  <w:style w:type="paragraph" w:customStyle="1" w:styleId="SubHeading1">
    <w:name w:val="SubHeading1"/>
    <w:basedOn w:val="HeadingBase"/>
    <w:rsid w:val="005D0DE8"/>
    <w:pPr>
      <w:spacing w:before="240" w:after="60"/>
    </w:pPr>
    <w:rPr>
      <w:color w:val="918585"/>
      <w:sz w:val="22"/>
    </w:rPr>
  </w:style>
  <w:style w:type="paragraph" w:customStyle="1" w:styleId="SideHeading">
    <w:name w:val="Side Heading"/>
    <w:basedOn w:val="HeadingBase"/>
    <w:rsid w:val="005D0D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0DE8"/>
    <w:pPr>
      <w:numPr>
        <w:numId w:val="10"/>
      </w:numPr>
    </w:pPr>
  </w:style>
  <w:style w:type="paragraph" w:styleId="PlainText">
    <w:name w:val="Plain Text"/>
    <w:basedOn w:val="Normal"/>
    <w:link w:val="PlainTextChar"/>
    <w:rsid w:val="005D0DE8"/>
    <w:rPr>
      <w:sz w:val="20"/>
    </w:rPr>
  </w:style>
  <w:style w:type="character" w:customStyle="1" w:styleId="PlainTextChar">
    <w:name w:val="Plain Text Char"/>
    <w:basedOn w:val="DefaultParagraphFont"/>
    <w:link w:val="PlainText"/>
    <w:rsid w:val="005D0DE8"/>
    <w:rPr>
      <w:rFonts w:ascii="Courier New" w:eastAsia="Times New Roman" w:hAnsi="Courier New" w:cs="Times New Roman"/>
      <w:sz w:val="20"/>
      <w:szCs w:val="20"/>
      <w:lang w:eastAsia="en-US"/>
    </w:rPr>
  </w:style>
  <w:style w:type="character" w:customStyle="1" w:styleId="MenuOption">
    <w:name w:val="Menu Option"/>
    <w:basedOn w:val="DefaultParagraphFont"/>
    <w:rsid w:val="005D0DE8"/>
    <w:rPr>
      <w:b/>
      <w:smallCaps/>
    </w:rPr>
  </w:style>
  <w:style w:type="paragraph" w:customStyle="1" w:styleId="TableListNumber">
    <w:name w:val="Table List Number"/>
    <w:basedOn w:val="ListNumber"/>
    <w:rsid w:val="005D0DE8"/>
    <w:pPr>
      <w:numPr>
        <w:numId w:val="0"/>
      </w:numPr>
    </w:pPr>
  </w:style>
  <w:style w:type="paragraph" w:styleId="TOC4">
    <w:name w:val="toc 4"/>
    <w:basedOn w:val="TOCBase"/>
    <w:next w:val="Normal"/>
    <w:semiHidden/>
    <w:rsid w:val="005D0DE8"/>
    <w:pPr>
      <w:tabs>
        <w:tab w:val="right" w:leader="dot" w:pos="9071"/>
      </w:tabs>
      <w:ind w:left="1701"/>
    </w:pPr>
  </w:style>
  <w:style w:type="paragraph" w:customStyle="1" w:styleId="ListAlpha">
    <w:name w:val="List Alpha"/>
    <w:basedOn w:val="List"/>
    <w:rsid w:val="005D0DE8"/>
    <w:pPr>
      <w:numPr>
        <w:numId w:val="8"/>
      </w:numPr>
    </w:pPr>
  </w:style>
  <w:style w:type="paragraph" w:customStyle="1" w:styleId="ListAlpha2">
    <w:name w:val="List Alpha 2"/>
    <w:basedOn w:val="List2"/>
    <w:rsid w:val="005D0DE8"/>
    <w:pPr>
      <w:numPr>
        <w:numId w:val="7"/>
      </w:numPr>
    </w:pPr>
  </w:style>
  <w:style w:type="paragraph" w:styleId="List2">
    <w:name w:val="List 2"/>
    <w:basedOn w:val="BodyText"/>
    <w:rsid w:val="005D0DE8"/>
    <w:pPr>
      <w:tabs>
        <w:tab w:val="left" w:pos="680"/>
      </w:tabs>
      <w:spacing w:before="60" w:after="60"/>
      <w:ind w:left="680" w:hanging="340"/>
    </w:pPr>
  </w:style>
  <w:style w:type="paragraph" w:styleId="List3">
    <w:name w:val="List 3"/>
    <w:basedOn w:val="BodyText"/>
    <w:rsid w:val="005D0DE8"/>
    <w:pPr>
      <w:tabs>
        <w:tab w:val="left" w:pos="1021"/>
      </w:tabs>
      <w:spacing w:before="60" w:after="60"/>
      <w:ind w:left="1020" w:hanging="340"/>
    </w:pPr>
  </w:style>
  <w:style w:type="paragraph" w:styleId="List4">
    <w:name w:val="List 4"/>
    <w:basedOn w:val="BodyText"/>
    <w:rsid w:val="005D0DE8"/>
    <w:pPr>
      <w:tabs>
        <w:tab w:val="left" w:pos="1361"/>
      </w:tabs>
      <w:spacing w:before="60" w:after="60"/>
      <w:ind w:left="1361" w:hanging="340"/>
    </w:pPr>
  </w:style>
  <w:style w:type="paragraph" w:styleId="List5">
    <w:name w:val="List 5"/>
    <w:basedOn w:val="BodyText"/>
    <w:rsid w:val="005D0DE8"/>
    <w:pPr>
      <w:tabs>
        <w:tab w:val="left" w:pos="1701"/>
      </w:tabs>
      <w:spacing w:before="60" w:after="60"/>
      <w:ind w:left="1701" w:hanging="340"/>
    </w:pPr>
  </w:style>
  <w:style w:type="paragraph" w:styleId="ListBullet3">
    <w:name w:val="List Bullet 3"/>
    <w:basedOn w:val="List3"/>
    <w:rsid w:val="005D0DE8"/>
    <w:pPr>
      <w:numPr>
        <w:numId w:val="13"/>
      </w:numPr>
      <w:tabs>
        <w:tab w:val="clear" w:pos="1021"/>
      </w:tabs>
      <w:ind w:left="1037" w:hanging="357"/>
    </w:pPr>
  </w:style>
  <w:style w:type="paragraph" w:styleId="ListBullet4">
    <w:name w:val="List Bullet 4"/>
    <w:basedOn w:val="List4"/>
    <w:rsid w:val="005D0DE8"/>
    <w:pPr>
      <w:numPr>
        <w:numId w:val="2"/>
      </w:numPr>
      <w:tabs>
        <w:tab w:val="clear" w:pos="1361"/>
      </w:tabs>
    </w:pPr>
  </w:style>
  <w:style w:type="paragraph" w:styleId="ListBullet5">
    <w:name w:val="List Bullet 5"/>
    <w:basedOn w:val="List5"/>
    <w:rsid w:val="005D0DE8"/>
    <w:pPr>
      <w:numPr>
        <w:numId w:val="3"/>
      </w:numPr>
    </w:pPr>
  </w:style>
  <w:style w:type="paragraph" w:styleId="ListContinue2">
    <w:name w:val="List Continue 2"/>
    <w:basedOn w:val="List2"/>
    <w:rsid w:val="005D0DE8"/>
    <w:pPr>
      <w:ind w:firstLine="0"/>
    </w:pPr>
  </w:style>
  <w:style w:type="paragraph" w:styleId="ListContinue3">
    <w:name w:val="List Continue 3"/>
    <w:basedOn w:val="List3"/>
    <w:rsid w:val="005D0DE8"/>
    <w:pPr>
      <w:ind w:left="1021" w:firstLine="0"/>
    </w:pPr>
  </w:style>
  <w:style w:type="paragraph" w:styleId="ListContinue4">
    <w:name w:val="List Continue 4"/>
    <w:basedOn w:val="List4"/>
    <w:rsid w:val="005D0DE8"/>
    <w:pPr>
      <w:ind w:firstLine="0"/>
    </w:pPr>
  </w:style>
  <w:style w:type="paragraph" w:styleId="ListContinue5">
    <w:name w:val="List Continue 5"/>
    <w:basedOn w:val="List5"/>
    <w:rsid w:val="005D0DE8"/>
    <w:pPr>
      <w:ind w:firstLine="0"/>
    </w:pPr>
  </w:style>
  <w:style w:type="paragraph" w:styleId="ListNumber3">
    <w:name w:val="List Number 3"/>
    <w:basedOn w:val="List3"/>
    <w:rsid w:val="005D0DE8"/>
    <w:pPr>
      <w:numPr>
        <w:numId w:val="4"/>
      </w:numPr>
    </w:pPr>
  </w:style>
  <w:style w:type="paragraph" w:styleId="ListNumber4">
    <w:name w:val="List Number 4"/>
    <w:basedOn w:val="List4"/>
    <w:rsid w:val="005D0DE8"/>
    <w:pPr>
      <w:numPr>
        <w:numId w:val="5"/>
      </w:numPr>
    </w:pPr>
  </w:style>
  <w:style w:type="paragraph" w:styleId="ListNumber5">
    <w:name w:val="List Number 5"/>
    <w:basedOn w:val="List5"/>
    <w:rsid w:val="005D0DE8"/>
    <w:pPr>
      <w:numPr>
        <w:numId w:val="6"/>
      </w:numPr>
    </w:pPr>
  </w:style>
  <w:style w:type="paragraph" w:styleId="BlockText">
    <w:name w:val="Block Text"/>
    <w:basedOn w:val="Normal"/>
    <w:rsid w:val="005D0DE8"/>
    <w:pPr>
      <w:spacing w:after="120"/>
      <w:ind w:left="1440" w:right="1440"/>
    </w:pPr>
  </w:style>
  <w:style w:type="character" w:customStyle="1" w:styleId="Subscript">
    <w:name w:val="Subscript"/>
    <w:basedOn w:val="DefaultParagraphFont"/>
    <w:rsid w:val="005D0DE8"/>
    <w:rPr>
      <w:sz w:val="16"/>
      <w:vertAlign w:val="subscript"/>
    </w:rPr>
  </w:style>
  <w:style w:type="character" w:customStyle="1" w:styleId="Superscript">
    <w:name w:val="Superscript"/>
    <w:basedOn w:val="DefaultParagraphFont"/>
    <w:rsid w:val="005D0DE8"/>
    <w:rPr>
      <w:sz w:val="16"/>
      <w:vertAlign w:val="superscript"/>
    </w:rPr>
  </w:style>
  <w:style w:type="character" w:customStyle="1" w:styleId="Symbols">
    <w:name w:val="Symbols"/>
    <w:basedOn w:val="DefaultParagraphFont"/>
    <w:rsid w:val="005D0DE8"/>
    <w:rPr>
      <w:rFonts w:ascii="Symbol" w:hAnsi="Symbol"/>
    </w:rPr>
  </w:style>
  <w:style w:type="character" w:customStyle="1" w:styleId="MenuOptions">
    <w:name w:val="Menu Options"/>
    <w:basedOn w:val="DefaultParagraphFont"/>
    <w:rsid w:val="005D0DE8"/>
    <w:rPr>
      <w:rFonts w:ascii="Arial Narrow" w:hAnsi="Arial Narrow"/>
      <w:smallCaps/>
    </w:rPr>
  </w:style>
  <w:style w:type="character" w:customStyle="1" w:styleId="Buttons">
    <w:name w:val="Buttons"/>
    <w:basedOn w:val="DefaultParagraphFont"/>
    <w:rsid w:val="005D0DE8"/>
    <w:rPr>
      <w:b/>
    </w:rPr>
  </w:style>
  <w:style w:type="character" w:customStyle="1" w:styleId="Underlined">
    <w:name w:val="Underlined"/>
    <w:basedOn w:val="DefaultParagraphFont"/>
    <w:rsid w:val="005D0DE8"/>
    <w:rPr>
      <w:u w:val="single"/>
    </w:rPr>
  </w:style>
  <w:style w:type="paragraph" w:customStyle="1" w:styleId="TableBodyTextRight">
    <w:name w:val="Table Body Text Right"/>
    <w:basedOn w:val="TableBodyText"/>
    <w:rsid w:val="005D0DE8"/>
    <w:pPr>
      <w:widowControl w:val="0"/>
      <w:autoSpaceDE w:val="0"/>
      <w:autoSpaceDN w:val="0"/>
      <w:adjustRightInd w:val="0"/>
      <w:jc w:val="right"/>
    </w:pPr>
    <w:rPr>
      <w:rFonts w:cs="Arial"/>
      <w:szCs w:val="18"/>
    </w:rPr>
  </w:style>
  <w:style w:type="paragraph" w:customStyle="1" w:styleId="CopyrightText">
    <w:name w:val="Copyright Text"/>
    <w:basedOn w:val="BodyText"/>
    <w:rsid w:val="005D0DE8"/>
    <w:rPr>
      <w:sz w:val="18"/>
    </w:rPr>
  </w:style>
  <w:style w:type="paragraph" w:customStyle="1" w:styleId="BodySmallRight">
    <w:name w:val="Body Small Right"/>
    <w:basedOn w:val="BodyTextRight"/>
    <w:rsid w:val="005D0DE8"/>
    <w:rPr>
      <w:sz w:val="18"/>
      <w:szCs w:val="18"/>
    </w:rPr>
  </w:style>
  <w:style w:type="paragraph" w:customStyle="1" w:styleId="MarginEdition">
    <w:name w:val="Margin Edition"/>
    <w:basedOn w:val="MarginNote"/>
    <w:rsid w:val="005D0DE8"/>
    <w:pPr>
      <w:spacing w:before="0" w:after="0"/>
    </w:pPr>
    <w:rPr>
      <w:rFonts w:ascii="Times New Roman" w:hAnsi="Times New Roman"/>
      <w:color w:val="999999"/>
    </w:rPr>
  </w:style>
  <w:style w:type="paragraph" w:customStyle="1" w:styleId="Spacer">
    <w:name w:val="Spacer"/>
    <w:basedOn w:val="Normal"/>
    <w:rsid w:val="005D0DE8"/>
    <w:rPr>
      <w:sz w:val="2"/>
      <w:szCs w:val="2"/>
    </w:rPr>
  </w:style>
  <w:style w:type="character" w:customStyle="1" w:styleId="Small">
    <w:name w:val="Small"/>
    <w:basedOn w:val="DefaultParagraphFont"/>
    <w:rsid w:val="005D0DE8"/>
    <w:rPr>
      <w:sz w:val="16"/>
    </w:rPr>
  </w:style>
  <w:style w:type="paragraph" w:customStyle="1" w:styleId="WideTable">
    <w:name w:val="Wide Table"/>
    <w:basedOn w:val="Normal"/>
    <w:rsid w:val="005D0DE8"/>
    <w:pPr>
      <w:ind w:left="-1418"/>
    </w:pPr>
    <w:rPr>
      <w:sz w:val="2"/>
      <w:szCs w:val="2"/>
    </w:rPr>
  </w:style>
  <w:style w:type="character" w:styleId="PageNumber">
    <w:name w:val="page number"/>
    <w:basedOn w:val="DefaultParagraphFont"/>
    <w:rsid w:val="005D0DE8"/>
  </w:style>
  <w:style w:type="paragraph" w:styleId="Quote">
    <w:name w:val="Quote"/>
    <w:basedOn w:val="Heading1"/>
    <w:link w:val="QuoteChar"/>
    <w:qFormat/>
    <w:rsid w:val="005D0DE8"/>
    <w:rPr>
      <w:b w:val="0"/>
      <w:sz w:val="72"/>
      <w:szCs w:val="72"/>
      <w:lang w:val="en-NZ"/>
    </w:rPr>
  </w:style>
  <w:style w:type="character" w:customStyle="1" w:styleId="QuoteChar">
    <w:name w:val="Quote Char"/>
    <w:basedOn w:val="DefaultParagraphFont"/>
    <w:link w:val="Quote"/>
    <w:rsid w:val="005D0D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0DE8"/>
    <w:pPr>
      <w:pageBreakBefore/>
    </w:pPr>
  </w:style>
  <w:style w:type="paragraph" w:customStyle="1" w:styleId="Border">
    <w:name w:val="Border"/>
    <w:basedOn w:val="Normal"/>
    <w:qFormat/>
    <w:rsid w:val="005D0D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0DE8"/>
    <w:rPr>
      <w:b/>
      <w:bCs/>
      <w:i/>
      <w:iCs/>
      <w:color w:val="auto"/>
    </w:rPr>
  </w:style>
  <w:style w:type="paragraph" w:styleId="IntenseQuote">
    <w:name w:val="Intense Quote"/>
    <w:basedOn w:val="Normal"/>
    <w:next w:val="Normal"/>
    <w:link w:val="IntenseQuoteChar"/>
    <w:uiPriority w:val="30"/>
    <w:qFormat/>
    <w:rsid w:val="005D0D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0D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0DE8"/>
    <w:rPr>
      <w:smallCaps/>
      <w:color w:val="auto"/>
      <w:u w:val="single"/>
    </w:rPr>
  </w:style>
  <w:style w:type="character" w:styleId="IntenseReference">
    <w:name w:val="Intense Reference"/>
    <w:basedOn w:val="DefaultParagraphFont"/>
    <w:uiPriority w:val="32"/>
    <w:qFormat/>
    <w:rsid w:val="005D0DE8"/>
    <w:rPr>
      <w:b/>
      <w:bCs/>
      <w:smallCaps/>
      <w:color w:val="auto"/>
      <w:spacing w:val="5"/>
      <w:u w:val="single"/>
    </w:rPr>
  </w:style>
  <w:style w:type="paragraph" w:customStyle="1" w:styleId="2ColumnHeading">
    <w:name w:val="2Column Heading"/>
    <w:basedOn w:val="BodyText"/>
    <w:qFormat/>
    <w:rsid w:val="005D0DE8"/>
    <w:pPr>
      <w:spacing w:after="60"/>
      <w:ind w:left="-2268"/>
    </w:pPr>
    <w:rPr>
      <w:b/>
    </w:rPr>
  </w:style>
  <w:style w:type="paragraph" w:customStyle="1" w:styleId="Heading1TOC">
    <w:name w:val="Heading1 TOC"/>
    <w:basedOn w:val="Normal"/>
    <w:qFormat/>
    <w:rsid w:val="005D0DE8"/>
    <w:pPr>
      <w:spacing w:before="240" w:after="120"/>
    </w:pPr>
    <w:rPr>
      <w:rFonts w:ascii="Times New Roman" w:hAnsi="Times New Roman"/>
      <w:b/>
      <w:sz w:val="32"/>
    </w:rPr>
  </w:style>
  <w:style w:type="paragraph" w:customStyle="1" w:styleId="Heading2TOC">
    <w:name w:val="Heading2 TOC"/>
    <w:basedOn w:val="Normal"/>
    <w:qFormat/>
    <w:rsid w:val="005D0DE8"/>
    <w:pPr>
      <w:spacing w:before="240" w:after="60"/>
    </w:pPr>
    <w:rPr>
      <w:rFonts w:ascii="Times New Roman" w:hAnsi="Times New Roman"/>
      <w:b/>
      <w:sz w:val="28"/>
    </w:rPr>
  </w:style>
  <w:style w:type="character" w:customStyle="1" w:styleId="Underline">
    <w:name w:val="Underline"/>
    <w:basedOn w:val="DefaultParagraphFont"/>
    <w:qFormat/>
    <w:rsid w:val="005D0DE8"/>
    <w:rPr>
      <w:u w:val="single"/>
    </w:rPr>
  </w:style>
  <w:style w:type="character" w:customStyle="1" w:styleId="BoldandItalics">
    <w:name w:val="Bold and Italics"/>
    <w:qFormat/>
    <w:rsid w:val="005D0DE8"/>
    <w:rPr>
      <w:b/>
      <w:i/>
      <w:u w:val="none"/>
    </w:rPr>
  </w:style>
  <w:style w:type="paragraph" w:styleId="BalloonText">
    <w:name w:val="Balloon Text"/>
    <w:basedOn w:val="Normal"/>
    <w:link w:val="BalloonTextChar"/>
    <w:rsid w:val="005D0DE8"/>
    <w:rPr>
      <w:rFonts w:ascii="Tahoma" w:hAnsi="Tahoma" w:cs="Tahoma"/>
      <w:sz w:val="16"/>
      <w:szCs w:val="16"/>
    </w:rPr>
  </w:style>
  <w:style w:type="character" w:customStyle="1" w:styleId="BalloonTextChar">
    <w:name w:val="Balloon Text Char"/>
    <w:basedOn w:val="DefaultParagraphFont"/>
    <w:link w:val="BalloonText"/>
    <w:rsid w:val="005D0D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0D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0D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0DE8"/>
    <w:rPr>
      <w:b/>
      <w:color w:val="660033"/>
      <w:spacing w:val="0"/>
    </w:rPr>
  </w:style>
  <w:style w:type="paragraph" w:customStyle="1" w:styleId="Nameditemlist">
    <w:name w:val="Named item list"/>
    <w:basedOn w:val="BodyText"/>
    <w:qFormat/>
    <w:rsid w:val="005D0DE8"/>
    <w:pPr>
      <w:tabs>
        <w:tab w:val="left" w:pos="2835"/>
      </w:tabs>
      <w:ind w:left="2835" w:hanging="2835"/>
    </w:pPr>
  </w:style>
  <w:style w:type="paragraph" w:customStyle="1" w:styleId="BodyTextnopadding">
    <w:name w:val="Body Text no padding"/>
    <w:basedOn w:val="BodyText"/>
    <w:qFormat/>
    <w:rsid w:val="005D0DE8"/>
    <w:pPr>
      <w:spacing w:before="0" w:after="0"/>
    </w:pPr>
  </w:style>
  <w:style w:type="paragraph" w:customStyle="1" w:styleId="BodyTextBold">
    <w:name w:val="Body Text Bold"/>
    <w:basedOn w:val="BodyText"/>
    <w:qFormat/>
    <w:rsid w:val="005D0DE8"/>
    <w:rPr>
      <w:b/>
    </w:rPr>
  </w:style>
  <w:style w:type="character" w:styleId="Hyperlink">
    <w:name w:val="Hyperlink"/>
    <w:basedOn w:val="DefaultParagraphFont"/>
    <w:uiPriority w:val="99"/>
    <w:unhideWhenUsed/>
    <w:rsid w:val="008E24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4794</Characters>
  <Application>Microsoft Office Word</Application>
  <DocSecurity>0</DocSecurity>
  <Lines>154</Lines>
  <Paragraphs>89</Paragraphs>
  <ScaleCrop>false</ScaleCrop>
  <Company>Author-it Software Corporation Ltd.</Company>
  <LinksUpToDate>false</LinksUpToDate>
  <CharactersWithSpaces>5438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TAEDES515 Evaluate training</dc:title>
  <dc:subject>Approved</dc:subject>
  <dc:creator>PwC’s Skills for Australia</dc:creator>
  <cp:keywords>Release: 1</cp:keywords>
  <dc:description>Review Date: 12 April 2008</dc:description>
  <cp:lastModifiedBy>HSD_TPCMSd.prod</cp:lastModifiedBy>
  <cp:revision>3</cp:revision>
  <dcterms:created xsi:type="dcterms:W3CDTF">2022-12-08T09:07:00Z</dcterms:created>
  <dcterms:modified xsi:type="dcterms:W3CDTF">2022-12-08T09:07:00Z</dcterms:modified>
</cp:coreProperties>
</file>