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6DC5" w:rsidP="00A66D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TAEDES513 Design and develop e-learning resources</w:t>
      </w:r>
      <w:r>
        <w:fldChar w:fldCharType="end"/>
      </w:r>
    </w:p>
    <w:p w:rsidR="00A66DC5" w:rsidP="00A66DC5">
      <w:pPr>
        <w:pStyle w:val="Version"/>
        <w:sectPr w:rsidSect="007B61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6191" w:rsidP="007B6191">
      <w:pPr>
        <w:pStyle w:val="SuperHeading"/>
      </w:pPr>
      <w:r w:rsidRPr="007B6191">
        <w:t>TAEDES513 Design and develop e-learning resources</w:t>
      </w:r>
    </w:p>
    <w:p w:rsidR="00000000" w:rsidRPr="007B6191" w:rsidP="007B6191">
      <w:pPr>
        <w:pStyle w:val="Heading1"/>
      </w:pPr>
      <w:bookmarkStart w:id="1" w:name="O_1272866"/>
      <w:bookmarkEnd w:id="1"/>
      <w:r w:rsidRPr="007B61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7B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191" w:rsidP="007B6191">
            <w:pPr>
              <w:pStyle w:val="BodyText"/>
            </w:pPr>
            <w:r w:rsidRPr="007B6191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91">
            <w:pPr>
              <w:pStyle w:val="BodyText"/>
              <w:rPr>
                <w:lang w:val="en-NZ"/>
              </w:rPr>
            </w:pPr>
            <w:r w:rsidRPr="007B6191">
              <w:rPr>
                <w:rStyle w:val="SpecialBold"/>
              </w:rPr>
              <w:t>Comments</w:t>
            </w:r>
          </w:p>
        </w:tc>
      </w:tr>
      <w:tr w:rsidTr="007B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91">
            <w:pPr>
              <w:pStyle w:val="BodyText"/>
              <w:rPr>
                <w:lang w:val="en-NZ"/>
              </w:rPr>
            </w:pPr>
            <w:r w:rsidRPr="007B6191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191" w:rsidP="007B6191">
            <w:pPr>
              <w:pStyle w:val="BodyText"/>
            </w:pPr>
            <w:r w:rsidRPr="007B6191">
              <w:t>This version first released with TAE Training and Education Training Package Version 5.0.</w:t>
            </w:r>
          </w:p>
          <w:p w:rsidR="00000000" w:rsidRPr="007B6191" w:rsidP="007B6191">
            <w:pPr>
              <w:pStyle w:val="BodyText"/>
            </w:pPr>
            <w:r w:rsidRPr="007B6191">
              <w:t>Supersedes and is not equivalent to TAEDES503 Design and develop e-learning resources.</w:t>
            </w:r>
          </w:p>
        </w:tc>
      </w:tr>
    </w:tbl>
    <w:p w:rsidR="00000000" w:rsidRPr="007B6191" w:rsidP="007B6191">
      <w:pPr>
        <w:pStyle w:val="BodyText"/>
      </w:pPr>
    </w:p>
    <w:p w:rsidR="00000000" w:rsidRPr="007B6191" w:rsidP="007B6191">
      <w:pPr>
        <w:pStyle w:val="AllowPageBreak"/>
      </w:pPr>
    </w:p>
    <w:p w:rsidR="00000000" w:rsidRPr="007B6191" w:rsidP="007B6191">
      <w:pPr>
        <w:pStyle w:val="Heading1"/>
      </w:pPr>
      <w:bookmarkStart w:id="2" w:name="O_1272867"/>
      <w:bookmarkEnd w:id="2"/>
      <w:r w:rsidRPr="007B6191">
        <w:t>Application</w:t>
      </w:r>
    </w:p>
    <w:p w:rsidR="00000000" w:rsidRPr="007B6191" w:rsidP="00A66DC5">
      <w:pPr>
        <w:pStyle w:val="BodyText"/>
      </w:pPr>
      <w:r w:rsidRPr="007B6191">
        <w:t xml:space="preserve">This unit describes the skills and knowledge required to design and develop e-learning resources for both synchronous and asynchronous learning based on product that is nationally recognised or aligned with other recognised frameworks used in </w:t>
      </w:r>
      <w:r w:rsidRPr="007B6191">
        <w:t>the vocational education and training (VET) sector.</w:t>
      </w:r>
    </w:p>
    <w:p w:rsidR="00000000" w:rsidRPr="007B6191" w:rsidP="00A66DC5">
      <w:pPr>
        <w:pStyle w:val="BodyText"/>
      </w:pPr>
      <w:r w:rsidRPr="007B6191">
        <w:t>This unit applies to individuals who use instructional design and technical skills to develop e-learning resources, including a learning management system (LMS) course shell, and interactive media compone</w:t>
      </w:r>
      <w:r w:rsidRPr="007B6191">
        <w:t>nts. Learning resources support the development of skills and knowledge and include the training materials used by VET teachers, trainers and assessors, and the learning materials provided to learners.</w:t>
      </w:r>
    </w:p>
    <w:p w:rsidR="00000000" w:rsidRPr="007B6191" w:rsidP="00A66DC5">
      <w:pPr>
        <w:pStyle w:val="BodyText"/>
      </w:pPr>
      <w:r w:rsidRPr="007B6191">
        <w:t>No licensing, legislative or certification requirement</w:t>
      </w:r>
      <w:r w:rsidRPr="007B6191">
        <w:t>s apply to this unit at the time of publication.</w:t>
      </w:r>
    </w:p>
    <w:p w:rsidR="00000000" w:rsidRPr="007B6191" w:rsidP="007B6191">
      <w:pPr>
        <w:pStyle w:val="Heading1"/>
      </w:pPr>
      <w:bookmarkStart w:id="3" w:name="O_1272870"/>
      <w:bookmarkEnd w:id="3"/>
      <w:r w:rsidRPr="007B6191">
        <w:t>Unit Sector</w:t>
      </w:r>
    </w:p>
    <w:p w:rsidR="00000000" w:rsidRPr="007B6191" w:rsidP="00A66DC5">
      <w:pPr>
        <w:pStyle w:val="BodyText"/>
      </w:pPr>
      <w:r w:rsidRPr="007B6191">
        <w:t>Design</w:t>
      </w:r>
    </w:p>
    <w:p w:rsidR="00000000" w:rsidRPr="007B6191" w:rsidP="007B6191">
      <w:pPr>
        <w:pStyle w:val="Heading1"/>
      </w:pPr>
      <w:bookmarkStart w:id="4" w:name="O_1272871"/>
      <w:bookmarkEnd w:id="4"/>
      <w:r w:rsidRPr="007B619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1"/>
        <w:gridCol w:w="6623"/>
      </w:tblGrid>
      <w:tr w:rsidTr="007B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191" w:rsidP="007B6191">
            <w:pPr>
              <w:pStyle w:val="BodyText"/>
            </w:pPr>
            <w:r w:rsidRPr="007B6191">
              <w:rPr>
                <w:rStyle w:val="SpecialBold"/>
              </w:rPr>
              <w:t>ELEMENTS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91">
            <w:pPr>
              <w:pStyle w:val="BodyText"/>
              <w:rPr>
                <w:lang w:val="en-NZ"/>
              </w:rPr>
            </w:pPr>
            <w:r w:rsidRPr="007B6191">
              <w:rPr>
                <w:rStyle w:val="SpecialBold"/>
              </w:rPr>
              <w:t>PERFORMANCE CRITERIA</w:t>
            </w:r>
          </w:p>
        </w:tc>
      </w:tr>
      <w:tr w:rsidTr="007B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191" w:rsidP="007B6191">
            <w:pPr>
              <w:pStyle w:val="BodyText"/>
            </w:pPr>
            <w:r w:rsidRPr="007B6191">
              <w:rPr>
                <w:rStyle w:val="Emphasis"/>
              </w:rPr>
              <w:t xml:space="preserve">Elements </w:t>
            </w:r>
            <w:r w:rsidRPr="007B6191">
              <w:t xml:space="preserve">describe the </w:t>
            </w:r>
            <w:r w:rsidRPr="007B6191">
              <w:rPr>
                <w:rStyle w:val="Emphasis"/>
              </w:rPr>
              <w:t>essential outcomes.</w:t>
            </w:r>
          </w:p>
        </w:tc>
        <w:tc>
          <w:tcPr>
            <w:tcW w:w="6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91">
            <w:pPr>
              <w:pStyle w:val="BodyText"/>
              <w:rPr>
                <w:lang w:val="en-NZ"/>
              </w:rPr>
            </w:pPr>
            <w:r w:rsidRPr="007B61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91">
            <w:pPr>
              <w:pStyle w:val="List"/>
              <w:rPr>
                <w:lang w:val="en-NZ"/>
              </w:rPr>
            </w:pPr>
            <w:r w:rsidRPr="007B6191">
              <w:t xml:space="preserve">1. Prepare to design and develop e-learning </w:t>
            </w:r>
            <w:r w:rsidRPr="007B6191">
              <w:t>resources for synchronous and asynchronous learning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191" w:rsidP="007B6191">
            <w:pPr>
              <w:pStyle w:val="List"/>
            </w:pPr>
            <w:r w:rsidRPr="007B6191">
              <w:t>1.1 Identify and clarify purpose, target group and mode of deli</w:t>
            </w:r>
            <w:r w:rsidRPr="007B6191">
              <w:t>very relevant to learning resource design</w:t>
            </w:r>
          </w:p>
          <w:p w:rsidR="00000000" w:rsidRPr="007B6191" w:rsidP="007B6191">
            <w:pPr>
              <w:pStyle w:val="List"/>
            </w:pPr>
            <w:r w:rsidRPr="007B6191">
              <w:t>1.2 Analyse target group characteristics and identify their foundation skill and learning support needs relevant to e-learning resource design</w:t>
            </w:r>
          </w:p>
          <w:p w:rsidR="00000000" w:rsidRPr="007B6191" w:rsidP="007B6191">
            <w:pPr>
              <w:pStyle w:val="List"/>
            </w:pPr>
            <w:r w:rsidRPr="007B6191">
              <w:t>1.3 Access and analyse nationally recognised training products to ident</w:t>
            </w:r>
            <w:r w:rsidRPr="007B6191">
              <w:t>ify the skills and knowledge requirements</w:t>
            </w:r>
          </w:p>
          <w:p w:rsidR="00000000" w:rsidP="007B6191">
            <w:pPr>
              <w:pStyle w:val="List"/>
              <w:rPr>
                <w:lang w:val="en-NZ"/>
              </w:rPr>
            </w:pPr>
            <w:r w:rsidRPr="007B6191">
              <w:t>1.4 Identify organisational procedures for designing and developing e-learning resources</w:t>
            </w:r>
          </w:p>
        </w:tc>
      </w:tr>
      <w:tr w:rsidTr="007B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91">
            <w:pPr>
              <w:pStyle w:val="List"/>
              <w:rPr>
                <w:lang w:val="en-NZ"/>
              </w:rPr>
            </w:pPr>
            <w:r w:rsidRPr="007B6191">
              <w:t>2. Plan design and development of e-learning resources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191" w:rsidP="007B6191">
            <w:pPr>
              <w:pStyle w:val="List"/>
            </w:pPr>
            <w:r w:rsidRPr="007B6191">
              <w:t>2.1 Review own s</w:t>
            </w:r>
            <w:r w:rsidRPr="007B6191">
              <w:t>kills and knowledge and plan to address identified gaps in subject matter expertise, industry relevance and industry currency according to organisational procedures</w:t>
            </w:r>
          </w:p>
          <w:p w:rsidR="00000000" w:rsidRPr="007B6191" w:rsidP="007B6191">
            <w:pPr>
              <w:pStyle w:val="List"/>
            </w:pPr>
            <w:r w:rsidRPr="007B6191">
              <w:t>2.2 Determine steps and estimate time needed for the design and development of e-learning r</w:t>
            </w:r>
            <w:r w:rsidRPr="007B6191">
              <w:t>esources</w:t>
            </w:r>
          </w:p>
          <w:p w:rsidR="00000000" w:rsidP="007B6191">
            <w:pPr>
              <w:pStyle w:val="List"/>
              <w:rPr>
                <w:lang w:val="en-NZ"/>
              </w:rPr>
            </w:pPr>
            <w:r w:rsidRPr="007B6191">
              <w:t>2.3 Document and confirm the e-learning resource development plan</w:t>
            </w:r>
          </w:p>
        </w:tc>
      </w:tr>
      <w:tr w:rsidTr="007B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91">
            <w:pPr>
              <w:pStyle w:val="List"/>
              <w:rPr>
                <w:lang w:val="en-NZ"/>
              </w:rPr>
            </w:pPr>
            <w:r w:rsidRPr="007B6191">
              <w:t>3. Design e-learning resources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191" w:rsidP="007B6191">
            <w:pPr>
              <w:pStyle w:val="List"/>
            </w:pPr>
            <w:r w:rsidRPr="007B6191">
              <w:t>3.1 Review and select options for e-learning resource design appropriate for purpose, target group, mode of delivery and required skills and knowledg</w:t>
            </w:r>
            <w:r w:rsidRPr="007B6191">
              <w:t>e</w:t>
            </w:r>
          </w:p>
          <w:p w:rsidR="00000000" w:rsidRPr="007B6191" w:rsidP="007B6191">
            <w:pPr>
              <w:pStyle w:val="List"/>
            </w:pPr>
            <w:r w:rsidRPr="007B6191">
              <w:t>3.2 Experiment with traditional and digital methods to create required visual learning opportunities</w:t>
            </w:r>
          </w:p>
          <w:p w:rsidR="00000000" w:rsidRPr="007B6191" w:rsidP="007B6191">
            <w:pPr>
              <w:pStyle w:val="List"/>
            </w:pPr>
            <w:r w:rsidRPr="007B6191">
              <w:t>3.3 Analyse and break required skills and knowledge into manageable sessions and arrange and sequence the sessions to support learner progression</w:t>
            </w:r>
          </w:p>
          <w:p w:rsidR="00000000" w:rsidP="007B6191">
            <w:pPr>
              <w:pStyle w:val="List"/>
              <w:rPr>
                <w:lang w:val="en-NZ"/>
              </w:rPr>
            </w:pPr>
            <w:r w:rsidRPr="007B6191">
              <w:t>3.4 Doc</w:t>
            </w:r>
            <w:r w:rsidRPr="007B6191">
              <w:t xml:space="preserve">ument and confirm the e-learning resource design approach </w:t>
            </w:r>
          </w:p>
        </w:tc>
      </w:tr>
      <w:tr w:rsidTr="007B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91">
            <w:pPr>
              <w:pStyle w:val="List"/>
              <w:rPr>
                <w:lang w:val="en-NZ"/>
              </w:rPr>
            </w:pPr>
            <w:r w:rsidRPr="007B6191">
              <w:t>4. Develop e-learning learning materials and training materials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191" w:rsidP="007B6191">
            <w:pPr>
              <w:pStyle w:val="List"/>
            </w:pPr>
            <w:r w:rsidRPr="007B6191">
              <w:t>4.1 Develop course content shell, interactive media components, sequences, interactivity and content templates</w:t>
            </w:r>
          </w:p>
          <w:p w:rsidR="00000000" w:rsidRPr="007B6191" w:rsidP="007B6191">
            <w:pPr>
              <w:pStyle w:val="List"/>
            </w:pPr>
            <w:r w:rsidRPr="007B6191">
              <w:t>4.2 Develop e-learnin</w:t>
            </w:r>
            <w:r w:rsidRPr="007B6191">
              <w:t>g material content and activities to progress, support and engage learners</w:t>
            </w:r>
          </w:p>
          <w:p w:rsidR="00000000" w:rsidRPr="007B6191" w:rsidP="007B6191">
            <w:pPr>
              <w:pStyle w:val="List"/>
            </w:pPr>
            <w:r w:rsidRPr="007B6191">
              <w:t>4.3 Embed digital e-learning tools for asynchronous learning</w:t>
            </w:r>
          </w:p>
          <w:p w:rsidR="00000000" w:rsidRPr="007B6191" w:rsidP="007B6191">
            <w:pPr>
              <w:pStyle w:val="List"/>
            </w:pPr>
            <w:r w:rsidRPr="007B6191">
              <w:t>4.4 Use classification techniques to develop content inventory and detail levels of hierarchy</w:t>
            </w:r>
          </w:p>
          <w:p w:rsidR="00000000" w:rsidRPr="007B6191" w:rsidP="007B6191">
            <w:pPr>
              <w:pStyle w:val="List"/>
            </w:pPr>
            <w:r w:rsidRPr="007B6191">
              <w:t>4.5 Develop e-learning tra</w:t>
            </w:r>
            <w:r w:rsidRPr="007B6191">
              <w:t>ining material content to guide VET teachers, trainers and assessors</w:t>
            </w:r>
          </w:p>
          <w:p w:rsidR="00000000" w:rsidP="007B6191">
            <w:pPr>
              <w:pStyle w:val="List"/>
              <w:rPr>
                <w:lang w:val="en-NZ"/>
              </w:rPr>
            </w:pPr>
            <w:r w:rsidRPr="007B6191">
              <w:t>4.6 Document e-learning resources and maintain an amount of training register according to organisational procedures</w:t>
            </w:r>
          </w:p>
        </w:tc>
      </w:tr>
      <w:tr w:rsidTr="007B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91">
            <w:pPr>
              <w:pStyle w:val="List"/>
              <w:rPr>
                <w:lang w:val="en-NZ"/>
              </w:rPr>
            </w:pPr>
            <w:r w:rsidRPr="007B6191">
              <w:t>5. Trial e-learning resources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191" w:rsidP="007B6191">
            <w:pPr>
              <w:pStyle w:val="List"/>
            </w:pPr>
            <w:r w:rsidRPr="007B6191">
              <w:t>5.1 Plan for trial of e-learning resour</w:t>
            </w:r>
            <w:r w:rsidRPr="007B6191">
              <w:t>ces with potential users</w:t>
            </w:r>
          </w:p>
          <w:p w:rsidR="00000000" w:rsidRPr="007B6191" w:rsidP="007B6191">
            <w:pPr>
              <w:pStyle w:val="List"/>
            </w:pPr>
            <w:r w:rsidRPr="007B6191">
              <w:t>5.2 Trial e-learning resource and collect and record trial feedback</w:t>
            </w:r>
          </w:p>
          <w:p w:rsidR="00000000" w:rsidP="007B6191">
            <w:pPr>
              <w:pStyle w:val="List"/>
              <w:rPr>
                <w:lang w:val="en-NZ"/>
              </w:rPr>
            </w:pPr>
            <w:r w:rsidRPr="007B6191">
              <w:t>5.3 Analyse and use trial feedback to improve e-learning resources</w:t>
            </w:r>
          </w:p>
        </w:tc>
      </w:tr>
      <w:tr w:rsidTr="007B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91">
            <w:pPr>
              <w:pStyle w:val="List"/>
              <w:rPr>
                <w:lang w:val="en-NZ"/>
              </w:rPr>
            </w:pPr>
            <w:r w:rsidRPr="007B6191">
              <w:t>6. Finalise e-learning resources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191" w:rsidP="007B6191">
            <w:pPr>
              <w:pStyle w:val="List"/>
            </w:pPr>
            <w:r w:rsidRPr="007B6191">
              <w:t>6.1 Check and confirm e-learning resources are industry relevant and industry current</w:t>
            </w:r>
          </w:p>
          <w:p w:rsidR="00000000" w:rsidRPr="007B6191" w:rsidP="007B6191">
            <w:pPr>
              <w:pStyle w:val="List"/>
            </w:pPr>
            <w:r w:rsidRPr="007B6191">
              <w:t xml:space="preserve">6.2 Check and confirm e-learning resources are clear and tailored </w:t>
            </w:r>
            <w:r w:rsidRPr="007B6191">
              <w:t>to target group</w:t>
            </w:r>
          </w:p>
          <w:p w:rsidR="00000000" w:rsidRPr="007B6191" w:rsidP="007B6191">
            <w:pPr>
              <w:pStyle w:val="List"/>
            </w:pPr>
            <w:r w:rsidRPr="007B6191">
              <w:t>6.3 Map e-learning resources to nationally recognised training products to confirm valid</w:t>
            </w:r>
            <w:r w:rsidRPr="007B6191">
              <w:t>ity</w:t>
            </w:r>
          </w:p>
          <w:p w:rsidR="00000000" w:rsidRPr="007B6191" w:rsidP="007B6191">
            <w:pPr>
              <w:pStyle w:val="List"/>
            </w:pPr>
            <w:r w:rsidRPr="007B6191">
              <w:t>6.4 Check and confirm resources comply with legislative and regulatory requirements and are accurate and free of spelling, grammar and formatting errors</w:t>
            </w:r>
          </w:p>
          <w:p w:rsidR="00000000" w:rsidRPr="007B6191" w:rsidP="007B6191">
            <w:pPr>
              <w:pStyle w:val="List"/>
            </w:pPr>
            <w:r w:rsidRPr="007B6191">
              <w:t>6.5 Check and confirm third-party content is attributed according to organisational procedures</w:t>
            </w:r>
          </w:p>
          <w:p w:rsidR="00000000" w:rsidP="007B6191">
            <w:pPr>
              <w:pStyle w:val="List"/>
              <w:rPr>
                <w:lang w:val="en-NZ"/>
              </w:rPr>
            </w:pPr>
            <w:r w:rsidRPr="007B6191">
              <w:t xml:space="preserve">6.6 </w:t>
            </w:r>
            <w:r w:rsidRPr="007B6191">
              <w:t>Check and confirm content, links and interactive media components are displayed and error free</w:t>
            </w:r>
          </w:p>
        </w:tc>
      </w:tr>
      <w:tr w:rsidTr="007B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91">
            <w:pPr>
              <w:pStyle w:val="List"/>
              <w:rPr>
                <w:lang w:val="en-NZ"/>
              </w:rPr>
            </w:pPr>
            <w:r w:rsidRPr="007B6191">
              <w:t>7. Review e-learning resource development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191" w:rsidP="007B6191">
            <w:pPr>
              <w:pStyle w:val="List"/>
            </w:pPr>
            <w:r w:rsidRPr="007B6191">
              <w:t>7.1 Review the e-learning resource development process and identify areas for improving the process</w:t>
            </w:r>
          </w:p>
          <w:p w:rsidR="00000000" w:rsidRPr="007B6191" w:rsidP="007B6191">
            <w:pPr>
              <w:pStyle w:val="List"/>
            </w:pPr>
            <w:r w:rsidRPr="007B6191">
              <w:t>7.2 Review own e-l</w:t>
            </w:r>
            <w:r w:rsidRPr="007B6191">
              <w:t>earning resource development practice and identify areas for improving own practice</w:t>
            </w:r>
          </w:p>
        </w:tc>
      </w:tr>
    </w:tbl>
    <w:p w:rsidR="00000000" w:rsidRPr="007B6191" w:rsidP="007B6191">
      <w:pPr>
        <w:pStyle w:val="BodyText"/>
      </w:pPr>
    </w:p>
    <w:p w:rsidR="00000000" w:rsidRPr="007B6191" w:rsidP="007B6191">
      <w:pPr>
        <w:pStyle w:val="AllowPageBreak"/>
      </w:pPr>
    </w:p>
    <w:p w:rsidR="00000000" w:rsidRPr="007B6191" w:rsidP="007B6191">
      <w:pPr>
        <w:pStyle w:val="Heading1"/>
      </w:pPr>
      <w:bookmarkStart w:id="5" w:name="O_1272872"/>
      <w:bookmarkEnd w:id="5"/>
      <w:r w:rsidRPr="007B6191">
        <w:t>Foundation Skills</w:t>
      </w:r>
    </w:p>
    <w:p w:rsidR="00000000" w:rsidRPr="00A66DC5" w:rsidP="00A66DC5">
      <w:pPr>
        <w:pStyle w:val="BodyText"/>
        <w:rPr>
          <w:i/>
        </w:rPr>
      </w:pPr>
      <w:r w:rsidRPr="00A66DC5">
        <w:rPr>
          <w:rStyle w:val="Emphasis"/>
        </w:rPr>
        <w:t>This section describes those language, literacy, numeracy and employment skills that are essential to performance but not explicit in</w:t>
      </w:r>
      <w:r w:rsidRPr="00A66DC5">
        <w:rPr>
          <w:rStyle w:val="Emphasis"/>
        </w:rPr>
        <w:t xml:space="preserve">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7B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191" w:rsidP="007B6191">
            <w:pPr>
              <w:pStyle w:val="BodyText"/>
            </w:pPr>
            <w:r w:rsidRPr="007B6191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91">
            <w:pPr>
              <w:pStyle w:val="BodyText"/>
              <w:rPr>
                <w:lang w:val="en-NZ"/>
              </w:rPr>
            </w:pPr>
            <w:r w:rsidRPr="007B6191">
              <w:rPr>
                <w:rStyle w:val="SpecialBold"/>
              </w:rPr>
              <w:t>Description</w:t>
            </w:r>
          </w:p>
        </w:tc>
      </w:tr>
      <w:tr w:rsidTr="007B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91">
            <w:pPr>
              <w:pStyle w:val="BodyText"/>
              <w:rPr>
                <w:lang w:val="en-NZ"/>
              </w:rPr>
            </w:pPr>
            <w:r w:rsidRPr="007B6191">
              <w:t>Digital literacy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91">
            <w:pPr>
              <w:pStyle w:val="ListBullet"/>
              <w:rPr>
                <w:lang w:val="en-NZ"/>
              </w:rPr>
            </w:pPr>
            <w:r w:rsidRPr="007B6191">
              <w:t xml:space="preserve">Uses main features and functions of digital tools and electronic applications required </w:t>
            </w:r>
            <w:r w:rsidRPr="007B6191">
              <w:t>in own role in a range of contexts to access and exchange information, conduct research, assess specifications and complete work tasks</w:t>
            </w:r>
          </w:p>
        </w:tc>
      </w:tr>
      <w:tr w:rsidTr="007B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91">
            <w:pPr>
              <w:pStyle w:val="BodyText"/>
              <w:rPr>
                <w:lang w:val="en-NZ"/>
              </w:rPr>
            </w:pPr>
            <w:r w:rsidRPr="007B6191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91">
            <w:pPr>
              <w:pStyle w:val="ListBullet"/>
              <w:rPr>
                <w:lang w:val="en-NZ"/>
              </w:rPr>
            </w:pPr>
            <w:r w:rsidRPr="007B6191">
              <w:t>Sources, analyses and interprets text-based information to identify relevance to requirements</w:t>
            </w:r>
          </w:p>
        </w:tc>
      </w:tr>
      <w:tr w:rsidTr="007B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91">
            <w:pPr>
              <w:pStyle w:val="BodyText"/>
              <w:rPr>
                <w:lang w:val="en-NZ"/>
              </w:rPr>
            </w:pPr>
            <w:r w:rsidRPr="007B6191">
              <w:t>Writing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91">
            <w:pPr>
              <w:pStyle w:val="ListBullet"/>
              <w:rPr>
                <w:lang w:val="en-NZ"/>
              </w:rPr>
            </w:pPr>
            <w:r w:rsidRPr="007B6191">
              <w:t>Produce</w:t>
            </w:r>
            <w:r w:rsidRPr="007B6191">
              <w:t xml:space="preserve">s texts in a format and structure appropriate for e-learning audience and context </w:t>
            </w:r>
          </w:p>
        </w:tc>
      </w:tr>
      <w:tr w:rsidTr="007B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91">
            <w:pPr>
              <w:pStyle w:val="BodyText"/>
              <w:rPr>
                <w:lang w:val="en-NZ"/>
              </w:rPr>
            </w:pPr>
            <w:r w:rsidRPr="007B6191">
              <w:t>Oral communication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91">
            <w:pPr>
              <w:pStyle w:val="ListBullet"/>
              <w:rPr>
                <w:lang w:val="en-NZ"/>
              </w:rPr>
            </w:pPr>
            <w:r w:rsidRPr="007B6191">
              <w:t xml:space="preserve">Uses appropriate communication to clarify requirements, elicit information and review materials </w:t>
            </w:r>
          </w:p>
        </w:tc>
      </w:tr>
      <w:tr w:rsidTr="007B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91">
            <w:pPr>
              <w:pStyle w:val="BodyText"/>
              <w:rPr>
                <w:lang w:val="en-NZ"/>
              </w:rPr>
            </w:pPr>
            <w:r w:rsidRPr="007B6191">
              <w:t>Initiative and enterprise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191" w:rsidP="007B6191">
            <w:pPr>
              <w:pStyle w:val="ListBullet"/>
            </w:pPr>
            <w:r w:rsidRPr="007B6191">
              <w:t>Uses creative thinking to generate ideas and innovative solutions when designing e-learning resources</w:t>
            </w:r>
          </w:p>
          <w:p w:rsidR="00000000" w:rsidP="007B6191">
            <w:pPr>
              <w:pStyle w:val="ListBullet"/>
              <w:rPr>
                <w:lang w:val="en-NZ"/>
              </w:rPr>
            </w:pPr>
            <w:r w:rsidRPr="007B6191">
              <w:t>Experiments with traditional and digital methods to create required visual learning opportunities</w:t>
            </w:r>
          </w:p>
        </w:tc>
      </w:tr>
      <w:tr w:rsidTr="007B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91">
            <w:pPr>
              <w:pStyle w:val="BodyText"/>
              <w:rPr>
                <w:lang w:val="en-NZ"/>
              </w:rPr>
            </w:pPr>
            <w:r w:rsidRPr="007B6191">
              <w:t>Self-management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191" w:rsidP="007B6191">
            <w:pPr>
              <w:pStyle w:val="ListBullet"/>
            </w:pPr>
            <w:r w:rsidRPr="007B6191">
              <w:t>Identifies, confirms and takes respons</w:t>
            </w:r>
            <w:r w:rsidRPr="007B6191">
              <w:t>ibility for adherence to regulatory requirements</w:t>
            </w:r>
          </w:p>
          <w:p w:rsidR="00000000" w:rsidP="007B6191">
            <w:pPr>
              <w:pStyle w:val="ListBullet"/>
              <w:rPr>
                <w:lang w:val="en-NZ"/>
              </w:rPr>
            </w:pPr>
            <w:r w:rsidRPr="007B6191">
              <w:t>Seeks feedback, identifies and responds to problems and opportunities for improvement, and considers options for different or improved approaches</w:t>
            </w:r>
          </w:p>
        </w:tc>
      </w:tr>
      <w:tr w:rsidTr="007B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91">
            <w:pPr>
              <w:pStyle w:val="BodyText"/>
              <w:rPr>
                <w:lang w:val="en-NZ"/>
              </w:rPr>
            </w:pPr>
            <w:r w:rsidRPr="007B6191">
              <w:t xml:space="preserve">Planning and organising 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191" w:rsidP="007B6191">
            <w:pPr>
              <w:pStyle w:val="ListBullet"/>
            </w:pPr>
            <w:r w:rsidRPr="007B6191">
              <w:t>Plans, organises and completes work according to defined requirements, taking responsibility for decisions</w:t>
            </w:r>
          </w:p>
          <w:p w:rsidR="00000000" w:rsidRPr="007B6191" w:rsidP="007B6191">
            <w:pPr>
              <w:pStyle w:val="ListBullet"/>
            </w:pPr>
            <w:r w:rsidRPr="007B6191">
              <w:t>Sequences tasks to achieve efficient outcomes and monitors progress</w:t>
            </w:r>
          </w:p>
        </w:tc>
      </w:tr>
    </w:tbl>
    <w:p w:rsidR="00000000" w:rsidRPr="007B6191" w:rsidP="007B6191">
      <w:pPr>
        <w:pStyle w:val="BodyText"/>
      </w:pPr>
    </w:p>
    <w:p w:rsidR="00000000" w:rsidRPr="007B6191" w:rsidP="007B6191">
      <w:pPr>
        <w:pStyle w:val="AllowPageBreak"/>
      </w:pPr>
    </w:p>
    <w:p w:rsidR="00000000" w:rsidRPr="007B6191" w:rsidP="007B6191">
      <w:pPr>
        <w:pStyle w:val="Heading1"/>
      </w:pPr>
      <w:bookmarkStart w:id="6" w:name="O_1272874"/>
      <w:bookmarkEnd w:id="6"/>
      <w:r w:rsidRPr="007B6191">
        <w:t>Unit Mapping Information</w:t>
      </w:r>
    </w:p>
    <w:p w:rsidR="00000000" w:rsidRPr="007B6191" w:rsidP="00A66DC5">
      <w:pPr>
        <w:pStyle w:val="BodyText"/>
      </w:pPr>
      <w:r w:rsidRPr="007B6191">
        <w:t>Supersedes and is not equivalent to</w:t>
      </w:r>
      <w:r w:rsidRPr="007B6191">
        <w:t xml:space="preserve"> TAEDES503 Design and develop e-learning resources.</w:t>
      </w:r>
    </w:p>
    <w:p w:rsidR="00000000" w:rsidRPr="007B6191" w:rsidP="007B6191">
      <w:pPr>
        <w:pStyle w:val="Heading1"/>
      </w:pPr>
      <w:bookmarkStart w:id="7" w:name="O_1272881"/>
      <w:bookmarkEnd w:id="7"/>
      <w:r w:rsidRPr="007B6191">
        <w:t>Links</w:t>
      </w:r>
    </w:p>
    <w:p w:rsidR="00000000" w:rsidRPr="007B6191" w:rsidP="00A66DC5">
      <w:pPr>
        <w:pStyle w:val="BodyText"/>
      </w:pPr>
      <w:r w:rsidRPr="007B619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D03C3E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7B6191" w:rsidP="007B6191"/>
    <w:sectPr w:rsidSect="007B61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91" w:rsidRPr="00A66DC5" w:rsidP="00A66D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DC5" w:rsidP="007B61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6DC5" w:rsidP="007B61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6DC5" w:rsidP="007B61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D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191" w:rsidRPr="00A66DC5" w:rsidP="00A66D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DC5" w:rsidRPr="002D2AF8" w:rsidP="007B61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TAEDES513 Design and develop e-learning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A66DC5" w:rsidP="007B61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E0F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CE22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1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1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1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1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1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1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1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1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1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1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1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191"/>
  </w:style>
  <w:style w:type="character" w:customStyle="1" w:styleId="Heading1Char">
    <w:name w:val="Heading 1 Char"/>
    <w:basedOn w:val="DefaultParagraphFont"/>
    <w:link w:val="Heading1"/>
    <w:rsid w:val="007B61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1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1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61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61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6191"/>
    <w:rPr>
      <w:b/>
      <w:spacing w:val="0"/>
    </w:rPr>
  </w:style>
  <w:style w:type="character" w:styleId="Emphasis">
    <w:name w:val="Emphasis"/>
    <w:basedOn w:val="DefaultParagraphFont"/>
    <w:qFormat/>
    <w:rsid w:val="007B6191"/>
    <w:rPr>
      <w:i/>
    </w:rPr>
  </w:style>
  <w:style w:type="paragraph" w:customStyle="1" w:styleId="SuperHeading">
    <w:name w:val="SuperHeading"/>
    <w:basedOn w:val="Normal"/>
    <w:rsid w:val="007B61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1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61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1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1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1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1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1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1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1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1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1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1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1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1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1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1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1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1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1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61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61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1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1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61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61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1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1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1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1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1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1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1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1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61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1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1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191"/>
  </w:style>
  <w:style w:type="paragraph" w:styleId="TableofFigures">
    <w:name w:val="table of figures"/>
    <w:basedOn w:val="Normal"/>
    <w:next w:val="Normal"/>
    <w:semiHidden/>
    <w:rsid w:val="007B61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1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6191"/>
    <w:rPr>
      <w:rFonts w:ascii="Wingdings" w:hAnsi="Wingdings"/>
    </w:rPr>
  </w:style>
  <w:style w:type="paragraph" w:customStyle="1" w:styleId="TableHeading">
    <w:name w:val="Table Heading"/>
    <w:basedOn w:val="HeadingBase"/>
    <w:rsid w:val="007B61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191"/>
    <w:rPr>
      <w:color w:val="0033CC"/>
      <w:u w:val="none"/>
    </w:rPr>
  </w:style>
  <w:style w:type="paragraph" w:customStyle="1" w:styleId="BodyTextRight">
    <w:name w:val="Body Text Right"/>
    <w:basedOn w:val="BodyText"/>
    <w:rsid w:val="007B61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1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1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1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1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1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191"/>
    <w:rPr>
      <w:sz w:val="32"/>
    </w:rPr>
  </w:style>
  <w:style w:type="paragraph" w:customStyle="1" w:styleId="HeadingProcedure">
    <w:name w:val="Heading Procedure"/>
    <w:basedOn w:val="HeadingBase"/>
    <w:next w:val="Normal"/>
    <w:rsid w:val="007B61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191"/>
    <w:pPr>
      <w:spacing w:before="60" w:after="60"/>
    </w:pPr>
  </w:style>
  <w:style w:type="paragraph" w:styleId="ListContinue">
    <w:name w:val="List Continue"/>
    <w:basedOn w:val="List"/>
    <w:rsid w:val="007B6191"/>
    <w:pPr>
      <w:ind w:firstLine="0"/>
    </w:pPr>
  </w:style>
  <w:style w:type="paragraph" w:customStyle="1" w:styleId="ListNote">
    <w:name w:val="List Note"/>
    <w:basedOn w:val="List"/>
    <w:rsid w:val="007B61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1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1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191"/>
    <w:rPr>
      <w:rFonts w:ascii="Courier New" w:hAnsi="Courier New"/>
    </w:rPr>
  </w:style>
  <w:style w:type="paragraph" w:customStyle="1" w:styleId="NoteBullet">
    <w:name w:val="Note Bullet"/>
    <w:basedOn w:val="Note"/>
    <w:rsid w:val="007B61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1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1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1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1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61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1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191"/>
    <w:rPr>
      <w:b/>
      <w:smallCaps/>
    </w:rPr>
  </w:style>
  <w:style w:type="paragraph" w:customStyle="1" w:styleId="TableListNumber">
    <w:name w:val="Table List Number"/>
    <w:basedOn w:val="ListNumber"/>
    <w:rsid w:val="007B61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1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191"/>
    <w:pPr>
      <w:numPr>
        <w:numId w:val="8"/>
      </w:numPr>
    </w:pPr>
  </w:style>
  <w:style w:type="paragraph" w:customStyle="1" w:styleId="ListAlpha2">
    <w:name w:val="List Alpha 2"/>
    <w:basedOn w:val="List2"/>
    <w:rsid w:val="007B6191"/>
    <w:pPr>
      <w:numPr>
        <w:numId w:val="7"/>
      </w:numPr>
    </w:pPr>
  </w:style>
  <w:style w:type="paragraph" w:styleId="List2">
    <w:name w:val="List 2"/>
    <w:basedOn w:val="BodyText"/>
    <w:rsid w:val="007B61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1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1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1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61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61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6191"/>
    <w:pPr>
      <w:numPr>
        <w:numId w:val="3"/>
      </w:numPr>
    </w:pPr>
  </w:style>
  <w:style w:type="paragraph" w:styleId="ListContinue2">
    <w:name w:val="List Continue 2"/>
    <w:basedOn w:val="List2"/>
    <w:rsid w:val="007B6191"/>
    <w:pPr>
      <w:ind w:firstLine="0"/>
    </w:pPr>
  </w:style>
  <w:style w:type="paragraph" w:styleId="ListContinue3">
    <w:name w:val="List Continue 3"/>
    <w:basedOn w:val="List3"/>
    <w:rsid w:val="007B6191"/>
    <w:pPr>
      <w:ind w:left="1021" w:firstLine="0"/>
    </w:pPr>
  </w:style>
  <w:style w:type="paragraph" w:styleId="ListContinue4">
    <w:name w:val="List Continue 4"/>
    <w:basedOn w:val="List4"/>
    <w:rsid w:val="007B6191"/>
    <w:pPr>
      <w:ind w:firstLine="0"/>
    </w:pPr>
  </w:style>
  <w:style w:type="paragraph" w:styleId="ListContinue5">
    <w:name w:val="List Continue 5"/>
    <w:basedOn w:val="List5"/>
    <w:rsid w:val="007B6191"/>
    <w:pPr>
      <w:ind w:firstLine="0"/>
    </w:pPr>
  </w:style>
  <w:style w:type="paragraph" w:styleId="ListNumber3">
    <w:name w:val="List Number 3"/>
    <w:basedOn w:val="List3"/>
    <w:rsid w:val="007B6191"/>
    <w:pPr>
      <w:numPr>
        <w:numId w:val="4"/>
      </w:numPr>
    </w:pPr>
  </w:style>
  <w:style w:type="paragraph" w:styleId="ListNumber4">
    <w:name w:val="List Number 4"/>
    <w:basedOn w:val="List4"/>
    <w:rsid w:val="007B6191"/>
    <w:pPr>
      <w:numPr>
        <w:numId w:val="5"/>
      </w:numPr>
    </w:pPr>
  </w:style>
  <w:style w:type="paragraph" w:styleId="ListNumber5">
    <w:name w:val="List Number 5"/>
    <w:basedOn w:val="List5"/>
    <w:rsid w:val="007B6191"/>
    <w:pPr>
      <w:numPr>
        <w:numId w:val="6"/>
      </w:numPr>
    </w:pPr>
  </w:style>
  <w:style w:type="paragraph" w:styleId="BlockText">
    <w:name w:val="Block Text"/>
    <w:basedOn w:val="Normal"/>
    <w:rsid w:val="007B61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1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191"/>
    <w:rPr>
      <w:sz w:val="16"/>
      <w:vertAlign w:val="superscript"/>
    </w:rPr>
  </w:style>
  <w:style w:type="character" w:customStyle="1" w:styleId="Symbols">
    <w:name w:val="Symbols"/>
    <w:basedOn w:val="DefaultParagraphFont"/>
    <w:rsid w:val="007B6191"/>
    <w:rPr>
      <w:rFonts w:ascii="Symbol" w:hAnsi="Symbol"/>
    </w:rPr>
  </w:style>
  <w:style w:type="character" w:customStyle="1" w:styleId="MenuOptions">
    <w:name w:val="Menu Options"/>
    <w:basedOn w:val="DefaultParagraphFont"/>
    <w:rsid w:val="007B61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191"/>
    <w:rPr>
      <w:b/>
    </w:rPr>
  </w:style>
  <w:style w:type="character" w:customStyle="1" w:styleId="Underlined">
    <w:name w:val="Underlined"/>
    <w:basedOn w:val="DefaultParagraphFont"/>
    <w:rsid w:val="007B6191"/>
    <w:rPr>
      <w:u w:val="single"/>
    </w:rPr>
  </w:style>
  <w:style w:type="paragraph" w:customStyle="1" w:styleId="TableBodyTextRight">
    <w:name w:val="Table Body Text Right"/>
    <w:basedOn w:val="TableBodyText"/>
    <w:rsid w:val="007B61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191"/>
    <w:rPr>
      <w:sz w:val="18"/>
    </w:rPr>
  </w:style>
  <w:style w:type="paragraph" w:customStyle="1" w:styleId="BodySmallRight">
    <w:name w:val="Body Small Right"/>
    <w:basedOn w:val="BodyTextRight"/>
    <w:rsid w:val="007B6191"/>
    <w:rPr>
      <w:sz w:val="18"/>
      <w:szCs w:val="18"/>
    </w:rPr>
  </w:style>
  <w:style w:type="paragraph" w:customStyle="1" w:styleId="MarginEdition">
    <w:name w:val="Margin Edition"/>
    <w:basedOn w:val="MarginNote"/>
    <w:rsid w:val="007B61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191"/>
    <w:rPr>
      <w:sz w:val="2"/>
      <w:szCs w:val="2"/>
    </w:rPr>
  </w:style>
  <w:style w:type="character" w:customStyle="1" w:styleId="Small">
    <w:name w:val="Small"/>
    <w:basedOn w:val="DefaultParagraphFont"/>
    <w:rsid w:val="007B6191"/>
    <w:rPr>
      <w:sz w:val="16"/>
    </w:rPr>
  </w:style>
  <w:style w:type="paragraph" w:customStyle="1" w:styleId="WideTable">
    <w:name w:val="Wide Table"/>
    <w:basedOn w:val="Normal"/>
    <w:rsid w:val="007B61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191"/>
  </w:style>
  <w:style w:type="paragraph" w:styleId="Quote">
    <w:name w:val="Quote"/>
    <w:basedOn w:val="Heading1"/>
    <w:link w:val="QuoteChar"/>
    <w:qFormat/>
    <w:rsid w:val="007B61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1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191"/>
    <w:pPr>
      <w:pageBreakBefore/>
    </w:pPr>
  </w:style>
  <w:style w:type="paragraph" w:customStyle="1" w:styleId="Border">
    <w:name w:val="Border"/>
    <w:basedOn w:val="Normal"/>
    <w:qFormat/>
    <w:rsid w:val="007B61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1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1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1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1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1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1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1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1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191"/>
    <w:rPr>
      <w:u w:val="single"/>
    </w:rPr>
  </w:style>
  <w:style w:type="character" w:customStyle="1" w:styleId="BoldandItalics">
    <w:name w:val="Bold and Italics"/>
    <w:qFormat/>
    <w:rsid w:val="007B6191"/>
    <w:rPr>
      <w:b/>
      <w:i/>
      <w:u w:val="none"/>
    </w:rPr>
  </w:style>
  <w:style w:type="paragraph" w:styleId="BalloonText">
    <w:name w:val="Balloon Text"/>
    <w:basedOn w:val="Normal"/>
    <w:link w:val="BalloonTextChar"/>
    <w:rsid w:val="007B61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1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1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1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1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1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191"/>
    <w:pPr>
      <w:spacing w:before="0" w:after="0"/>
    </w:pPr>
  </w:style>
  <w:style w:type="paragraph" w:customStyle="1" w:styleId="BodyTextBold">
    <w:name w:val="Body Text Bold"/>
    <w:basedOn w:val="BodyText"/>
    <w:qFormat/>
    <w:rsid w:val="007B6191"/>
    <w:rPr>
      <w:b/>
    </w:rPr>
  </w:style>
  <w:style w:type="character" w:styleId="Hyperlink">
    <w:name w:val="Hyperlink"/>
    <w:basedOn w:val="DefaultParagraphFont"/>
    <w:uiPriority w:val="99"/>
    <w:unhideWhenUsed/>
    <w:rsid w:val="00A66D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5591</Characters>
  <Application>Microsoft Office Word</Application>
  <DocSecurity>0</DocSecurity>
  <Lines>174</Lines>
  <Paragraphs>94</Paragraphs>
  <ScaleCrop>false</ScaleCrop>
  <Company>Author-it Software Corporation Ltd.</Company>
  <LinksUpToDate>false</LinksUpToDate>
  <CharactersWithSpaces>6357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TAEDES513 Design and develop e-learning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2022-12-08T09:09:00Z</dcterms:created>
  <dcterms:modified xsi:type="dcterms:W3CDTF">2022-12-08T09:09:00Z</dcterms:modified>
</cp:coreProperties>
</file>