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1C9E" w:rsidP="003E1C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TAEDES511 Design and develop strategies for training and assessment</w:t>
      </w:r>
      <w:r>
        <w:fldChar w:fldCharType="end"/>
      </w:r>
    </w:p>
    <w:p w:rsidR="003E1C9E" w:rsidP="003E1C9E">
      <w:pPr>
        <w:pStyle w:val="Version"/>
        <w:sectPr w:rsidSect="00A02E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2E9A" w:rsidP="00A02E9A">
      <w:pPr>
        <w:pStyle w:val="SuperHeading"/>
      </w:pPr>
      <w:r w:rsidRPr="00A02E9A">
        <w:t>TAEDES511 Design and develop strategies for training and assessment</w:t>
      </w:r>
    </w:p>
    <w:p w:rsidR="00000000" w:rsidRPr="00A02E9A" w:rsidP="00A02E9A">
      <w:pPr>
        <w:pStyle w:val="Heading1"/>
      </w:pPr>
      <w:bookmarkStart w:id="1" w:name="O_1272809"/>
      <w:bookmarkEnd w:id="1"/>
      <w:r w:rsidRPr="00A02E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A02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E9A" w:rsidP="00A02E9A">
            <w:pPr>
              <w:pStyle w:val="BodyText"/>
            </w:pPr>
            <w:r w:rsidRPr="00A02E9A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E9A">
            <w:pPr>
              <w:pStyle w:val="BodyText"/>
              <w:rPr>
                <w:lang w:val="en-NZ"/>
              </w:rPr>
            </w:pPr>
            <w:r w:rsidRPr="00A02E9A">
              <w:rPr>
                <w:rStyle w:val="SpecialBold"/>
              </w:rPr>
              <w:t>Comments</w:t>
            </w:r>
          </w:p>
        </w:tc>
      </w:tr>
      <w:tr w:rsidTr="00A02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E9A">
            <w:pPr>
              <w:pStyle w:val="BodyText"/>
              <w:rPr>
                <w:lang w:val="en-NZ"/>
              </w:rPr>
            </w:pPr>
            <w:r w:rsidRPr="00A02E9A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E9A" w:rsidP="00A02E9A">
            <w:pPr>
              <w:pStyle w:val="BodyText"/>
            </w:pPr>
            <w:r w:rsidRPr="00A02E9A">
              <w:t>This version first released with TAE Training and Education Training Package Version 5.0.</w:t>
            </w:r>
          </w:p>
          <w:p w:rsidR="00000000" w:rsidRPr="00A02E9A" w:rsidP="00A02E9A">
            <w:pPr>
              <w:pStyle w:val="BodyText"/>
            </w:pPr>
            <w:r w:rsidRPr="00A02E9A">
              <w:t>Supersedes and is not equivalent to TAEDES501 Design and develop learning strategies.</w:t>
            </w:r>
          </w:p>
        </w:tc>
      </w:tr>
    </w:tbl>
    <w:p w:rsidR="00000000" w:rsidRPr="00A02E9A" w:rsidP="00A02E9A">
      <w:pPr>
        <w:pStyle w:val="BodyText"/>
      </w:pPr>
    </w:p>
    <w:p w:rsidR="00000000" w:rsidRPr="00A02E9A" w:rsidP="00A02E9A">
      <w:pPr>
        <w:pStyle w:val="AllowPageBreak"/>
      </w:pPr>
    </w:p>
    <w:p w:rsidR="00000000" w:rsidRPr="00A02E9A" w:rsidP="00A02E9A">
      <w:pPr>
        <w:pStyle w:val="Heading1"/>
      </w:pPr>
      <w:bookmarkStart w:id="2" w:name="O_1272810"/>
      <w:bookmarkEnd w:id="2"/>
      <w:r w:rsidRPr="00A02E9A">
        <w:t>Application</w:t>
      </w:r>
    </w:p>
    <w:p w:rsidR="00000000" w:rsidRPr="00A02E9A" w:rsidP="003E1C9E">
      <w:pPr>
        <w:pStyle w:val="BodyText"/>
      </w:pPr>
      <w:r w:rsidRPr="00A02E9A">
        <w:t>This unit describes the skills and knowledge required to design, develop, document and evaluate strategies for training and assessment th</w:t>
      </w:r>
      <w:r w:rsidRPr="00A02E9A">
        <w:t>at meet the requirements of nationally recognised products.</w:t>
      </w:r>
    </w:p>
    <w:p w:rsidR="00000000" w:rsidRPr="00A02E9A" w:rsidP="003E1C9E">
      <w:pPr>
        <w:pStyle w:val="BodyText"/>
      </w:pPr>
      <w:r w:rsidRPr="00A02E9A">
        <w:t>It applies to individuals who work under limited supervision and use specialised technical competencies to design strategies for the delivery of training and assessment using nationally recognised</w:t>
      </w:r>
      <w:r w:rsidRPr="00A02E9A">
        <w:t xml:space="preserve"> products.</w:t>
      </w:r>
    </w:p>
    <w:p w:rsidR="00000000" w:rsidRPr="00A02E9A" w:rsidP="003E1C9E">
      <w:pPr>
        <w:pStyle w:val="BodyText"/>
      </w:pPr>
      <w:r w:rsidRPr="00A02E9A">
        <w:t>No licensing, legislative or certification requirements apply to this unit at the time of publication.</w:t>
      </w:r>
    </w:p>
    <w:p w:rsidR="00000000" w:rsidRPr="00A02E9A" w:rsidP="00A02E9A">
      <w:pPr>
        <w:pStyle w:val="Heading1"/>
      </w:pPr>
      <w:bookmarkStart w:id="3" w:name="O_1272811"/>
      <w:bookmarkEnd w:id="3"/>
      <w:r w:rsidRPr="00A02E9A">
        <w:t>Pre-requisite Unit</w:t>
      </w:r>
    </w:p>
    <w:p w:rsidR="00000000" w:rsidRPr="00A02E9A" w:rsidP="003E1C9E">
      <w:pPr>
        <w:pStyle w:val="BodyText"/>
      </w:pPr>
      <w:r w:rsidRPr="00A02E9A">
        <w:t>TAEDES411 Use nationally recognised training products to meet vocational training needs (or its previous</w:t>
      </w:r>
      <w:r w:rsidRPr="00A02E9A">
        <w:t xml:space="preserve"> version TAEDES402 Use training packages and accredited courses to meet client needs) </w:t>
      </w:r>
    </w:p>
    <w:p w:rsidR="00000000" w:rsidRPr="00A02E9A" w:rsidP="00A02E9A">
      <w:pPr>
        <w:pStyle w:val="Heading1"/>
      </w:pPr>
      <w:bookmarkStart w:id="4" w:name="O_1272813"/>
      <w:bookmarkEnd w:id="4"/>
      <w:r w:rsidRPr="00A02E9A">
        <w:t>Unit Sector</w:t>
      </w:r>
    </w:p>
    <w:p w:rsidR="00000000" w:rsidRPr="00A02E9A" w:rsidP="003E1C9E">
      <w:pPr>
        <w:pStyle w:val="BodyText"/>
      </w:pPr>
      <w:r w:rsidRPr="00A02E9A">
        <w:t>Design</w:t>
      </w:r>
    </w:p>
    <w:p w:rsidR="00000000" w:rsidRPr="00A02E9A" w:rsidP="00A02E9A">
      <w:pPr>
        <w:pStyle w:val="Heading1"/>
      </w:pPr>
      <w:bookmarkStart w:id="5" w:name="O_1272814"/>
      <w:bookmarkEnd w:id="5"/>
      <w:r w:rsidRPr="00A02E9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90"/>
        <w:gridCol w:w="6764"/>
      </w:tblGrid>
      <w:tr w:rsidTr="00A02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E9A" w:rsidP="00A02E9A">
            <w:pPr>
              <w:pStyle w:val="BodyText"/>
            </w:pPr>
            <w:r w:rsidRPr="00A02E9A">
              <w:rPr>
                <w:rStyle w:val="SpecialBold"/>
              </w:rPr>
              <w:t>ELEMENTS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E9A">
            <w:pPr>
              <w:pStyle w:val="BodyText"/>
              <w:rPr>
                <w:lang w:val="en-NZ"/>
              </w:rPr>
            </w:pPr>
            <w:r w:rsidRPr="00A02E9A">
              <w:rPr>
                <w:rStyle w:val="SpecialBold"/>
              </w:rPr>
              <w:t>PERFORMANCE CRITERIA</w:t>
            </w:r>
          </w:p>
        </w:tc>
      </w:tr>
      <w:tr w:rsidTr="00A02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E9A" w:rsidP="00A02E9A">
            <w:pPr>
              <w:pStyle w:val="BodyText"/>
            </w:pPr>
            <w:r w:rsidRPr="00A02E9A">
              <w:rPr>
                <w:rStyle w:val="Emphasis"/>
              </w:rPr>
              <w:t xml:space="preserve">Elements </w:t>
            </w:r>
            <w:r w:rsidRPr="00A02E9A">
              <w:t xml:space="preserve">describe the </w:t>
            </w:r>
            <w:r w:rsidRPr="00A02E9A">
              <w:rPr>
                <w:rStyle w:val="Emphasis"/>
              </w:rPr>
              <w:t>essential outcomes.</w:t>
            </w:r>
          </w:p>
        </w:tc>
        <w:tc>
          <w:tcPr>
            <w:tcW w:w="676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E9A">
            <w:pPr>
              <w:pStyle w:val="BodyText"/>
              <w:rPr>
                <w:lang w:val="en-NZ"/>
              </w:rPr>
            </w:pPr>
            <w:r w:rsidRPr="00A02E9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02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E9A">
            <w:pPr>
              <w:pStyle w:val="List"/>
              <w:rPr>
                <w:lang w:val="en-NZ"/>
              </w:rPr>
            </w:pPr>
            <w:r w:rsidRPr="00A02E9A">
              <w:t>1. Prepare to design strategy for training and assessment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E9A" w:rsidP="00A02E9A">
            <w:pPr>
              <w:pStyle w:val="List"/>
            </w:pPr>
            <w:r w:rsidRPr="00A02E9A">
              <w:t>1.1 Clarify purpose of training and assessment with required stakeholders</w:t>
            </w:r>
          </w:p>
          <w:p w:rsidR="00000000" w:rsidRPr="00A02E9A" w:rsidP="00A02E9A">
            <w:pPr>
              <w:pStyle w:val="List"/>
            </w:pPr>
            <w:r w:rsidRPr="00A02E9A">
              <w:t>1.2 Identify and document characteristics of target group, including foundation skills and learning needs</w:t>
            </w:r>
          </w:p>
          <w:p w:rsidR="00000000" w:rsidRPr="00A02E9A" w:rsidP="00A02E9A">
            <w:pPr>
              <w:pStyle w:val="List"/>
            </w:pPr>
            <w:r w:rsidRPr="00A02E9A">
              <w:t>1.3 Engage with stakeholders and identify and document industry requirements</w:t>
            </w:r>
          </w:p>
          <w:p w:rsidR="00000000" w:rsidRPr="00A02E9A" w:rsidP="00A02E9A">
            <w:pPr>
              <w:pStyle w:val="List"/>
            </w:pPr>
            <w:r w:rsidRPr="00A02E9A">
              <w:t>1.4 Access, analyse, select and document nationally recognised training p</w:t>
            </w:r>
            <w:r w:rsidRPr="00A02E9A">
              <w:t>roducts to meet purpose and target group</w:t>
            </w:r>
          </w:p>
          <w:p w:rsidR="00000000" w:rsidP="00A02E9A">
            <w:pPr>
              <w:pStyle w:val="List"/>
              <w:rPr>
                <w:lang w:val="en-NZ"/>
              </w:rPr>
            </w:pPr>
            <w:r w:rsidRPr="00A02E9A">
              <w:t>1.5 Consult and confirm that selected nationally recognised training products meet purpose and target group</w:t>
            </w:r>
          </w:p>
        </w:tc>
      </w:tr>
      <w:tr w:rsidTr="00A02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E9A">
            <w:pPr>
              <w:pStyle w:val="List"/>
              <w:rPr>
                <w:lang w:val="en-NZ"/>
              </w:rPr>
            </w:pPr>
            <w:r w:rsidRPr="00A02E9A">
              <w:t>2. Design and develop training strategy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E9A" w:rsidP="00A02E9A">
            <w:pPr>
              <w:pStyle w:val="List"/>
            </w:pPr>
            <w:r w:rsidRPr="00A02E9A">
              <w:t>2.1 Analyse selected nationally recognised training products to id</w:t>
            </w:r>
            <w:r w:rsidRPr="00A02E9A">
              <w:t>entify skills and knowledge requirements</w:t>
            </w:r>
          </w:p>
          <w:p w:rsidR="00000000" w:rsidRPr="00A02E9A" w:rsidP="00A02E9A">
            <w:pPr>
              <w:pStyle w:val="List"/>
            </w:pPr>
            <w:r w:rsidRPr="00A02E9A">
              <w:t>2.2 Analyse options for training strategy design relevant to purpose, target group, industry requirements, learning environment, nationally recognised training products and training provider</w:t>
            </w:r>
          </w:p>
          <w:p w:rsidR="00000000" w:rsidRPr="00A02E9A" w:rsidP="00A02E9A">
            <w:pPr>
              <w:pStyle w:val="List"/>
            </w:pPr>
            <w:r w:rsidRPr="00A02E9A">
              <w:t>2.3 Identify and documen</w:t>
            </w:r>
            <w:r w:rsidRPr="00A02E9A">
              <w:t>t training mode of delivery</w:t>
            </w:r>
          </w:p>
          <w:p w:rsidR="00000000" w:rsidRPr="00A02E9A" w:rsidP="00A02E9A">
            <w:pPr>
              <w:pStyle w:val="List"/>
            </w:pPr>
            <w:r w:rsidRPr="00A02E9A">
              <w:t>2.4 Identify and document mandatory entry requirements of nationally recognised training products and additional selection requirements set by training provider</w:t>
            </w:r>
          </w:p>
          <w:p w:rsidR="00000000" w:rsidRPr="00A02E9A" w:rsidP="00A02E9A">
            <w:pPr>
              <w:pStyle w:val="List"/>
            </w:pPr>
            <w:r w:rsidRPr="00A02E9A">
              <w:t>2.5 Estimate training duration and time needed to develop skills an</w:t>
            </w:r>
            <w:r w:rsidRPr="00A02E9A">
              <w:t>d knowledge of target group prior to being assessed</w:t>
            </w:r>
          </w:p>
          <w:p w:rsidR="00000000" w:rsidRPr="00A02E9A" w:rsidP="00A02E9A">
            <w:pPr>
              <w:pStyle w:val="List"/>
            </w:pPr>
            <w:r w:rsidRPr="00A02E9A">
              <w:t>2.6 Document amount and duration of training and schedule of training sessions</w:t>
            </w:r>
          </w:p>
          <w:p w:rsidR="00000000" w:rsidRPr="00A02E9A" w:rsidP="00A02E9A">
            <w:pPr>
              <w:pStyle w:val="List"/>
            </w:pPr>
            <w:r w:rsidRPr="00A02E9A">
              <w:t>2.7 Identify and document learning resources ensuring full coverage of unit of competency requirements</w:t>
            </w:r>
          </w:p>
          <w:p w:rsidR="00000000" w:rsidRPr="00A02E9A" w:rsidP="00A02E9A">
            <w:pPr>
              <w:pStyle w:val="List"/>
            </w:pPr>
            <w:r w:rsidRPr="00A02E9A">
              <w:t>2.8 Identify and docum</w:t>
            </w:r>
            <w:r w:rsidRPr="00A02E9A">
              <w:t>ent human resources required to deliver the training and confirm their availability</w:t>
            </w:r>
          </w:p>
          <w:p w:rsidR="00000000" w:rsidP="00A02E9A">
            <w:pPr>
              <w:pStyle w:val="List"/>
              <w:rPr>
                <w:lang w:val="en-NZ"/>
              </w:rPr>
            </w:pPr>
            <w:r w:rsidRPr="00A02E9A">
              <w:t>2.9 Identify and document physical resources required for training and confirm their availability</w:t>
            </w:r>
          </w:p>
        </w:tc>
      </w:tr>
      <w:tr w:rsidTr="00A02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E9A">
            <w:pPr>
              <w:pStyle w:val="List"/>
              <w:rPr>
                <w:lang w:val="en-NZ"/>
              </w:rPr>
            </w:pPr>
            <w:r w:rsidRPr="00A02E9A">
              <w:t>3. Design and develop assessment strategy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E9A" w:rsidP="00A02E9A">
            <w:pPr>
              <w:pStyle w:val="List"/>
            </w:pPr>
            <w:r w:rsidRPr="00A02E9A">
              <w:t>3.1 Analyse selected nationally</w:t>
            </w:r>
            <w:r w:rsidRPr="00A02E9A">
              <w:t xml:space="preserve"> recognised training products to identify assessment requirements relevant to assessment strategy design</w:t>
            </w:r>
          </w:p>
          <w:p w:rsidR="00000000" w:rsidRPr="00A02E9A" w:rsidP="00A02E9A">
            <w:pPr>
              <w:pStyle w:val="List"/>
            </w:pPr>
            <w:r w:rsidRPr="00A02E9A">
              <w:t>3.2 Analyse and document options for assessment strategy design relevant to the nationally recognised training products, target group, industry require</w:t>
            </w:r>
            <w:r w:rsidRPr="00A02E9A">
              <w:t>ments, assessment environment and training provider</w:t>
            </w:r>
          </w:p>
          <w:p w:rsidR="00000000" w:rsidRPr="00A02E9A" w:rsidP="00A02E9A">
            <w:pPr>
              <w:pStyle w:val="List"/>
            </w:pPr>
            <w:r w:rsidRPr="00A02E9A">
              <w:t>3.3 Identify and document assessment methods</w:t>
            </w:r>
          </w:p>
          <w:p w:rsidR="00000000" w:rsidRPr="00A02E9A" w:rsidP="00A02E9A">
            <w:pPr>
              <w:pStyle w:val="List"/>
            </w:pPr>
            <w:r w:rsidRPr="00A02E9A">
              <w:t xml:space="preserve">3.4 Estimate time needed for assessment tasks and review and </w:t>
            </w:r>
            <w:r w:rsidRPr="00A02E9A">
              <w:t>update schedule of training to include timing of assessment</w:t>
            </w:r>
          </w:p>
          <w:p w:rsidR="00000000" w:rsidRPr="00A02E9A" w:rsidP="00A02E9A">
            <w:pPr>
              <w:pStyle w:val="List"/>
            </w:pPr>
            <w:r w:rsidRPr="00A02E9A">
              <w:t xml:space="preserve">3.5 Identify and document adjustments </w:t>
            </w:r>
            <w:r w:rsidRPr="00A02E9A">
              <w:t>to assessment based on characteristics of target group</w:t>
            </w:r>
          </w:p>
          <w:p w:rsidR="00000000" w:rsidRPr="00A02E9A" w:rsidP="00A02E9A">
            <w:pPr>
              <w:pStyle w:val="List"/>
            </w:pPr>
            <w:r w:rsidRPr="00A02E9A">
              <w:t>3.6 Identify and document assessment tools needed to fully cover unit of competency requirements</w:t>
            </w:r>
          </w:p>
          <w:p w:rsidR="00000000" w:rsidRPr="00A02E9A" w:rsidP="00A02E9A">
            <w:pPr>
              <w:pStyle w:val="List"/>
            </w:pPr>
            <w:r w:rsidRPr="00A02E9A">
              <w:t>3.7 Identify and document human resources required to conduct the assessment and confirm their availability</w:t>
            </w:r>
          </w:p>
          <w:p w:rsidR="00000000" w:rsidP="00A02E9A">
            <w:pPr>
              <w:pStyle w:val="List"/>
              <w:rPr>
                <w:lang w:val="en-NZ"/>
              </w:rPr>
            </w:pPr>
            <w:r w:rsidRPr="00A02E9A">
              <w:t>3.8 Identify and document physical resources required for assessment and confirm their availability</w:t>
            </w:r>
          </w:p>
        </w:tc>
      </w:tr>
      <w:tr w:rsidTr="00A02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E9A">
            <w:pPr>
              <w:pStyle w:val="List"/>
              <w:rPr>
                <w:lang w:val="en-NZ"/>
              </w:rPr>
            </w:pPr>
            <w:r w:rsidRPr="00A02E9A">
              <w:t>4. Finalise strategy for training and assessmen</w:t>
            </w:r>
            <w:r w:rsidRPr="00A02E9A">
              <w:t>t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E9A" w:rsidP="00A02E9A">
            <w:pPr>
              <w:pStyle w:val="List"/>
            </w:pPr>
            <w:r w:rsidRPr="00A02E9A">
              <w:t>4.1 Evaluate strategy for training and assessment in collaboration with required stakeholders</w:t>
            </w:r>
          </w:p>
          <w:p w:rsidR="00000000" w:rsidRPr="00A02E9A" w:rsidP="00A02E9A">
            <w:pPr>
              <w:pStyle w:val="List"/>
            </w:pPr>
            <w:r w:rsidRPr="00A02E9A">
              <w:t>4.2 Act on evaluation outcomes and record modifications made to strategy for training and assessment</w:t>
            </w:r>
          </w:p>
          <w:p w:rsidR="00000000" w:rsidRPr="00A02E9A" w:rsidP="00A02E9A">
            <w:pPr>
              <w:pStyle w:val="List"/>
            </w:pPr>
            <w:r w:rsidRPr="00A02E9A">
              <w:t>4.3 Confirm finalised strategy according to legislative, re</w:t>
            </w:r>
            <w:r w:rsidRPr="00A02E9A">
              <w:t>gulatory and organisational requirements</w:t>
            </w:r>
          </w:p>
        </w:tc>
      </w:tr>
    </w:tbl>
    <w:p w:rsidR="00000000" w:rsidRPr="00A02E9A" w:rsidP="00A02E9A">
      <w:pPr>
        <w:pStyle w:val="BodyText"/>
      </w:pPr>
    </w:p>
    <w:p w:rsidR="00000000" w:rsidRPr="00A02E9A" w:rsidP="00A02E9A">
      <w:pPr>
        <w:pStyle w:val="AllowPageBreak"/>
      </w:pPr>
    </w:p>
    <w:p w:rsidR="00000000" w:rsidRPr="00A02E9A" w:rsidP="00A02E9A">
      <w:pPr>
        <w:pStyle w:val="Heading1"/>
      </w:pPr>
      <w:bookmarkStart w:id="6" w:name="O_1272815"/>
      <w:bookmarkEnd w:id="6"/>
      <w:r w:rsidRPr="00A02E9A">
        <w:t>Foundation Skills</w:t>
      </w:r>
    </w:p>
    <w:p w:rsidR="00000000" w:rsidRPr="003E1C9E" w:rsidP="003E1C9E">
      <w:pPr>
        <w:pStyle w:val="BodyText"/>
        <w:rPr>
          <w:i/>
        </w:rPr>
      </w:pPr>
      <w:r w:rsidRPr="003E1C9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07"/>
        <w:gridCol w:w="7047"/>
      </w:tblGrid>
      <w:tr w:rsidTr="00A02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E9A" w:rsidP="00A02E9A">
            <w:pPr>
              <w:pStyle w:val="BodyText"/>
            </w:pPr>
            <w:r w:rsidRPr="00A02E9A">
              <w:rPr>
                <w:rStyle w:val="SpecialBold"/>
              </w:rPr>
              <w:t>Skill</w:t>
            </w:r>
          </w:p>
        </w:tc>
        <w:tc>
          <w:tcPr>
            <w:tcW w:w="7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E9A">
            <w:pPr>
              <w:pStyle w:val="BodyText"/>
              <w:rPr>
                <w:lang w:val="en-NZ"/>
              </w:rPr>
            </w:pPr>
            <w:r w:rsidRPr="00A02E9A">
              <w:rPr>
                <w:rStyle w:val="SpecialBold"/>
              </w:rPr>
              <w:t>Descriptio</w:t>
            </w:r>
            <w:r w:rsidRPr="00A02E9A">
              <w:rPr>
                <w:rStyle w:val="SpecialBold"/>
              </w:rPr>
              <w:t>n</w:t>
            </w:r>
          </w:p>
        </w:tc>
      </w:tr>
      <w:tr w:rsidTr="00A02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E9A">
            <w:pPr>
              <w:pStyle w:val="BodyText"/>
              <w:rPr>
                <w:lang w:val="en-NZ"/>
              </w:rPr>
            </w:pPr>
            <w:r w:rsidRPr="00A02E9A">
              <w:t>Digital literacy</w:t>
            </w:r>
          </w:p>
        </w:tc>
        <w:tc>
          <w:tcPr>
            <w:tcW w:w="7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E9A">
            <w:pPr>
              <w:pStyle w:val="ListBullet"/>
              <w:rPr>
                <w:lang w:val="en-NZ"/>
              </w:rPr>
            </w:pPr>
            <w:r w:rsidRPr="00A02E9A">
              <w:t>Uses main features and functions of digital tools and electronic applications when researching and preparing training and assessment strategies</w:t>
            </w:r>
          </w:p>
        </w:tc>
      </w:tr>
      <w:tr w:rsidTr="00A02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E9A">
            <w:pPr>
              <w:pStyle w:val="BodyText"/>
              <w:rPr>
                <w:lang w:val="en-NZ"/>
              </w:rPr>
            </w:pPr>
            <w:r w:rsidRPr="00A02E9A">
              <w:t>Reading</w:t>
            </w:r>
          </w:p>
        </w:tc>
        <w:tc>
          <w:tcPr>
            <w:tcW w:w="7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E9A" w:rsidP="00A02E9A">
            <w:pPr>
              <w:pStyle w:val="ListBullet"/>
            </w:pPr>
            <w:r w:rsidRPr="00A02E9A">
              <w:t>Interprets written information, including nationally recognised training products and organisational procedures</w:t>
            </w:r>
          </w:p>
          <w:p w:rsidR="00000000" w:rsidP="00A02E9A">
            <w:pPr>
              <w:pStyle w:val="ListBullet"/>
              <w:rPr>
                <w:lang w:val="en-NZ"/>
              </w:rPr>
            </w:pPr>
            <w:r w:rsidRPr="00A02E9A">
              <w:t>Reviews information to identify relevance for training and assessment strategy</w:t>
            </w:r>
          </w:p>
        </w:tc>
      </w:tr>
      <w:tr w:rsidTr="00A02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E9A">
            <w:pPr>
              <w:pStyle w:val="BodyText"/>
              <w:rPr>
                <w:lang w:val="en-NZ"/>
              </w:rPr>
            </w:pPr>
            <w:r w:rsidRPr="00A02E9A">
              <w:t>Writing</w:t>
            </w:r>
          </w:p>
        </w:tc>
        <w:tc>
          <w:tcPr>
            <w:tcW w:w="7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E9A">
            <w:pPr>
              <w:pStyle w:val="ListBullet"/>
              <w:rPr>
                <w:lang w:val="en-NZ"/>
              </w:rPr>
            </w:pPr>
            <w:r w:rsidRPr="00A02E9A">
              <w:t>Documents training and assessment strategy in clear format and style appropriate to audience and context</w:t>
            </w:r>
          </w:p>
        </w:tc>
      </w:tr>
      <w:tr w:rsidTr="00A02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E9A">
            <w:pPr>
              <w:pStyle w:val="BodyText"/>
              <w:rPr>
                <w:lang w:val="en-NZ"/>
              </w:rPr>
            </w:pPr>
            <w:r w:rsidRPr="00A02E9A">
              <w:t>Numeracy</w:t>
            </w:r>
          </w:p>
        </w:tc>
        <w:tc>
          <w:tcPr>
            <w:tcW w:w="7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E9A" w:rsidP="00A02E9A">
            <w:pPr>
              <w:pStyle w:val="ListBullet"/>
            </w:pPr>
            <w:r w:rsidRPr="00A02E9A">
              <w:t>Estimates training and assessment timing tailored to target group</w:t>
            </w:r>
          </w:p>
          <w:p w:rsidR="00000000" w:rsidRPr="00A02E9A" w:rsidP="00A02E9A">
            <w:pPr>
              <w:pStyle w:val="ListBullet"/>
            </w:pPr>
            <w:r w:rsidRPr="00A02E9A">
              <w:t>Sequences training and assessment activities</w:t>
            </w:r>
          </w:p>
          <w:p w:rsidR="00000000" w:rsidP="00A02E9A">
            <w:pPr>
              <w:pStyle w:val="ListBullet"/>
              <w:rPr>
                <w:lang w:val="en-NZ"/>
              </w:rPr>
            </w:pPr>
            <w:r w:rsidRPr="00A02E9A">
              <w:t>Uses estimation of cost to in</w:t>
            </w:r>
            <w:r w:rsidRPr="00A02E9A">
              <w:t>form training and assessment strategy development</w:t>
            </w:r>
          </w:p>
        </w:tc>
      </w:tr>
      <w:tr w:rsidTr="00A02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E9A">
            <w:pPr>
              <w:pStyle w:val="BodyText"/>
              <w:rPr>
                <w:lang w:val="en-NZ"/>
              </w:rPr>
            </w:pPr>
            <w:r w:rsidRPr="00A02E9A">
              <w:t>Self-management</w:t>
            </w:r>
          </w:p>
        </w:tc>
        <w:tc>
          <w:tcPr>
            <w:tcW w:w="7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E9A">
            <w:pPr>
              <w:pStyle w:val="ListBullet"/>
              <w:rPr>
                <w:lang w:val="en-NZ"/>
              </w:rPr>
            </w:pPr>
            <w:r w:rsidRPr="00A02E9A">
              <w:t>Takes responsibility for consulting and collaborating to clarify requirements and receive feedback</w:t>
            </w:r>
          </w:p>
        </w:tc>
      </w:tr>
      <w:tr w:rsidTr="00A02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E9A">
            <w:pPr>
              <w:pStyle w:val="BodyText"/>
              <w:rPr>
                <w:lang w:val="en-NZ"/>
              </w:rPr>
            </w:pPr>
            <w:r w:rsidRPr="00A02E9A">
              <w:t xml:space="preserve">Planning and organising </w:t>
            </w:r>
          </w:p>
        </w:tc>
        <w:tc>
          <w:tcPr>
            <w:tcW w:w="7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E9A">
            <w:pPr>
              <w:pStyle w:val="ListBullet"/>
              <w:rPr>
                <w:lang w:val="en-NZ"/>
              </w:rPr>
            </w:pPr>
            <w:r w:rsidRPr="00A02E9A">
              <w:t>Plans, organises and completes work according to defined requi</w:t>
            </w:r>
            <w:r w:rsidRPr="00A02E9A">
              <w:t>rements taking responsibility for decisions</w:t>
            </w:r>
          </w:p>
        </w:tc>
      </w:tr>
      <w:tr w:rsidTr="00A02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E9A">
            <w:pPr>
              <w:pStyle w:val="BodyText"/>
              <w:rPr>
                <w:lang w:val="en-NZ"/>
              </w:rPr>
            </w:pPr>
            <w:r w:rsidRPr="00A02E9A">
              <w:t>Problem solving</w:t>
            </w:r>
          </w:p>
        </w:tc>
        <w:tc>
          <w:tcPr>
            <w:tcW w:w="7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E9A" w:rsidP="00A02E9A">
            <w:pPr>
              <w:pStyle w:val="ListBullet"/>
            </w:pPr>
            <w:r w:rsidRPr="00A02E9A">
              <w:t>Identifies and responds to problems and opportunities for improvement and considers options for different approaches</w:t>
            </w:r>
          </w:p>
        </w:tc>
      </w:tr>
    </w:tbl>
    <w:p w:rsidR="00000000" w:rsidRPr="00A02E9A" w:rsidP="00A02E9A">
      <w:pPr>
        <w:pStyle w:val="BodyText"/>
      </w:pPr>
    </w:p>
    <w:p w:rsidR="00000000" w:rsidRPr="00A02E9A" w:rsidP="00A02E9A">
      <w:pPr>
        <w:pStyle w:val="AllowPageBreak"/>
      </w:pPr>
    </w:p>
    <w:p w:rsidR="00000000" w:rsidRPr="00A02E9A" w:rsidP="00A02E9A">
      <w:pPr>
        <w:pStyle w:val="Heading1"/>
      </w:pPr>
      <w:bookmarkStart w:id="7" w:name="O_1272817"/>
      <w:bookmarkEnd w:id="7"/>
      <w:r w:rsidRPr="00A02E9A">
        <w:t>Unit Mapping Information</w:t>
      </w:r>
    </w:p>
    <w:p w:rsidR="00000000" w:rsidRPr="00A02E9A" w:rsidP="003E1C9E">
      <w:pPr>
        <w:pStyle w:val="BodyText"/>
      </w:pPr>
      <w:r w:rsidRPr="00A02E9A">
        <w:t>Supersedes and is not equivalent to TAEDES501 Design and develop learning strategies.</w:t>
      </w:r>
    </w:p>
    <w:p w:rsidR="00000000" w:rsidRPr="00A02E9A" w:rsidP="00A02E9A">
      <w:pPr>
        <w:pStyle w:val="Heading1"/>
      </w:pPr>
      <w:bookmarkStart w:id="8" w:name="O_1272824"/>
      <w:bookmarkEnd w:id="8"/>
      <w:r w:rsidRPr="00A02E9A">
        <w:t>Links</w:t>
      </w:r>
    </w:p>
    <w:p w:rsidR="00000000" w:rsidRPr="00A02E9A" w:rsidP="003E1C9E">
      <w:pPr>
        <w:pStyle w:val="BodyText"/>
      </w:pPr>
      <w:r w:rsidRPr="00A02E9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77562F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A02E9A" w:rsidP="003E1C9E">
      <w:pPr>
        <w:pStyle w:val="BodyText"/>
        <w:sectPr w:rsidSect="00A02E9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02E9A" w:rsidP="00A02E9A">
      <w:pPr>
        <w:pStyle w:val="SuperHeading"/>
      </w:pPr>
      <w:r w:rsidRPr="00A02E9A">
        <w:t>Assessment Requirements for TAEDES511 Design and develop strategies for training and assessment</w:t>
      </w:r>
    </w:p>
    <w:p w:rsidR="00000000" w:rsidRPr="00A02E9A" w:rsidP="00A02E9A">
      <w:pPr>
        <w:pStyle w:val="Heading1"/>
      </w:pPr>
      <w:bookmarkStart w:id="9" w:name="O_1272819"/>
      <w:bookmarkEnd w:id="9"/>
      <w:r w:rsidRPr="00A02E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A02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E9A" w:rsidP="00A02E9A">
            <w:pPr>
              <w:pStyle w:val="BodyText"/>
            </w:pPr>
            <w:r w:rsidRPr="00A02E9A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E9A">
            <w:pPr>
              <w:pStyle w:val="BodyText"/>
              <w:rPr>
                <w:lang w:val="en-NZ"/>
              </w:rPr>
            </w:pPr>
            <w:r w:rsidRPr="00A02E9A">
              <w:rPr>
                <w:rStyle w:val="SpecialBold"/>
              </w:rPr>
              <w:t>Comments</w:t>
            </w:r>
          </w:p>
        </w:tc>
      </w:tr>
      <w:tr w:rsidTr="00A02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E9A">
            <w:pPr>
              <w:pStyle w:val="BodyText"/>
              <w:rPr>
                <w:lang w:val="en-NZ"/>
              </w:rPr>
            </w:pPr>
            <w:r w:rsidRPr="00A02E9A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E9A" w:rsidP="00A02E9A">
            <w:pPr>
              <w:pStyle w:val="BodyText"/>
            </w:pPr>
            <w:r w:rsidRPr="00A02E9A">
              <w:t>This version first released with TAE Training and Education Training Package Version 5.0.</w:t>
            </w:r>
          </w:p>
          <w:p w:rsidR="00000000" w:rsidRPr="00A02E9A" w:rsidP="00A02E9A">
            <w:pPr>
              <w:pStyle w:val="BodyText"/>
            </w:pPr>
            <w:r w:rsidRPr="00A02E9A">
              <w:t>Supersedes and is not equivalent to TAEDES501 Design and develop learning strategies.</w:t>
            </w:r>
          </w:p>
        </w:tc>
      </w:tr>
    </w:tbl>
    <w:p w:rsidR="00000000" w:rsidRPr="00A02E9A" w:rsidP="00A02E9A">
      <w:pPr>
        <w:pStyle w:val="BodyText"/>
      </w:pPr>
    </w:p>
    <w:p w:rsidR="00000000" w:rsidRPr="00A02E9A" w:rsidP="00A02E9A">
      <w:pPr>
        <w:pStyle w:val="AllowPageBreak"/>
      </w:pPr>
    </w:p>
    <w:p w:rsidR="00000000" w:rsidRPr="00A02E9A" w:rsidP="00A02E9A">
      <w:pPr>
        <w:pStyle w:val="Heading1"/>
      </w:pPr>
      <w:bookmarkStart w:id="10" w:name="O_1272820"/>
      <w:bookmarkEnd w:id="10"/>
      <w:r w:rsidRPr="00A02E9A">
        <w:t>Performance Evidence</w:t>
      </w:r>
    </w:p>
    <w:p w:rsidR="00000000" w:rsidRPr="00A02E9A" w:rsidP="003E1C9E">
      <w:pPr>
        <w:pStyle w:val="BodyText"/>
      </w:pPr>
      <w:r w:rsidRPr="00A02E9A">
        <w:t>The individual must demonstrate the ab</w:t>
      </w:r>
      <w:r w:rsidRPr="00A02E9A">
        <w:t>ility to complete the tasks outlined in the elements, performance criteria and foundation skills of this unit, including evidence of the ability to:</w:t>
      </w:r>
    </w:p>
    <w:p w:rsidR="00000000" w:rsidRPr="00A02E9A" w:rsidP="00A02E9A">
      <w:pPr>
        <w:pStyle w:val="ListBullet"/>
      </w:pPr>
      <w:r w:rsidRPr="00A02E9A">
        <w:t>design, develop, document and evaluate at least 2 strategies for training and assessment:</w:t>
      </w:r>
    </w:p>
    <w:p w:rsidR="00000000" w:rsidRPr="00A02E9A" w:rsidP="00A02E9A">
      <w:pPr>
        <w:pStyle w:val="ListBullet2"/>
      </w:pPr>
      <w:r w:rsidRPr="00A02E9A">
        <w:t>at least 1 for a nationally recognised qualification</w:t>
      </w:r>
    </w:p>
    <w:p w:rsidR="00000000" w:rsidRPr="00A02E9A" w:rsidP="00A02E9A">
      <w:pPr>
        <w:pStyle w:val="ListBullet2"/>
      </w:pPr>
      <w:r w:rsidRPr="00A02E9A">
        <w:t>at least 1 for a different nationally recognised qualification or for an accredited course.</w:t>
      </w:r>
    </w:p>
    <w:p w:rsidR="00000000" w:rsidRPr="00A02E9A" w:rsidP="00A02E9A">
      <w:pPr>
        <w:pStyle w:val="BodyText"/>
      </w:pPr>
    </w:p>
    <w:p w:rsidR="00000000" w:rsidRPr="00A02E9A" w:rsidP="003E1C9E">
      <w:pPr>
        <w:pStyle w:val="BodyText"/>
      </w:pPr>
      <w:r w:rsidRPr="00A02E9A">
        <w:t>The above strategies should be tailored to meet foundation skill and learning needs.</w:t>
      </w:r>
    </w:p>
    <w:p w:rsidR="00000000" w:rsidRPr="00A02E9A" w:rsidP="00A02E9A">
      <w:pPr>
        <w:pStyle w:val="Heading1"/>
      </w:pPr>
      <w:bookmarkStart w:id="11" w:name="O_1272821"/>
      <w:bookmarkEnd w:id="11"/>
      <w:r w:rsidRPr="00A02E9A">
        <w:t>Knowle</w:t>
      </w:r>
      <w:r w:rsidRPr="00A02E9A">
        <w:t>dge Evidence</w:t>
      </w:r>
    </w:p>
    <w:p w:rsidR="00000000" w:rsidRPr="00A02E9A" w:rsidP="003E1C9E">
      <w:pPr>
        <w:pStyle w:val="BodyText"/>
      </w:pPr>
      <w:r w:rsidRPr="00A02E9A">
        <w:t>The individual must be able to demonstrate knowledge to complete the tasks outlined in the elements, performance criteria and foundation skills of this unit, including knowledge of:</w:t>
      </w:r>
    </w:p>
    <w:p w:rsidR="00000000" w:rsidRPr="00A02E9A" w:rsidP="00A02E9A">
      <w:pPr>
        <w:pStyle w:val="ListBullet"/>
      </w:pPr>
      <w:r w:rsidRPr="00A02E9A">
        <w:t>legislative and vocational education and training (VET) regu</w:t>
      </w:r>
      <w:r w:rsidRPr="00A02E9A">
        <w:t>latory requirements for the design and development of strategies for training and assessment, including those relating to:</w:t>
      </w:r>
    </w:p>
    <w:p w:rsidR="00000000" w:rsidRPr="00A02E9A" w:rsidP="00A02E9A">
      <w:pPr>
        <w:pStyle w:val="ListBullet2"/>
      </w:pPr>
      <w:r w:rsidRPr="00A02E9A">
        <w:t>registered training organisation (RTO) scope of registration</w:t>
      </w:r>
    </w:p>
    <w:p w:rsidR="00000000" w:rsidRPr="00A02E9A" w:rsidP="00A02E9A">
      <w:pPr>
        <w:pStyle w:val="ListBullet2"/>
      </w:pPr>
      <w:r w:rsidRPr="00A02E9A">
        <w:t>industry engagement and relevance to the design of the training and ass</w:t>
      </w:r>
      <w:r w:rsidRPr="00A02E9A">
        <w:t>essment strategy</w:t>
      </w:r>
    </w:p>
    <w:p w:rsidR="00000000" w:rsidRPr="00A02E9A" w:rsidP="00A02E9A">
      <w:pPr>
        <w:pStyle w:val="ListBullet2"/>
      </w:pPr>
      <w:r w:rsidRPr="00A02E9A">
        <w:t>transition and teach out</w:t>
      </w:r>
    </w:p>
    <w:p w:rsidR="00000000" w:rsidRPr="00A02E9A" w:rsidP="00A02E9A">
      <w:pPr>
        <w:pStyle w:val="ListBullet2"/>
      </w:pPr>
      <w:r w:rsidRPr="00A02E9A">
        <w:t>contextualisation</w:t>
      </w:r>
    </w:p>
    <w:p w:rsidR="00000000" w:rsidRPr="00A02E9A" w:rsidP="00A02E9A">
      <w:pPr>
        <w:pStyle w:val="ListBullet2"/>
      </w:pPr>
      <w:r w:rsidRPr="00A02E9A">
        <w:t>meeting the requirements of nationally recognised training products</w:t>
      </w:r>
    </w:p>
    <w:p w:rsidR="00000000" w:rsidRPr="00A02E9A" w:rsidP="00A02E9A">
      <w:pPr>
        <w:pStyle w:val="ListBullet2"/>
      </w:pPr>
      <w:r w:rsidRPr="00A02E9A">
        <w:t>amount of training required to provide to each learner</w:t>
      </w:r>
    </w:p>
    <w:p w:rsidR="00000000" w:rsidRPr="00A02E9A" w:rsidP="00A02E9A">
      <w:pPr>
        <w:pStyle w:val="ListBullet2"/>
      </w:pPr>
      <w:r w:rsidRPr="00A02E9A">
        <w:t>appropriately qualified and skilled trainers and assessors</w:t>
      </w:r>
    </w:p>
    <w:p w:rsidR="00000000" w:rsidRPr="00A02E9A" w:rsidP="00A02E9A">
      <w:pPr>
        <w:pStyle w:val="ListBullet2"/>
      </w:pPr>
      <w:r w:rsidRPr="00A02E9A">
        <w:t>re</w:t>
      </w:r>
      <w:r w:rsidRPr="00A02E9A">
        <w:t>source allocation</w:t>
      </w:r>
    </w:p>
    <w:p w:rsidR="00000000" w:rsidRPr="00A02E9A" w:rsidP="00A02E9A">
      <w:pPr>
        <w:pStyle w:val="ListBullet"/>
      </w:pPr>
      <w:r w:rsidRPr="00A02E9A">
        <w:t>key components of strategies for training and assessment:</w:t>
      </w:r>
    </w:p>
    <w:p w:rsidR="00000000" w:rsidRPr="00A02E9A" w:rsidP="00A02E9A">
      <w:pPr>
        <w:pStyle w:val="ListBullet2"/>
      </w:pPr>
      <w:r w:rsidRPr="00A02E9A">
        <w:t>nationally recognised training products and packaging rules</w:t>
      </w:r>
    </w:p>
    <w:p w:rsidR="00000000" w:rsidRPr="00A02E9A" w:rsidP="00A02E9A">
      <w:pPr>
        <w:pStyle w:val="ListBullet2"/>
      </w:pPr>
      <w:r w:rsidRPr="00A02E9A">
        <w:t>target group characteristics</w:t>
      </w:r>
    </w:p>
    <w:p w:rsidR="00000000" w:rsidRPr="00A02E9A" w:rsidP="00A02E9A">
      <w:pPr>
        <w:pStyle w:val="ListBullet2"/>
      </w:pPr>
      <w:r w:rsidRPr="00A02E9A">
        <w:t>entry requirements</w:t>
      </w:r>
    </w:p>
    <w:p w:rsidR="00000000" w:rsidRPr="00A02E9A" w:rsidP="00A02E9A">
      <w:pPr>
        <w:pStyle w:val="ListBullet2"/>
      </w:pPr>
      <w:r w:rsidRPr="00A02E9A">
        <w:t>clustering units of competency to address a job function or role in tr</w:t>
      </w:r>
      <w:r w:rsidRPr="00A02E9A">
        <w:t>aining or assessment</w:t>
      </w:r>
    </w:p>
    <w:p w:rsidR="00000000" w:rsidRPr="00A02E9A" w:rsidP="00A02E9A">
      <w:pPr>
        <w:pStyle w:val="ListBullet2"/>
      </w:pPr>
      <w:r w:rsidRPr="00A02E9A">
        <w:t>mode of delivery</w:t>
      </w:r>
    </w:p>
    <w:p w:rsidR="00000000" w:rsidRPr="00A02E9A" w:rsidP="00A02E9A">
      <w:pPr>
        <w:pStyle w:val="ListBullet2"/>
      </w:pPr>
      <w:r w:rsidRPr="00A02E9A">
        <w:t>sequencing of training</w:t>
      </w:r>
    </w:p>
    <w:p w:rsidR="00000000" w:rsidRPr="00A02E9A" w:rsidP="00A02E9A">
      <w:pPr>
        <w:pStyle w:val="ListBullet2"/>
      </w:pPr>
      <w:r w:rsidRPr="00A02E9A">
        <w:t>learner support requirements</w:t>
      </w:r>
    </w:p>
    <w:p w:rsidR="00000000" w:rsidRPr="00A02E9A" w:rsidP="00A02E9A">
      <w:pPr>
        <w:pStyle w:val="ListBullet2"/>
      </w:pPr>
      <w:r w:rsidRPr="00A02E9A">
        <w:t>volume of learning and formative assessment points in scheduling and sequencing units of competency</w:t>
      </w:r>
    </w:p>
    <w:p w:rsidR="00000000" w:rsidRPr="00A02E9A" w:rsidP="00A02E9A">
      <w:pPr>
        <w:pStyle w:val="ListBullet2"/>
      </w:pPr>
      <w:r w:rsidRPr="00A02E9A">
        <w:t>assessment resources, timing, and methods</w:t>
      </w:r>
    </w:p>
    <w:p w:rsidR="00000000" w:rsidRPr="00A02E9A" w:rsidP="00A02E9A">
      <w:pPr>
        <w:pStyle w:val="ListBullet2"/>
      </w:pPr>
      <w:r w:rsidRPr="00A02E9A">
        <w:t>learning, human and physical resources</w:t>
      </w:r>
    </w:p>
    <w:p w:rsidR="00000000" w:rsidRPr="00A02E9A" w:rsidP="00A02E9A">
      <w:pPr>
        <w:pStyle w:val="ListBullet"/>
      </w:pPr>
      <w:r w:rsidRPr="00A02E9A">
        <w:t xml:space="preserve">organisational requirements relating to designing and developing strategies for training and assessment, </w:t>
      </w:r>
      <w:r w:rsidRPr="00A02E9A">
        <w:t>including for:</w:t>
      </w:r>
    </w:p>
    <w:p w:rsidR="00000000" w:rsidRPr="00A02E9A" w:rsidP="00A02E9A">
      <w:pPr>
        <w:pStyle w:val="ListBullet2"/>
      </w:pPr>
      <w:r w:rsidRPr="00A02E9A">
        <w:t>engaging with industry to inform requirements for training and assessment</w:t>
      </w:r>
    </w:p>
    <w:p w:rsidR="00000000" w:rsidRPr="00A02E9A" w:rsidP="00A02E9A">
      <w:pPr>
        <w:pStyle w:val="ListBullet2"/>
      </w:pPr>
      <w:r w:rsidRPr="00A02E9A">
        <w:t>ensuring safe and inc</w:t>
      </w:r>
      <w:r w:rsidRPr="00A02E9A">
        <w:t>lusive learning environments</w:t>
      </w:r>
    </w:p>
    <w:p w:rsidR="00000000" w:rsidRPr="00A02E9A" w:rsidP="00A02E9A">
      <w:pPr>
        <w:pStyle w:val="ListBullet2"/>
      </w:pPr>
      <w:r w:rsidRPr="00A02E9A">
        <w:t>using training and assessment templates</w:t>
      </w:r>
    </w:p>
    <w:p w:rsidR="00000000" w:rsidRPr="00A02E9A" w:rsidP="00A02E9A">
      <w:pPr>
        <w:pStyle w:val="ListBullet2"/>
      </w:pPr>
      <w:r w:rsidRPr="00A02E9A">
        <w:t>collaborating with required stakeholders when evaluating strategies for training and assessment</w:t>
      </w:r>
    </w:p>
    <w:p w:rsidR="00000000" w:rsidRPr="00A02E9A" w:rsidP="00A02E9A">
      <w:pPr>
        <w:pStyle w:val="ListBullet2"/>
      </w:pPr>
      <w:r w:rsidRPr="00A02E9A">
        <w:t>controlling documents and managing records, including version control</w:t>
      </w:r>
    </w:p>
    <w:p w:rsidR="00000000" w:rsidRPr="00A02E9A" w:rsidP="00A02E9A">
      <w:pPr>
        <w:pStyle w:val="ListBullet2"/>
      </w:pPr>
      <w:r w:rsidRPr="00A02E9A">
        <w:t>gaining required appr</w:t>
      </w:r>
      <w:r w:rsidRPr="00A02E9A">
        <w:t>ovals</w:t>
      </w:r>
    </w:p>
    <w:p w:rsidR="00000000" w:rsidRPr="00A02E9A" w:rsidP="00A02E9A">
      <w:pPr>
        <w:pStyle w:val="ListBullet"/>
      </w:pPr>
      <w:r w:rsidRPr="00A02E9A">
        <w:t>implications for design and development of training and assessment strategy of target group’s characteristics, including:</w:t>
      </w:r>
    </w:p>
    <w:p w:rsidR="00000000" w:rsidRPr="00A02E9A" w:rsidP="00A02E9A">
      <w:pPr>
        <w:pStyle w:val="ListBullet2"/>
      </w:pPr>
      <w:r w:rsidRPr="00A02E9A">
        <w:t>foundation skill levels</w:t>
      </w:r>
    </w:p>
    <w:p w:rsidR="00000000" w:rsidRPr="00A02E9A" w:rsidP="00A02E9A">
      <w:pPr>
        <w:pStyle w:val="ListBullet2"/>
      </w:pPr>
      <w:r w:rsidRPr="00A02E9A">
        <w:t>previous learning and work experience</w:t>
      </w:r>
    </w:p>
    <w:p w:rsidR="00000000" w:rsidRPr="00A02E9A" w:rsidP="00A02E9A">
      <w:pPr>
        <w:pStyle w:val="ListBullet2"/>
      </w:pPr>
      <w:r w:rsidRPr="00A02E9A">
        <w:t>advanced and other complex learning needs</w:t>
      </w:r>
    </w:p>
    <w:p w:rsidR="00000000" w:rsidRPr="00A02E9A" w:rsidP="00A02E9A">
      <w:pPr>
        <w:pStyle w:val="ListBullet"/>
      </w:pPr>
      <w:r w:rsidRPr="00A02E9A">
        <w:t>design approaches, including clustering and standalone units of competency</w:t>
      </w:r>
    </w:p>
    <w:p w:rsidR="00000000" w:rsidRPr="00A02E9A" w:rsidP="00A02E9A">
      <w:pPr>
        <w:pStyle w:val="ListBullet"/>
      </w:pPr>
      <w:r w:rsidRPr="00A02E9A">
        <w:t>assessment approaches, including the basis and rationale for selecting summative and formative assessment methods</w:t>
      </w:r>
    </w:p>
    <w:p w:rsidR="00000000" w:rsidRPr="00A02E9A" w:rsidP="00A02E9A">
      <w:pPr>
        <w:pStyle w:val="ListBullet"/>
      </w:pPr>
      <w:r w:rsidRPr="00A02E9A">
        <w:t>processes for interpreting nationally recognised units of competenc</w:t>
      </w:r>
      <w:r w:rsidRPr="00A02E9A">
        <w:t>y to identify the standard of performance required, including for identifying:</w:t>
      </w:r>
    </w:p>
    <w:p w:rsidR="00000000" w:rsidRPr="00A02E9A" w:rsidP="00A02E9A">
      <w:pPr>
        <w:pStyle w:val="ListBullet2"/>
      </w:pPr>
      <w:r w:rsidRPr="00A02E9A">
        <w:t>requirements in the products relating to foundation skills: language, literacy, numeracy, digital literacy and employability skills</w:t>
      </w:r>
    </w:p>
    <w:p w:rsidR="00000000" w:rsidRPr="00A02E9A" w:rsidP="00A02E9A">
      <w:pPr>
        <w:pStyle w:val="ListBullet2"/>
      </w:pPr>
      <w:r w:rsidRPr="00A02E9A">
        <w:t>structure, content and application of produc</w:t>
      </w:r>
      <w:r w:rsidRPr="00A02E9A">
        <w:t>ts relevant to learning, and how they are addressed in training</w:t>
      </w:r>
    </w:p>
    <w:p w:rsidR="00000000" w:rsidRPr="00A02E9A" w:rsidP="00A02E9A">
      <w:pPr>
        <w:pStyle w:val="ListBullet"/>
      </w:pPr>
      <w:r w:rsidRPr="00A02E9A">
        <w:t>dimensions of competency and how they guide training practice</w:t>
      </w:r>
    </w:p>
    <w:p w:rsidR="00000000" w:rsidRPr="00A02E9A" w:rsidP="00A02E9A">
      <w:pPr>
        <w:pStyle w:val="ListBullet"/>
      </w:pPr>
      <w:r w:rsidRPr="00A02E9A">
        <w:t>structure, levels and overarching content of the Australian Qualifications Framework (AQF) (or its successor), including volume o</w:t>
      </w:r>
      <w:r w:rsidRPr="00A02E9A">
        <w:t>f learning.</w:t>
      </w:r>
    </w:p>
    <w:p w:rsidR="00000000" w:rsidRPr="00A02E9A" w:rsidP="00A02E9A">
      <w:pPr>
        <w:pStyle w:val="AllowPageBreak"/>
      </w:pPr>
    </w:p>
    <w:p w:rsidR="00000000" w:rsidRPr="00A02E9A" w:rsidP="00A02E9A">
      <w:pPr>
        <w:pStyle w:val="Heading1"/>
      </w:pPr>
      <w:bookmarkStart w:id="12" w:name="O_1272822"/>
      <w:bookmarkEnd w:id="12"/>
      <w:r w:rsidRPr="00A02E9A">
        <w:t>Assessment Conditions</w:t>
      </w:r>
    </w:p>
    <w:p w:rsidR="00000000" w:rsidRPr="00A02E9A" w:rsidP="003E1C9E">
      <w:pPr>
        <w:pStyle w:val="BodyText"/>
      </w:pPr>
      <w:r w:rsidRPr="00A02E9A">
        <w:t>Skills in this unit must be demonstrated in a real or simulated vocational education and training environment.</w:t>
      </w:r>
    </w:p>
    <w:p w:rsidR="00000000" w:rsidRPr="00A02E9A" w:rsidP="003E1C9E">
      <w:pPr>
        <w:pStyle w:val="BodyText"/>
      </w:pPr>
      <w:r w:rsidRPr="00A02E9A">
        <w:t>This includes access to:</w:t>
      </w:r>
    </w:p>
    <w:p w:rsidR="00000000" w:rsidRPr="00A02E9A" w:rsidP="00A02E9A">
      <w:pPr>
        <w:pStyle w:val="ListBullet"/>
      </w:pPr>
      <w:r w:rsidRPr="00A02E9A">
        <w:t>organisational procedures relating to designing and developing the</w:t>
      </w:r>
      <w:r w:rsidRPr="00A02E9A">
        <w:t xml:space="preserve"> strategy for training and assessment described in performance evidence.</w:t>
      </w:r>
    </w:p>
    <w:p w:rsidR="00000000" w:rsidRPr="00A02E9A" w:rsidP="00A02E9A">
      <w:pPr>
        <w:pStyle w:val="BodyText"/>
      </w:pPr>
    </w:p>
    <w:p w:rsidR="00000000" w:rsidRPr="00A02E9A" w:rsidP="003E1C9E">
      <w:pPr>
        <w:pStyle w:val="BodyText"/>
      </w:pPr>
      <w:r w:rsidRPr="00A02E9A">
        <w:t>Assessors of this unit must satisfy the requirements for assessors in applicable vocational education and training legislation, frameworks and/or standards.</w:t>
      </w:r>
    </w:p>
    <w:p w:rsidR="00000000" w:rsidRPr="00A02E9A" w:rsidP="00A02E9A">
      <w:pPr>
        <w:pStyle w:val="Heading1"/>
      </w:pPr>
      <w:bookmarkStart w:id="13" w:name="O_1272825"/>
      <w:bookmarkEnd w:id="13"/>
      <w:r w:rsidRPr="00A02E9A">
        <w:t>Links</w:t>
      </w:r>
    </w:p>
    <w:p w:rsidR="00000000" w:rsidRPr="00A02E9A" w:rsidP="003E1C9E">
      <w:pPr>
        <w:pStyle w:val="BodyText"/>
      </w:pPr>
      <w:r w:rsidRPr="00A02E9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77562F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A02E9A" w:rsidP="00A02E9A"/>
    <w:sectPr w:rsidSect="00A02E9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E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E9A" w:rsidRPr="003E1C9E" w:rsidP="003E1C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E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C9E" w:rsidP="00A02E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E1C9E" w:rsidP="00A02E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3E1C9E" w:rsidP="00A02E9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E9A" w:rsidP="00A02E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E1C9E">
      <w:t>Approved</w:t>
    </w:r>
    <w:r w:rsidR="003E1C9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E1C9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E1C9E">
      <w:rPr>
        <w:noProof/>
      </w:rPr>
      <w:t>5</w:t>
    </w:r>
    <w:r>
      <w:rPr>
        <w:noProof/>
      </w:rPr>
      <w:fldChar w:fldCharType="end"/>
    </w:r>
  </w:p>
  <w:p w:rsidR="00A02E9A" w:rsidP="00A02E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E1C9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E1C9E">
      <w:t>DEWR</w:t>
    </w:r>
    <w:r w:rsidR="003E1C9E">
      <w:fldChar w:fldCharType="end"/>
    </w:r>
  </w:p>
  <w:p w:rsidR="00A02E9A" w:rsidP="00A02E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E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C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2E9A" w:rsidRPr="003E1C9E" w:rsidP="003E1C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E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C9E" w:rsidRPr="002D2AF8" w:rsidP="00A02E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TAEDES511 Design and develop strategies for training and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E1C9E" w:rsidP="00A02E9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E9A" w:rsidRPr="002D2AF8" w:rsidP="00A02E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E1C9E">
      <w:t>TAEDES511 Design and develop strategies for training and assessment</w:t>
    </w:r>
    <w:r w:rsidR="003E1C9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E1C9E">
      <w:rPr>
        <w:noProof/>
      </w:rPr>
      <w:t>1 March 2025</w:t>
    </w:r>
    <w:r>
      <w:fldChar w:fldCharType="end"/>
    </w:r>
  </w:p>
  <w:p w:rsidR="00A02E9A" w:rsidP="00A02E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60EB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04AB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028F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E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2E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2E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2E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2E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2E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2E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2E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2E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2E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2E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2E9A"/>
  </w:style>
  <w:style w:type="character" w:customStyle="1" w:styleId="Heading1Char">
    <w:name w:val="Heading 1 Char"/>
    <w:basedOn w:val="DefaultParagraphFont"/>
    <w:link w:val="Heading1"/>
    <w:rsid w:val="00A02E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2E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2E9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02E9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02E9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2E9A"/>
    <w:rPr>
      <w:b/>
      <w:spacing w:val="0"/>
    </w:rPr>
  </w:style>
  <w:style w:type="paragraph" w:styleId="ListBullet2">
    <w:name w:val="List Bullet 2"/>
    <w:basedOn w:val="List2"/>
    <w:rsid w:val="00A02E9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02E9A"/>
    <w:rPr>
      <w:i/>
    </w:rPr>
  </w:style>
  <w:style w:type="paragraph" w:customStyle="1" w:styleId="SuperHeading">
    <w:name w:val="SuperHeading"/>
    <w:basedOn w:val="Normal"/>
    <w:rsid w:val="00A02E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2E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2E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2E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2E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2E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2E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2E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2E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2E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2E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2E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2E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2E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2E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2E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2E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2E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2E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2E9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02E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2E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2E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2E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2E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2E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2E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2E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2E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2E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2E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2E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2E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2E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2E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2E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2E9A"/>
  </w:style>
  <w:style w:type="paragraph" w:styleId="TableofFigures">
    <w:name w:val="table of figures"/>
    <w:basedOn w:val="Normal"/>
    <w:next w:val="Normal"/>
    <w:semiHidden/>
    <w:rsid w:val="00A02E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2E9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2E9A"/>
    <w:rPr>
      <w:rFonts w:ascii="Wingdings" w:hAnsi="Wingdings"/>
    </w:rPr>
  </w:style>
  <w:style w:type="paragraph" w:customStyle="1" w:styleId="TableHeading">
    <w:name w:val="Table Heading"/>
    <w:basedOn w:val="HeadingBase"/>
    <w:rsid w:val="00A02E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2E9A"/>
    <w:rPr>
      <w:color w:val="0033CC"/>
      <w:u w:val="none"/>
    </w:rPr>
  </w:style>
  <w:style w:type="paragraph" w:customStyle="1" w:styleId="BodyTextRight">
    <w:name w:val="Body Text Right"/>
    <w:basedOn w:val="BodyText"/>
    <w:rsid w:val="00A02E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2E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2E9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2E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2E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2E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2E9A"/>
    <w:rPr>
      <w:sz w:val="32"/>
    </w:rPr>
  </w:style>
  <w:style w:type="paragraph" w:customStyle="1" w:styleId="HeadingProcedure">
    <w:name w:val="Heading Procedure"/>
    <w:basedOn w:val="HeadingBase"/>
    <w:next w:val="Normal"/>
    <w:rsid w:val="00A02E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2E9A"/>
    <w:pPr>
      <w:spacing w:before="60" w:after="60"/>
    </w:pPr>
  </w:style>
  <w:style w:type="paragraph" w:styleId="ListContinue">
    <w:name w:val="List Continue"/>
    <w:basedOn w:val="List"/>
    <w:rsid w:val="00A02E9A"/>
    <w:pPr>
      <w:ind w:firstLine="0"/>
    </w:pPr>
  </w:style>
  <w:style w:type="paragraph" w:customStyle="1" w:styleId="ListNote">
    <w:name w:val="List Note"/>
    <w:basedOn w:val="List"/>
    <w:rsid w:val="00A02E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2E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2E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2E9A"/>
    <w:rPr>
      <w:rFonts w:ascii="Courier New" w:hAnsi="Courier New"/>
    </w:rPr>
  </w:style>
  <w:style w:type="paragraph" w:customStyle="1" w:styleId="NoteBullet">
    <w:name w:val="Note Bullet"/>
    <w:basedOn w:val="Note"/>
    <w:rsid w:val="00A02E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2E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2E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2E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2E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2E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2E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2E9A"/>
    <w:rPr>
      <w:b/>
      <w:smallCaps/>
    </w:rPr>
  </w:style>
  <w:style w:type="paragraph" w:customStyle="1" w:styleId="TableListNumber">
    <w:name w:val="Table List Number"/>
    <w:basedOn w:val="ListNumber"/>
    <w:rsid w:val="00A02E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2E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2E9A"/>
    <w:pPr>
      <w:numPr>
        <w:numId w:val="9"/>
      </w:numPr>
    </w:pPr>
  </w:style>
  <w:style w:type="paragraph" w:customStyle="1" w:styleId="ListAlpha2">
    <w:name w:val="List Alpha 2"/>
    <w:basedOn w:val="List2"/>
    <w:rsid w:val="00A02E9A"/>
    <w:pPr>
      <w:numPr>
        <w:numId w:val="8"/>
      </w:numPr>
    </w:pPr>
  </w:style>
  <w:style w:type="paragraph" w:styleId="List2">
    <w:name w:val="List 2"/>
    <w:basedOn w:val="BodyText"/>
    <w:rsid w:val="00A02E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2E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2E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2E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2E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2E9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2E9A"/>
    <w:pPr>
      <w:numPr>
        <w:numId w:val="4"/>
      </w:numPr>
    </w:pPr>
  </w:style>
  <w:style w:type="paragraph" w:styleId="ListContinue2">
    <w:name w:val="List Continue 2"/>
    <w:basedOn w:val="List2"/>
    <w:rsid w:val="00A02E9A"/>
    <w:pPr>
      <w:ind w:firstLine="0"/>
    </w:pPr>
  </w:style>
  <w:style w:type="paragraph" w:styleId="ListContinue3">
    <w:name w:val="List Continue 3"/>
    <w:basedOn w:val="List3"/>
    <w:rsid w:val="00A02E9A"/>
    <w:pPr>
      <w:ind w:left="1021" w:firstLine="0"/>
    </w:pPr>
  </w:style>
  <w:style w:type="paragraph" w:styleId="ListContinue4">
    <w:name w:val="List Continue 4"/>
    <w:basedOn w:val="List4"/>
    <w:rsid w:val="00A02E9A"/>
    <w:pPr>
      <w:ind w:firstLine="0"/>
    </w:pPr>
  </w:style>
  <w:style w:type="paragraph" w:styleId="ListContinue5">
    <w:name w:val="List Continue 5"/>
    <w:basedOn w:val="List5"/>
    <w:rsid w:val="00A02E9A"/>
    <w:pPr>
      <w:ind w:firstLine="0"/>
    </w:pPr>
  </w:style>
  <w:style w:type="paragraph" w:styleId="ListNumber3">
    <w:name w:val="List Number 3"/>
    <w:basedOn w:val="List3"/>
    <w:rsid w:val="00A02E9A"/>
    <w:pPr>
      <w:numPr>
        <w:numId w:val="5"/>
      </w:numPr>
    </w:pPr>
  </w:style>
  <w:style w:type="paragraph" w:styleId="ListNumber4">
    <w:name w:val="List Number 4"/>
    <w:basedOn w:val="List4"/>
    <w:rsid w:val="00A02E9A"/>
    <w:pPr>
      <w:numPr>
        <w:numId w:val="6"/>
      </w:numPr>
    </w:pPr>
  </w:style>
  <w:style w:type="paragraph" w:styleId="ListNumber5">
    <w:name w:val="List Number 5"/>
    <w:basedOn w:val="List5"/>
    <w:rsid w:val="00A02E9A"/>
    <w:pPr>
      <w:numPr>
        <w:numId w:val="7"/>
      </w:numPr>
    </w:pPr>
  </w:style>
  <w:style w:type="paragraph" w:styleId="BlockText">
    <w:name w:val="Block Text"/>
    <w:basedOn w:val="Normal"/>
    <w:rsid w:val="00A02E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2E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2E9A"/>
    <w:rPr>
      <w:sz w:val="16"/>
      <w:vertAlign w:val="superscript"/>
    </w:rPr>
  </w:style>
  <w:style w:type="character" w:customStyle="1" w:styleId="Symbols">
    <w:name w:val="Symbols"/>
    <w:basedOn w:val="DefaultParagraphFont"/>
    <w:rsid w:val="00A02E9A"/>
    <w:rPr>
      <w:rFonts w:ascii="Symbol" w:hAnsi="Symbol"/>
    </w:rPr>
  </w:style>
  <w:style w:type="character" w:customStyle="1" w:styleId="MenuOptions">
    <w:name w:val="Menu Options"/>
    <w:basedOn w:val="DefaultParagraphFont"/>
    <w:rsid w:val="00A02E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2E9A"/>
    <w:rPr>
      <w:b/>
    </w:rPr>
  </w:style>
  <w:style w:type="character" w:customStyle="1" w:styleId="Underlined">
    <w:name w:val="Underlined"/>
    <w:basedOn w:val="DefaultParagraphFont"/>
    <w:rsid w:val="00A02E9A"/>
    <w:rPr>
      <w:u w:val="single"/>
    </w:rPr>
  </w:style>
  <w:style w:type="paragraph" w:customStyle="1" w:styleId="TableBodyTextRight">
    <w:name w:val="Table Body Text Right"/>
    <w:basedOn w:val="TableBodyText"/>
    <w:rsid w:val="00A02E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2E9A"/>
    <w:rPr>
      <w:sz w:val="18"/>
    </w:rPr>
  </w:style>
  <w:style w:type="paragraph" w:customStyle="1" w:styleId="BodySmallRight">
    <w:name w:val="Body Small Right"/>
    <w:basedOn w:val="BodyTextRight"/>
    <w:rsid w:val="00A02E9A"/>
    <w:rPr>
      <w:sz w:val="18"/>
      <w:szCs w:val="18"/>
    </w:rPr>
  </w:style>
  <w:style w:type="paragraph" w:customStyle="1" w:styleId="MarginEdition">
    <w:name w:val="Margin Edition"/>
    <w:basedOn w:val="MarginNote"/>
    <w:rsid w:val="00A02E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2E9A"/>
    <w:rPr>
      <w:sz w:val="2"/>
      <w:szCs w:val="2"/>
    </w:rPr>
  </w:style>
  <w:style w:type="character" w:customStyle="1" w:styleId="Small">
    <w:name w:val="Small"/>
    <w:basedOn w:val="DefaultParagraphFont"/>
    <w:rsid w:val="00A02E9A"/>
    <w:rPr>
      <w:sz w:val="16"/>
    </w:rPr>
  </w:style>
  <w:style w:type="paragraph" w:customStyle="1" w:styleId="WideTable">
    <w:name w:val="Wide Table"/>
    <w:basedOn w:val="Normal"/>
    <w:rsid w:val="00A02E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2E9A"/>
  </w:style>
  <w:style w:type="paragraph" w:styleId="Quote">
    <w:name w:val="Quote"/>
    <w:basedOn w:val="Heading1"/>
    <w:link w:val="QuoteChar"/>
    <w:qFormat/>
    <w:rsid w:val="00A02E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2E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2E9A"/>
    <w:pPr>
      <w:pageBreakBefore/>
    </w:pPr>
  </w:style>
  <w:style w:type="paragraph" w:customStyle="1" w:styleId="Border">
    <w:name w:val="Border"/>
    <w:basedOn w:val="Normal"/>
    <w:qFormat/>
    <w:rsid w:val="00A02E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2E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2E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2E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2E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2E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2E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2E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2E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2E9A"/>
    <w:rPr>
      <w:u w:val="single"/>
    </w:rPr>
  </w:style>
  <w:style w:type="character" w:customStyle="1" w:styleId="BoldandItalics">
    <w:name w:val="Bold and Italics"/>
    <w:qFormat/>
    <w:rsid w:val="00A02E9A"/>
    <w:rPr>
      <w:b/>
      <w:i/>
      <w:u w:val="none"/>
    </w:rPr>
  </w:style>
  <w:style w:type="paragraph" w:styleId="BalloonText">
    <w:name w:val="Balloon Text"/>
    <w:basedOn w:val="Normal"/>
    <w:link w:val="BalloonTextChar"/>
    <w:rsid w:val="00A02E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2E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2E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2E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2E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2E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2E9A"/>
    <w:pPr>
      <w:spacing w:before="0" w:after="0"/>
    </w:pPr>
  </w:style>
  <w:style w:type="paragraph" w:customStyle="1" w:styleId="BodyTextBold">
    <w:name w:val="Body Text Bold"/>
    <w:basedOn w:val="BodyText"/>
    <w:qFormat/>
    <w:rsid w:val="00A02E9A"/>
    <w:rPr>
      <w:b/>
    </w:rPr>
  </w:style>
  <w:style w:type="character" w:styleId="Hyperlink">
    <w:name w:val="Hyperlink"/>
    <w:basedOn w:val="DefaultParagraphFont"/>
    <w:uiPriority w:val="99"/>
    <w:unhideWhenUsed/>
    <w:rsid w:val="003E1C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1332</Words>
  <Characters>8899</Characters>
  <Application>Microsoft Office Word</Application>
  <DocSecurity>0</DocSecurity>
  <Lines>254</Lines>
  <Paragraphs>159</Paragraphs>
  <ScaleCrop>false</ScaleCrop>
  <Company>Author-it Software Corporation Ltd.</Company>
  <LinksUpToDate>false</LinksUpToDate>
  <CharactersWithSpaces>10072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TAEDES511 Design and develop strategies for training and assessment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2025-03-01T12:09:00Z</dcterms:created>
  <dcterms:modified xsi:type="dcterms:W3CDTF">2025-03-01T12:09:00Z</dcterms:modified>
</cp:coreProperties>
</file>