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47B" w:rsidP="00AC54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TAEDES502 Design and develop learning resources</w:t>
      </w:r>
      <w:r>
        <w:fldChar w:fldCharType="end"/>
      </w:r>
    </w:p>
    <w:p w:rsidR="00AC547B" w:rsidP="00AC547B">
      <w:pPr>
        <w:pStyle w:val="Version"/>
        <w:sectPr w:rsidSect="006B59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940" w:rsidP="006B5940">
      <w:pPr>
        <w:pStyle w:val="SuperHeading"/>
      </w:pPr>
      <w:r w:rsidRPr="006B5940">
        <w:t>TAEDES502 Design and develop learning resources</w:t>
      </w:r>
    </w:p>
    <w:p w:rsidR="00000000" w:rsidRPr="006B5940" w:rsidP="006B5940">
      <w:pPr>
        <w:pStyle w:val="Heading1"/>
      </w:pPr>
      <w:bookmarkStart w:id="1" w:name="O_919303"/>
      <w:bookmarkEnd w:id="1"/>
      <w:r w:rsidRPr="006B59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5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rPr>
                <w:rStyle w:val="SpecialBold"/>
              </w:rPr>
              <w:t>Comments</w:t>
            </w:r>
          </w:p>
        </w:tc>
      </w:tr>
      <w:tr w:rsidTr="006B5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t xml:space="preserve">This version first released with </w:t>
            </w:r>
            <w:r w:rsidRPr="006B5940">
              <w:rPr>
                <w:rStyle w:val="Emphasis"/>
              </w:rPr>
              <w:t>TAE Training and Education Training Package Version 2.0</w:t>
            </w:r>
            <w:r w:rsidRPr="006B5940">
              <w:t>.</w:t>
            </w:r>
          </w:p>
        </w:tc>
      </w:tr>
    </w:tbl>
    <w:p w:rsidR="00000000" w:rsidRPr="006B5940" w:rsidP="006B5940">
      <w:pPr>
        <w:pStyle w:val="BodyText"/>
      </w:pPr>
      <w:r w:rsidRPr="006B5940">
        <w:t xml:space="preserve"> </w:t>
      </w:r>
    </w:p>
    <w:p w:rsidR="00000000" w:rsidRPr="006B5940" w:rsidP="006B5940">
      <w:pPr>
        <w:pStyle w:val="AllowPageBreak"/>
      </w:pPr>
    </w:p>
    <w:p w:rsidR="00000000" w:rsidRPr="006B5940" w:rsidP="006B5940">
      <w:pPr>
        <w:pStyle w:val="Heading1"/>
      </w:pPr>
      <w:bookmarkStart w:id="2" w:name="O_919302"/>
      <w:bookmarkEnd w:id="2"/>
      <w:r w:rsidRPr="006B5940">
        <w:t>Application</w:t>
      </w:r>
    </w:p>
    <w:p w:rsidR="00000000" w:rsidRPr="006B5940" w:rsidP="00AC547B">
      <w:pPr>
        <w:pStyle w:val="BodyText"/>
      </w:pPr>
      <w:r w:rsidRPr="006B5940">
        <w:t xml:space="preserve">This unit describes the skills and knowledge required to design, and develop </w:t>
      </w:r>
      <w:r w:rsidRPr="006B5940">
        <w:t>resources to support the learning process.</w:t>
      </w:r>
    </w:p>
    <w:p w:rsidR="00000000" w:rsidRPr="006B5940" w:rsidP="00AC547B">
      <w:pPr>
        <w:pStyle w:val="BodyText"/>
      </w:pPr>
      <w:r w:rsidRPr="006B5940">
        <w:t xml:space="preserve">It applies to those who use a range of specialised technical or managerial skills, to develop learning resources. </w:t>
      </w:r>
    </w:p>
    <w:p w:rsidR="00000000" w:rsidRPr="006B5940" w:rsidP="00AC547B">
      <w:pPr>
        <w:pStyle w:val="BodyText"/>
      </w:pPr>
      <w:r w:rsidRPr="006B5940">
        <w:t>No licensing, legislative or certification requirements apply to this unit at the time of public</w:t>
      </w:r>
      <w:r w:rsidRPr="006B5940">
        <w:t>ation.</w:t>
      </w:r>
    </w:p>
    <w:p w:rsidR="00000000" w:rsidRPr="006B5940" w:rsidP="006B5940">
      <w:pPr>
        <w:pStyle w:val="Heading1"/>
      </w:pPr>
      <w:bookmarkStart w:id="3" w:name="O_919301"/>
      <w:bookmarkEnd w:id="3"/>
      <w:r w:rsidRPr="006B5940">
        <w:t>Unit Sector</w:t>
      </w:r>
    </w:p>
    <w:p w:rsidR="00AC547B" w:rsidP="00AC547B">
      <w:pPr>
        <w:pStyle w:val="BodyText"/>
      </w:pPr>
      <w:r w:rsidRPr="006B5940">
        <w:t>Learning design</w:t>
      </w:r>
    </w:p>
    <w:p w:rsidR="00000000" w:rsidRPr="006B5940" w:rsidP="006B5940">
      <w:pPr>
        <w:pStyle w:val="Heading1"/>
      </w:pPr>
      <w:bookmarkStart w:id="4" w:name="O_919300"/>
      <w:bookmarkEnd w:id="4"/>
      <w:r w:rsidRPr="006B594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B5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rPr>
                <w:rStyle w:val="SpecialBold"/>
              </w:rPr>
              <w:t>PERFORMANCE CRITERIA</w:t>
            </w:r>
          </w:p>
        </w:tc>
      </w:tr>
      <w:tr w:rsidTr="006B5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rPr>
                <w:rStyle w:val="Emphasis"/>
              </w:rPr>
              <w:t>Performance criteria describe t</w:t>
            </w:r>
            <w:r w:rsidRPr="006B5940">
              <w:rPr>
                <w:rStyle w:val="Emphasis"/>
              </w:rPr>
              <w:t>he performance needed to demonstrate achievement of the element.</w:t>
            </w:r>
          </w:p>
        </w:tc>
      </w:tr>
      <w:tr w:rsidTr="006B5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1. Research the learning resource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t>1.1 Clarify with the client the brief, focus and type of learning resource</w:t>
            </w:r>
          </w:p>
          <w:p w:rsidR="00000000" w:rsidRPr="006B5940" w:rsidP="006B5940">
            <w:pPr>
              <w:pStyle w:val="BodyText"/>
            </w:pPr>
            <w:r w:rsidRPr="006B5940">
              <w:t>1.2 Research the target audience, their learning needs and the learn</w:t>
            </w:r>
            <w:r w:rsidRPr="006B5940">
              <w:t>ing environment for the resource</w:t>
            </w:r>
          </w:p>
          <w:p w:rsidR="00000000" w:rsidRPr="006B5940" w:rsidP="006B5940">
            <w:pPr>
              <w:pStyle w:val="BodyText"/>
            </w:pPr>
            <w:r w:rsidRPr="006B5940">
              <w:t xml:space="preserve">1.3 Gather, collate and analyse relevant existing information </w:t>
            </w:r>
          </w:p>
          <w:p w:rsidR="00000000" w:rsidRPr="006B5940" w:rsidP="006B5940">
            <w:pPr>
              <w:pStyle w:val="BodyText"/>
            </w:pPr>
            <w:r w:rsidRPr="006B5940">
              <w:t>1.4 Identify any ethical and legal considerations and act on them</w:t>
            </w:r>
          </w:p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1.5 Write a development work plan</w:t>
            </w:r>
          </w:p>
        </w:tc>
      </w:tr>
      <w:tr w:rsidTr="006B5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2. Design the learning resource and plan the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t>2.1 Generate a range of design options using a variety of techniques</w:t>
            </w:r>
          </w:p>
          <w:p w:rsidR="00000000" w:rsidRPr="006B5940" w:rsidP="006B5940">
            <w:pPr>
              <w:pStyle w:val="BodyText"/>
            </w:pPr>
            <w:r w:rsidRPr="006B5940">
              <w:t>2.2 Develop and confirm with the client an outline or prototype for the learning resource</w:t>
            </w:r>
          </w:p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2.3 Analyse content specifications of the learning product and map out proposed content</w:t>
            </w:r>
          </w:p>
        </w:tc>
      </w:tr>
      <w:tr w:rsidTr="006B5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3. Devel</w:t>
            </w:r>
            <w:r w:rsidRPr="006B5940">
              <w:t>op the learning resource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t>3.1 Develop content and content specifications in accordance with the agreed design</w:t>
            </w:r>
          </w:p>
          <w:p w:rsidR="00000000" w:rsidRPr="006B5940" w:rsidP="006B5940">
            <w:pPr>
              <w:pStyle w:val="BodyText"/>
            </w:pPr>
            <w:r w:rsidRPr="006B5940">
              <w:t>3.2 Establish mechanisms for reviewing work-in-progress</w:t>
            </w:r>
          </w:p>
          <w:p w:rsidR="00000000" w:rsidRPr="006B5940" w:rsidP="006B5940">
            <w:pPr>
              <w:pStyle w:val="BodyText"/>
            </w:pPr>
            <w:r w:rsidRPr="006B5940">
              <w:t>3.3 Ensure any text is clear, concise, grammatically correct and appropriate for th</w:t>
            </w:r>
            <w:r w:rsidRPr="006B5940">
              <w:t>e intended audience</w:t>
            </w:r>
          </w:p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3.4 Ensure any visuals are relevant, instructive and appropriate for the intended audience</w:t>
            </w:r>
          </w:p>
        </w:tc>
      </w:tr>
      <w:tr w:rsidTr="006B5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4. Review learning resource prior to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t>4.1 Check resource content to ensure the accuracy and relevance of information against speci</w:t>
            </w:r>
            <w:r w:rsidRPr="006B5940">
              <w:t>fications</w:t>
            </w:r>
          </w:p>
          <w:p w:rsidR="00000000" w:rsidRPr="006B5940" w:rsidP="006B5940">
            <w:pPr>
              <w:pStyle w:val="BodyText"/>
            </w:pPr>
            <w:r w:rsidRPr="006B5940">
              <w:t>4.2 Check text, format and visual design for clarity and focus</w:t>
            </w:r>
          </w:p>
          <w:p w:rsidR="00000000" w:rsidRPr="006B5940" w:rsidP="006B5940">
            <w:pPr>
              <w:pStyle w:val="BodyText"/>
            </w:pPr>
            <w:r w:rsidRPr="006B5940">
              <w:t>4.3 Conduct an external review using appropriate review methods and incorporate feedback</w:t>
            </w:r>
          </w:p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4.4 Review final draft against the brief and other relevant criteria to ensure it meets all re</w:t>
            </w:r>
            <w:r w:rsidRPr="006B5940">
              <w:t>quirements prior to delivery to the client</w:t>
            </w:r>
          </w:p>
        </w:tc>
      </w:tr>
      <w:tr w:rsidTr="006B59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5. Evaluate the design and development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t>5.1 Review the design and development process against appropriate evaluation criteria</w:t>
            </w:r>
          </w:p>
          <w:p w:rsidR="00000000" w:rsidRPr="006B5940" w:rsidP="006B5940">
            <w:pPr>
              <w:pStyle w:val="BodyText"/>
            </w:pPr>
            <w:r w:rsidRPr="006B5940">
              <w:t>5.2 Reflect on the development process and methods and identify areas for impro</w:t>
            </w:r>
            <w:r w:rsidRPr="006B5940">
              <w:t>vement</w:t>
            </w:r>
          </w:p>
          <w:p w:rsidR="00000000" w:rsidRPr="006B5940" w:rsidP="006B5940">
            <w:pPr>
              <w:pStyle w:val="BodyText"/>
            </w:pPr>
            <w:r w:rsidRPr="006B5940">
              <w:t>5.3 Document identified improvements for future projects</w:t>
            </w:r>
          </w:p>
        </w:tc>
      </w:tr>
    </w:tbl>
    <w:p w:rsidR="00000000" w:rsidRPr="006B5940" w:rsidP="006B5940">
      <w:pPr>
        <w:pStyle w:val="BodyText"/>
      </w:pPr>
    </w:p>
    <w:p w:rsidR="00000000" w:rsidRPr="006B5940" w:rsidP="006B5940">
      <w:pPr>
        <w:pStyle w:val="AllowPageBreak"/>
      </w:pPr>
    </w:p>
    <w:p w:rsidR="00000000" w:rsidRPr="006B5940" w:rsidP="006B5940">
      <w:pPr>
        <w:pStyle w:val="Heading1"/>
      </w:pPr>
      <w:bookmarkStart w:id="5" w:name="O_919299"/>
      <w:bookmarkEnd w:id="5"/>
      <w:r w:rsidRPr="006B5940">
        <w:t>Foundation Skills</w:t>
      </w:r>
    </w:p>
    <w:p w:rsidR="00000000" w:rsidRPr="00AC547B" w:rsidP="00AC547B">
      <w:pPr>
        <w:pStyle w:val="BodyText"/>
        <w:rPr>
          <w:i/>
        </w:rPr>
      </w:pPr>
      <w:r w:rsidRPr="00AC547B">
        <w:rPr>
          <w:rStyle w:val="Emphasis"/>
        </w:rPr>
        <w:t xml:space="preserve">This section describes language, literacy, numeracy and employment skills incorporated in </w:t>
      </w:r>
      <w:r w:rsidRPr="00AC547B">
        <w:rPr>
          <w:rStyle w:val="Emphasis"/>
        </w:rPr>
        <w:t>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B5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rPr>
                <w:rStyle w:val="SpecialBold"/>
              </w:rPr>
              <w:t>Performance</w:t>
            </w:r>
          </w:p>
          <w:p w:rsidR="00000000" w:rsidRPr="006B5940" w:rsidP="006B5940">
            <w:pPr>
              <w:pStyle w:val="BodyText"/>
            </w:pPr>
            <w:r w:rsidRPr="006B594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rPr>
                <w:rStyle w:val="SpecialBold"/>
              </w:rPr>
              <w:t>Description</w:t>
            </w:r>
          </w:p>
        </w:tc>
      </w:tr>
      <w:tr w:rsidTr="006B5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 xml:space="preserve">1.1, 1.2, 1.3, 1.4, 2.3, 3.1, 3.3, 3.4, </w:t>
            </w:r>
            <w:r w:rsidRPr="006B5940">
              <w:t>4.1, 4.2, 4.3, 4.4, 5.1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ListBullet"/>
            </w:pPr>
            <w:r w:rsidRPr="006B5940">
              <w:t>Sources, analyses and interprets text-based information to identify relev</w:t>
            </w:r>
            <w:r w:rsidRPr="006B5940">
              <w:t>ance to requirements</w:t>
            </w:r>
          </w:p>
          <w:p w:rsidR="00000000" w:rsidP="006B5940">
            <w:pPr>
              <w:pStyle w:val="ListBullet"/>
              <w:rPr>
                <w:lang w:val="en-NZ"/>
              </w:rPr>
            </w:pPr>
            <w:r w:rsidRPr="006B5940">
              <w:t>Checks learning materials for accuracy, relevance, clarity and focus</w:t>
            </w:r>
          </w:p>
        </w:tc>
      </w:tr>
      <w:tr w:rsidTr="006B5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 xml:space="preserve">1.1, 1.5, 2.1, 2.2, 2.3, 3.1, 3.3, 4.3, 5.2, 5.3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ListBullet"/>
            </w:pPr>
            <w:r w:rsidRPr="006B5940">
              <w:t xml:space="preserve">Produces learning materials that are clear, concise, grammatically correct and appropriate for </w:t>
            </w:r>
            <w:r w:rsidRPr="006B5940">
              <w:t>the intended audience</w:t>
            </w:r>
          </w:p>
          <w:p w:rsidR="00000000" w:rsidP="006B5940">
            <w:pPr>
              <w:pStyle w:val="ListBullet"/>
              <w:rPr>
                <w:lang w:val="en-NZ"/>
              </w:rPr>
            </w:pPr>
            <w:r w:rsidRPr="006B5940">
              <w:t xml:space="preserve">Produces documents in a format and structure appropriate for audience and context </w:t>
            </w:r>
          </w:p>
        </w:tc>
      </w:tr>
      <w:tr w:rsidTr="006B5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1.2, 1.4, 3.2, 4.3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ListBullet"/>
              <w:rPr>
                <w:lang w:val="en-NZ"/>
              </w:rPr>
            </w:pPr>
            <w:r w:rsidRPr="006B5940">
              <w:t xml:space="preserve">Uses appropriate communication to clarify requirements, elicit information and review materials </w:t>
            </w:r>
          </w:p>
        </w:tc>
      </w:tr>
      <w:tr w:rsidTr="006B5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 xml:space="preserve">Navigate the </w:t>
            </w:r>
            <w:r w:rsidRPr="006B5940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 xml:space="preserve">1.4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ListBullet"/>
              <w:rPr>
                <w:lang w:val="en-NZ"/>
              </w:rPr>
            </w:pPr>
            <w:r w:rsidRPr="006B5940">
              <w:t>Identifies, confirms and takes responsibility for adherence to legal and ethical requirements</w:t>
            </w:r>
          </w:p>
        </w:tc>
      </w:tr>
      <w:tr w:rsidTr="006B5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1.1, 2.2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ListBullet"/>
              <w:rPr>
                <w:lang w:val="en-NZ"/>
              </w:rPr>
            </w:pPr>
            <w:r w:rsidRPr="006B5940">
              <w:t xml:space="preserve">Recognises the importance of consultation and negotiation, while collaborating to confirm strategy </w:t>
            </w:r>
            <w:r w:rsidRPr="006B5940">
              <w:t>and achieve required outcomes</w:t>
            </w:r>
          </w:p>
        </w:tc>
      </w:tr>
      <w:tr w:rsidTr="006B5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1.1-1.5, 2.1-2.3, 3.1-3.4, 4.1-4.4,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ListBullet"/>
            </w:pPr>
            <w:r w:rsidRPr="006B5940">
              <w:t xml:space="preserve">Plans, organises and completes work according to defined requirements, taking responsibility for decisions </w:t>
            </w:r>
          </w:p>
          <w:p w:rsidR="00000000" w:rsidRPr="006B5940" w:rsidP="006B5940">
            <w:pPr>
              <w:pStyle w:val="ListBullet"/>
            </w:pPr>
            <w:r w:rsidRPr="006B5940">
              <w:t>Sequences tasks to achieve efficient outcomes and mon</w:t>
            </w:r>
            <w:r w:rsidRPr="006B5940">
              <w:t>itors progress</w:t>
            </w:r>
          </w:p>
          <w:p w:rsidR="00000000" w:rsidRPr="006B5940" w:rsidP="006B5940">
            <w:pPr>
              <w:pStyle w:val="ListBullet"/>
            </w:pPr>
            <w:r w:rsidRPr="006B5940">
              <w:t>Seeks feedback and identifies, and responds to problems and opportunities for improvement, and considers options for different or improved approaches</w:t>
            </w:r>
          </w:p>
        </w:tc>
      </w:tr>
    </w:tbl>
    <w:p w:rsidR="00000000" w:rsidRPr="006B5940" w:rsidP="006B5940">
      <w:pPr>
        <w:pStyle w:val="BodyText"/>
      </w:pPr>
    </w:p>
    <w:p w:rsidR="00000000" w:rsidRPr="006B5940" w:rsidP="006B5940">
      <w:pPr>
        <w:pStyle w:val="AllowPageBreak"/>
      </w:pPr>
    </w:p>
    <w:p w:rsidR="00000000" w:rsidRPr="006B5940" w:rsidP="006B5940">
      <w:pPr>
        <w:pStyle w:val="Heading1"/>
      </w:pPr>
      <w:bookmarkStart w:id="6" w:name="O_919298"/>
      <w:bookmarkEnd w:id="6"/>
      <w:r w:rsidRPr="006B59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9"/>
        <w:gridCol w:w="1654"/>
        <w:gridCol w:w="1396"/>
        <w:gridCol w:w="1536"/>
      </w:tblGrid>
      <w:tr w:rsidTr="006B5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rPr>
                <w:rStyle w:val="SpecialBold"/>
              </w:rPr>
              <w:t xml:space="preserve">Code and title </w:t>
            </w:r>
          </w:p>
          <w:p w:rsidR="00000000" w:rsidRPr="006B5940" w:rsidP="006B5940">
            <w:pPr>
              <w:pStyle w:val="BodyText"/>
            </w:pPr>
            <w:r w:rsidRPr="006B5940">
              <w:rPr>
                <w:rStyle w:val="SpecialBold"/>
              </w:rPr>
              <w:t>current version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rPr>
                <w:rStyle w:val="SpecialBold"/>
              </w:rPr>
              <w:t>Code and title</w:t>
            </w:r>
          </w:p>
          <w:p w:rsidR="00000000" w:rsidRPr="006B5940" w:rsidP="006B5940">
            <w:pPr>
              <w:pStyle w:val="BodyText"/>
            </w:pPr>
            <w:r w:rsidRPr="006B5940">
              <w:rPr>
                <w:rStyle w:val="SpecialBold"/>
              </w:rPr>
              <w:t>previous version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rPr>
                <w:rStyle w:val="SpecialBold"/>
              </w:rPr>
              <w:t>Comments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rPr>
                <w:rStyle w:val="SpecialBold"/>
              </w:rPr>
              <w:t>Equivalence status</w:t>
            </w:r>
          </w:p>
        </w:tc>
      </w:tr>
      <w:tr w:rsidTr="006B5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TAEDES502 Design and develop learning resources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TAEDES502A Design and develop learning resources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Updated to meet Standards for Training Packages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t>Equivalent unit</w:t>
            </w:r>
          </w:p>
        </w:tc>
      </w:tr>
    </w:tbl>
    <w:p w:rsidR="00000000" w:rsidRPr="006B5940" w:rsidP="006B5940">
      <w:pPr>
        <w:pStyle w:val="BodyText"/>
      </w:pPr>
    </w:p>
    <w:p w:rsidR="00000000" w:rsidRPr="006B5940" w:rsidP="006B5940">
      <w:pPr>
        <w:pStyle w:val="AllowPageBreak"/>
      </w:pPr>
    </w:p>
    <w:p w:rsidR="00000000" w:rsidRPr="006B5940" w:rsidP="006B5940">
      <w:pPr>
        <w:pStyle w:val="Heading1"/>
      </w:pPr>
      <w:bookmarkStart w:id="7" w:name="O_919304"/>
      <w:bookmarkEnd w:id="7"/>
      <w:r w:rsidRPr="006B5940">
        <w:t>Links</w:t>
      </w:r>
    </w:p>
    <w:p w:rsidR="00000000" w:rsidRPr="006B5940" w:rsidP="00AC547B">
      <w:pPr>
        <w:pStyle w:val="BodyText"/>
      </w:pPr>
      <w:r w:rsidRPr="006B59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78788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6B5940" w:rsidP="00AC547B">
      <w:pPr>
        <w:pStyle w:val="BodyText"/>
        <w:sectPr w:rsidSect="006B59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5940" w:rsidP="006B5940">
      <w:pPr>
        <w:pStyle w:val="SuperHeading"/>
      </w:pPr>
      <w:r w:rsidRPr="006B5940">
        <w:t xml:space="preserve">Assessment </w:t>
      </w:r>
      <w:r w:rsidRPr="006B5940">
        <w:t>Requirements for TAEDES502 Design and develop learning resources</w:t>
      </w:r>
    </w:p>
    <w:p w:rsidR="00000000" w:rsidRPr="006B5940" w:rsidP="006B5940">
      <w:pPr>
        <w:pStyle w:val="Heading1"/>
      </w:pPr>
      <w:bookmarkStart w:id="8" w:name="O_919296"/>
      <w:bookmarkEnd w:id="8"/>
      <w:r w:rsidRPr="006B59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5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rPr>
                <w:rStyle w:val="SpecialBold"/>
              </w:rPr>
              <w:t>Comments</w:t>
            </w:r>
          </w:p>
        </w:tc>
      </w:tr>
      <w:tr w:rsidTr="006B5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940">
            <w:pPr>
              <w:pStyle w:val="BodyText"/>
              <w:rPr>
                <w:lang w:val="en-NZ"/>
              </w:rPr>
            </w:pPr>
            <w:r w:rsidRPr="006B59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940" w:rsidP="006B5940">
            <w:pPr>
              <w:pStyle w:val="BodyText"/>
            </w:pPr>
            <w:r w:rsidRPr="006B5940">
              <w:t xml:space="preserve">This version first released with </w:t>
            </w:r>
            <w:r w:rsidRPr="006B5940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6B5940" w:rsidP="006B5940">
      <w:pPr>
        <w:pStyle w:val="BodyText"/>
      </w:pPr>
    </w:p>
    <w:p w:rsidR="00000000" w:rsidRPr="006B5940" w:rsidP="006B5940">
      <w:pPr>
        <w:pStyle w:val="AllowPageBreak"/>
      </w:pPr>
    </w:p>
    <w:p w:rsidR="00000000" w:rsidRPr="006B5940" w:rsidP="006B5940">
      <w:pPr>
        <w:pStyle w:val="Heading1"/>
      </w:pPr>
      <w:bookmarkStart w:id="9" w:name="O_919295"/>
      <w:bookmarkEnd w:id="9"/>
      <w:r w:rsidRPr="006B5940">
        <w:t>Performance Evide</w:t>
      </w:r>
      <w:r w:rsidRPr="006B5940">
        <w:t>nce</w:t>
      </w:r>
    </w:p>
    <w:p w:rsidR="00000000" w:rsidRPr="006B5940" w:rsidP="00AC547B">
      <w:pPr>
        <w:pStyle w:val="BodyText"/>
      </w:pPr>
      <w:r w:rsidRPr="006B5940">
        <w:t>The candidate must show evidence of the ability to complete tasks outlined in the elements and performance criteria of this unit, including:</w:t>
      </w:r>
    </w:p>
    <w:p w:rsidR="00000000" w:rsidRPr="006B5940" w:rsidP="006B5940">
      <w:pPr>
        <w:pStyle w:val="ListBullet"/>
      </w:pPr>
      <w:r w:rsidRPr="006B5940">
        <w:t xml:space="preserve">researching, designing and developing two print based resources that reflect client needs and the contexts of </w:t>
      </w:r>
      <w:r w:rsidRPr="006B5940">
        <w:t>application, with documented evidence of:</w:t>
      </w:r>
    </w:p>
    <w:p w:rsidR="00000000" w:rsidRPr="006B5940" w:rsidP="006B5940">
      <w:pPr>
        <w:pStyle w:val="ListBullet2"/>
      </w:pPr>
      <w:r w:rsidRPr="006B5940">
        <w:t>consultation with clients, research and findings</w:t>
      </w:r>
    </w:p>
    <w:p w:rsidR="00000000" w:rsidRPr="006B5940" w:rsidP="006B5940">
      <w:pPr>
        <w:pStyle w:val="ListBullet2"/>
      </w:pPr>
      <w:r w:rsidRPr="006B5940">
        <w:t>completed designs for the two resources</w:t>
      </w:r>
    </w:p>
    <w:p w:rsidR="00000000" w:rsidRPr="006B5940" w:rsidP="006B5940">
      <w:pPr>
        <w:pStyle w:val="ListBullet"/>
      </w:pPr>
      <w:r w:rsidRPr="006B5940">
        <w:t>completed development of one resource, with documented evidence of:</w:t>
      </w:r>
    </w:p>
    <w:p w:rsidR="00000000" w:rsidRPr="006B5940" w:rsidP="006B5940">
      <w:pPr>
        <w:pStyle w:val="ListBullet2"/>
      </w:pPr>
      <w:r w:rsidRPr="006B5940">
        <w:t>a review and trial of the resource, including user feedback and how this impacted on the development of the resource</w:t>
      </w:r>
    </w:p>
    <w:p w:rsidR="00000000" w:rsidRPr="006B5940" w:rsidP="006B5940">
      <w:pPr>
        <w:pStyle w:val="ListBullet2"/>
      </w:pPr>
      <w:r w:rsidRPr="006B5940">
        <w:t>the final print-based resource, either complete, or in part, or a sample</w:t>
      </w:r>
    </w:p>
    <w:p w:rsidR="00000000" w:rsidRPr="006B5940" w:rsidP="006B5940">
      <w:pPr>
        <w:pStyle w:val="ListBullet2"/>
      </w:pPr>
      <w:r w:rsidRPr="006B5940">
        <w:t>the candidate’s specific role in the development process.</w:t>
      </w:r>
    </w:p>
    <w:p w:rsidR="00000000" w:rsidRPr="006B5940" w:rsidP="006B5940">
      <w:pPr>
        <w:pStyle w:val="AllowPageBreak"/>
      </w:pPr>
    </w:p>
    <w:p w:rsidR="00000000" w:rsidRPr="006B5940" w:rsidP="006B5940">
      <w:pPr>
        <w:pStyle w:val="Heading1"/>
      </w:pPr>
      <w:bookmarkStart w:id="10" w:name="O_919294"/>
      <w:bookmarkEnd w:id="10"/>
      <w:r w:rsidRPr="006B5940">
        <w:t>Knowledge Evidence</w:t>
      </w:r>
    </w:p>
    <w:p w:rsidR="00000000" w:rsidRPr="006B5940" w:rsidP="00AC547B">
      <w:pPr>
        <w:pStyle w:val="BodyText"/>
      </w:pPr>
      <w:r w:rsidRPr="006B5940">
        <w:t>The candidate must be able to demonstrate essential knowledge to effectively complete the task outlined in the elements and performance criteria of this unit. This includes knowledge of:</w:t>
      </w:r>
    </w:p>
    <w:p w:rsidR="00000000" w:rsidRPr="006B5940" w:rsidP="006B5940">
      <w:pPr>
        <w:pStyle w:val="ListBullet"/>
      </w:pPr>
      <w:r w:rsidRPr="006B5940">
        <w:t>the principles, theories and contemporar</w:t>
      </w:r>
      <w:r w:rsidRPr="006B5940">
        <w:t>y practices of instructional design</w:t>
      </w:r>
    </w:p>
    <w:p w:rsidR="00000000" w:rsidRPr="006B5940" w:rsidP="006B5940">
      <w:pPr>
        <w:pStyle w:val="ListBullet"/>
      </w:pPr>
      <w:r w:rsidRPr="006B5940">
        <w:t>the main branches of learning theory incorporating behavioural learning theory, cognitive learning theory, experiential learning theory, information processing theory and current research on learning, as it relates to te</w:t>
      </w:r>
      <w:r w:rsidRPr="006B5940">
        <w:t>aching in an adult environment</w:t>
      </w:r>
    </w:p>
    <w:p w:rsidR="00000000" w:rsidRPr="006B5940" w:rsidP="006B5940">
      <w:pPr>
        <w:pStyle w:val="ListBullet"/>
      </w:pPr>
      <w:r w:rsidRPr="006B5940">
        <w:t>language, literacy and numeracy (LLN) issues, including:</w:t>
      </w:r>
    </w:p>
    <w:p w:rsidR="00000000" w:rsidRPr="006B5940" w:rsidP="006B5940">
      <w:pPr>
        <w:pStyle w:val="ListBullet2"/>
      </w:pPr>
      <w:r w:rsidRPr="006B5940">
        <w:t>requirements of the target audience</w:t>
      </w:r>
    </w:p>
    <w:p w:rsidR="00000000" w:rsidRPr="006B5940" w:rsidP="006B5940">
      <w:pPr>
        <w:pStyle w:val="ListBullet2"/>
      </w:pPr>
      <w:r w:rsidRPr="006B5940">
        <w:t>using the Australian Core Skills Framework (ACSF) as a framework to aid instructional design</w:t>
      </w:r>
    </w:p>
    <w:p w:rsidR="00000000" w:rsidRPr="006B5940" w:rsidP="006B5940">
      <w:pPr>
        <w:pStyle w:val="ListBullet"/>
      </w:pPr>
      <w:r w:rsidRPr="006B5940">
        <w:t>legal, organisational and ethical responsibilities associated with the assessment system, including:</w:t>
      </w:r>
    </w:p>
    <w:p w:rsidR="00000000" w:rsidRPr="006B5940" w:rsidP="006B5940">
      <w:pPr>
        <w:pStyle w:val="ListBullet2"/>
      </w:pPr>
      <w:r w:rsidRPr="006B5940">
        <w:t>maintaining client privacy and confidentiality</w:t>
      </w:r>
    </w:p>
    <w:p w:rsidR="00000000" w:rsidRPr="006B5940" w:rsidP="006B5940">
      <w:pPr>
        <w:pStyle w:val="ListBullet2"/>
      </w:pPr>
      <w:r w:rsidRPr="006B5940">
        <w:t>providing accurate information</w:t>
      </w:r>
    </w:p>
    <w:p w:rsidR="00000000" w:rsidRPr="006B5940" w:rsidP="006B5940">
      <w:pPr>
        <w:pStyle w:val="ListBullet2"/>
      </w:pPr>
      <w:r w:rsidRPr="006B5940">
        <w:t>duty of care under common law</w:t>
      </w:r>
    </w:p>
    <w:p w:rsidR="00000000" w:rsidRPr="006B5940" w:rsidP="006B5940">
      <w:pPr>
        <w:pStyle w:val="ListBullet2"/>
      </w:pPr>
      <w:r w:rsidRPr="006B5940">
        <w:t>compliance with NVR/AQTF requirements</w:t>
      </w:r>
    </w:p>
    <w:p w:rsidR="00000000" w:rsidRPr="006B5940" w:rsidP="006B5940">
      <w:pPr>
        <w:pStyle w:val="ListBullet"/>
      </w:pPr>
      <w:r w:rsidRPr="006B5940">
        <w:t>copyrig</w:t>
      </w:r>
      <w:r w:rsidRPr="006B5940">
        <w:t>ht and its effect on the design, and development of learning resources.</w:t>
      </w:r>
    </w:p>
    <w:p w:rsidR="00000000" w:rsidRPr="006B5940" w:rsidP="006B5940">
      <w:pPr>
        <w:pStyle w:val="AllowPageBreak"/>
      </w:pPr>
    </w:p>
    <w:p w:rsidR="00000000" w:rsidRPr="006B5940" w:rsidP="006B5940">
      <w:pPr>
        <w:pStyle w:val="Heading1"/>
      </w:pPr>
      <w:bookmarkStart w:id="11" w:name="O_919293"/>
      <w:bookmarkEnd w:id="11"/>
      <w:r w:rsidRPr="006B5940">
        <w:t>Assessment Conditions</w:t>
      </w:r>
    </w:p>
    <w:p w:rsidR="00000000" w:rsidRPr="006B5940" w:rsidP="00AC547B">
      <w:pPr>
        <w:pStyle w:val="BodyText"/>
      </w:pPr>
      <w:r w:rsidRPr="006B5940">
        <w:t>Gather evidence to demonstrate consistent performance in conditions that are safe and replicate the workplace. Conditions must be typical of thos</w:t>
      </w:r>
      <w:r w:rsidRPr="006B5940">
        <w:t>e experienced in the training and assessment environment.</w:t>
      </w:r>
    </w:p>
    <w:p w:rsidR="00AC547B" w:rsidP="00AC547B">
      <w:pPr>
        <w:pStyle w:val="BodyText"/>
      </w:pPr>
      <w:r w:rsidRPr="006B5940">
        <w:t>Assessors must satisfy the requirements for assessors in applicable vocational education and training legislation, frameworks and/or standards.</w:t>
      </w:r>
    </w:p>
    <w:p w:rsidR="00000000" w:rsidRPr="006B5940" w:rsidP="006B5940">
      <w:pPr>
        <w:pStyle w:val="Heading1"/>
      </w:pPr>
      <w:bookmarkStart w:id="12" w:name="O_919305"/>
      <w:bookmarkEnd w:id="12"/>
      <w:r w:rsidRPr="006B5940">
        <w:t>Links</w:t>
      </w:r>
    </w:p>
    <w:p w:rsidR="00000000" w:rsidRPr="006B5940" w:rsidP="00AC547B">
      <w:pPr>
        <w:pStyle w:val="BodyText"/>
      </w:pPr>
      <w:r w:rsidRPr="006B59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78788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6B5940" w:rsidP="006B5940"/>
    <w:sectPr w:rsidSect="006B59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40" w:rsidRPr="00AC547B" w:rsidP="00AC54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7B" w:rsidP="006B5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547B" w:rsidP="006B5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C547B" w:rsidP="006B59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40" w:rsidP="006B5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547B">
      <w:t>Approved</w:t>
    </w:r>
    <w:r w:rsidR="00AC54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54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547B">
      <w:rPr>
        <w:noProof/>
      </w:rPr>
      <w:t>5</w:t>
    </w:r>
    <w:r>
      <w:rPr>
        <w:noProof/>
      </w:rPr>
      <w:fldChar w:fldCharType="end"/>
    </w:r>
  </w:p>
  <w:p w:rsidR="006B5940" w:rsidP="006B5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54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547B">
      <w:t>DEWR</w:t>
    </w:r>
    <w:r w:rsidR="00AC547B">
      <w:fldChar w:fldCharType="end"/>
    </w:r>
  </w:p>
  <w:p w:rsidR="006B5940" w:rsidP="006B59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940" w:rsidRPr="00AC547B" w:rsidP="00AC54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7B" w:rsidRPr="002D2AF8" w:rsidP="006B5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TAEDES502 Design and develop 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547B" w:rsidP="006B59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40" w:rsidRPr="002D2AF8" w:rsidP="006B5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547B">
      <w:t>TAEDES502 Design and develop learning resources</w:t>
    </w:r>
    <w:r w:rsidR="00AC54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547B">
      <w:rPr>
        <w:noProof/>
      </w:rPr>
      <w:t>2 March 2025</w:t>
    </w:r>
    <w:r>
      <w:fldChar w:fldCharType="end"/>
    </w:r>
  </w:p>
  <w:p w:rsidR="006B5940" w:rsidP="006B59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2CB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B22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E2EF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9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9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9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9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9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9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9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9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9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9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9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940"/>
  </w:style>
  <w:style w:type="character" w:customStyle="1" w:styleId="Heading1Char">
    <w:name w:val="Heading 1 Char"/>
    <w:basedOn w:val="DefaultParagraphFont"/>
    <w:link w:val="Heading1"/>
    <w:rsid w:val="006B59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9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9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9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5940"/>
    <w:rPr>
      <w:b/>
      <w:spacing w:val="0"/>
    </w:rPr>
  </w:style>
  <w:style w:type="paragraph" w:styleId="ListBullet2">
    <w:name w:val="List Bullet 2"/>
    <w:basedOn w:val="List2"/>
    <w:rsid w:val="006B59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5940"/>
    <w:rPr>
      <w:i/>
    </w:rPr>
  </w:style>
  <w:style w:type="paragraph" w:customStyle="1" w:styleId="SuperHeading">
    <w:name w:val="SuperHeading"/>
    <w:basedOn w:val="Normal"/>
    <w:rsid w:val="006B59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9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9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9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9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9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9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9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9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9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9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9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9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9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9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9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9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9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9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9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9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59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9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9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9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9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9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9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9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9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59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9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9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940"/>
  </w:style>
  <w:style w:type="paragraph" w:styleId="TableofFigures">
    <w:name w:val="table of figures"/>
    <w:basedOn w:val="Normal"/>
    <w:next w:val="Normal"/>
    <w:semiHidden/>
    <w:rsid w:val="006B59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9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5940"/>
    <w:rPr>
      <w:rFonts w:ascii="Wingdings" w:hAnsi="Wingdings"/>
    </w:rPr>
  </w:style>
  <w:style w:type="paragraph" w:customStyle="1" w:styleId="TableHeading">
    <w:name w:val="Table Heading"/>
    <w:basedOn w:val="HeadingBase"/>
    <w:rsid w:val="006B59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940"/>
    <w:rPr>
      <w:color w:val="0033CC"/>
      <w:u w:val="none"/>
    </w:rPr>
  </w:style>
  <w:style w:type="paragraph" w:customStyle="1" w:styleId="BodyTextRight">
    <w:name w:val="Body Text Right"/>
    <w:basedOn w:val="BodyText"/>
    <w:rsid w:val="006B59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9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9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9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9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9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940"/>
    <w:rPr>
      <w:sz w:val="32"/>
    </w:rPr>
  </w:style>
  <w:style w:type="paragraph" w:customStyle="1" w:styleId="HeadingProcedure">
    <w:name w:val="Heading Procedure"/>
    <w:basedOn w:val="HeadingBase"/>
    <w:next w:val="Normal"/>
    <w:rsid w:val="006B59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940"/>
    <w:pPr>
      <w:spacing w:before="60" w:after="60"/>
    </w:pPr>
  </w:style>
  <w:style w:type="paragraph" w:styleId="ListContinue">
    <w:name w:val="List Continue"/>
    <w:basedOn w:val="List"/>
    <w:rsid w:val="006B5940"/>
    <w:pPr>
      <w:ind w:firstLine="0"/>
    </w:pPr>
  </w:style>
  <w:style w:type="paragraph" w:customStyle="1" w:styleId="ListNote">
    <w:name w:val="List Note"/>
    <w:basedOn w:val="List"/>
    <w:rsid w:val="006B59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9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9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940"/>
    <w:rPr>
      <w:rFonts w:ascii="Courier New" w:hAnsi="Courier New"/>
    </w:rPr>
  </w:style>
  <w:style w:type="paragraph" w:customStyle="1" w:styleId="NoteBullet">
    <w:name w:val="Note Bullet"/>
    <w:basedOn w:val="Note"/>
    <w:rsid w:val="006B59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9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9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9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9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59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9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940"/>
    <w:rPr>
      <w:b/>
      <w:smallCaps/>
    </w:rPr>
  </w:style>
  <w:style w:type="paragraph" w:customStyle="1" w:styleId="TableListNumber">
    <w:name w:val="Table List Number"/>
    <w:basedOn w:val="ListNumber"/>
    <w:rsid w:val="006B59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9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940"/>
    <w:pPr>
      <w:numPr>
        <w:numId w:val="9"/>
      </w:numPr>
    </w:pPr>
  </w:style>
  <w:style w:type="paragraph" w:customStyle="1" w:styleId="ListAlpha2">
    <w:name w:val="List Alpha 2"/>
    <w:basedOn w:val="List2"/>
    <w:rsid w:val="006B5940"/>
    <w:pPr>
      <w:numPr>
        <w:numId w:val="8"/>
      </w:numPr>
    </w:pPr>
  </w:style>
  <w:style w:type="paragraph" w:styleId="List2">
    <w:name w:val="List 2"/>
    <w:basedOn w:val="BodyText"/>
    <w:rsid w:val="006B59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9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9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9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9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9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5940"/>
    <w:pPr>
      <w:numPr>
        <w:numId w:val="4"/>
      </w:numPr>
    </w:pPr>
  </w:style>
  <w:style w:type="paragraph" w:styleId="ListContinue2">
    <w:name w:val="List Continue 2"/>
    <w:basedOn w:val="List2"/>
    <w:rsid w:val="006B5940"/>
    <w:pPr>
      <w:ind w:firstLine="0"/>
    </w:pPr>
  </w:style>
  <w:style w:type="paragraph" w:styleId="ListContinue3">
    <w:name w:val="List Continue 3"/>
    <w:basedOn w:val="List3"/>
    <w:rsid w:val="006B5940"/>
    <w:pPr>
      <w:ind w:left="1021" w:firstLine="0"/>
    </w:pPr>
  </w:style>
  <w:style w:type="paragraph" w:styleId="ListContinue4">
    <w:name w:val="List Continue 4"/>
    <w:basedOn w:val="List4"/>
    <w:rsid w:val="006B5940"/>
    <w:pPr>
      <w:ind w:firstLine="0"/>
    </w:pPr>
  </w:style>
  <w:style w:type="paragraph" w:styleId="ListContinue5">
    <w:name w:val="List Continue 5"/>
    <w:basedOn w:val="List5"/>
    <w:rsid w:val="006B5940"/>
    <w:pPr>
      <w:ind w:firstLine="0"/>
    </w:pPr>
  </w:style>
  <w:style w:type="paragraph" w:styleId="ListNumber3">
    <w:name w:val="List Number 3"/>
    <w:basedOn w:val="List3"/>
    <w:rsid w:val="006B5940"/>
    <w:pPr>
      <w:numPr>
        <w:numId w:val="5"/>
      </w:numPr>
    </w:pPr>
  </w:style>
  <w:style w:type="paragraph" w:styleId="ListNumber4">
    <w:name w:val="List Number 4"/>
    <w:basedOn w:val="List4"/>
    <w:rsid w:val="006B5940"/>
    <w:pPr>
      <w:numPr>
        <w:numId w:val="6"/>
      </w:numPr>
    </w:pPr>
  </w:style>
  <w:style w:type="paragraph" w:styleId="ListNumber5">
    <w:name w:val="List Number 5"/>
    <w:basedOn w:val="List5"/>
    <w:rsid w:val="006B5940"/>
    <w:pPr>
      <w:numPr>
        <w:numId w:val="7"/>
      </w:numPr>
    </w:pPr>
  </w:style>
  <w:style w:type="paragraph" w:styleId="BlockText">
    <w:name w:val="Block Text"/>
    <w:basedOn w:val="Normal"/>
    <w:rsid w:val="006B59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9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940"/>
    <w:rPr>
      <w:sz w:val="16"/>
      <w:vertAlign w:val="superscript"/>
    </w:rPr>
  </w:style>
  <w:style w:type="character" w:customStyle="1" w:styleId="Symbols">
    <w:name w:val="Symbols"/>
    <w:basedOn w:val="DefaultParagraphFont"/>
    <w:rsid w:val="006B5940"/>
    <w:rPr>
      <w:rFonts w:ascii="Symbol" w:hAnsi="Symbol"/>
    </w:rPr>
  </w:style>
  <w:style w:type="character" w:customStyle="1" w:styleId="MenuOptions">
    <w:name w:val="Menu Options"/>
    <w:basedOn w:val="DefaultParagraphFont"/>
    <w:rsid w:val="006B59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940"/>
    <w:rPr>
      <w:b/>
    </w:rPr>
  </w:style>
  <w:style w:type="character" w:customStyle="1" w:styleId="Underlined">
    <w:name w:val="Underlined"/>
    <w:basedOn w:val="DefaultParagraphFont"/>
    <w:rsid w:val="006B5940"/>
    <w:rPr>
      <w:u w:val="single"/>
    </w:rPr>
  </w:style>
  <w:style w:type="paragraph" w:customStyle="1" w:styleId="TableBodyTextRight">
    <w:name w:val="Table Body Text Right"/>
    <w:basedOn w:val="TableBodyText"/>
    <w:rsid w:val="006B59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940"/>
    <w:rPr>
      <w:sz w:val="18"/>
    </w:rPr>
  </w:style>
  <w:style w:type="paragraph" w:customStyle="1" w:styleId="BodySmallRight">
    <w:name w:val="Body Small Right"/>
    <w:basedOn w:val="BodyTextRight"/>
    <w:rsid w:val="006B5940"/>
    <w:rPr>
      <w:sz w:val="18"/>
      <w:szCs w:val="18"/>
    </w:rPr>
  </w:style>
  <w:style w:type="paragraph" w:customStyle="1" w:styleId="MarginEdition">
    <w:name w:val="Margin Edition"/>
    <w:basedOn w:val="MarginNote"/>
    <w:rsid w:val="006B59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940"/>
    <w:rPr>
      <w:sz w:val="2"/>
      <w:szCs w:val="2"/>
    </w:rPr>
  </w:style>
  <w:style w:type="character" w:customStyle="1" w:styleId="Small">
    <w:name w:val="Small"/>
    <w:basedOn w:val="DefaultParagraphFont"/>
    <w:rsid w:val="006B5940"/>
    <w:rPr>
      <w:sz w:val="16"/>
    </w:rPr>
  </w:style>
  <w:style w:type="paragraph" w:customStyle="1" w:styleId="WideTable">
    <w:name w:val="Wide Table"/>
    <w:basedOn w:val="Normal"/>
    <w:rsid w:val="006B59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940"/>
  </w:style>
  <w:style w:type="paragraph" w:styleId="Quote">
    <w:name w:val="Quote"/>
    <w:basedOn w:val="Heading1"/>
    <w:link w:val="QuoteChar"/>
    <w:qFormat/>
    <w:rsid w:val="006B59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9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940"/>
    <w:pPr>
      <w:pageBreakBefore/>
    </w:pPr>
  </w:style>
  <w:style w:type="paragraph" w:customStyle="1" w:styleId="Border">
    <w:name w:val="Border"/>
    <w:basedOn w:val="Normal"/>
    <w:qFormat/>
    <w:rsid w:val="006B59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9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9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9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9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9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9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9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940"/>
    <w:rPr>
      <w:u w:val="single"/>
    </w:rPr>
  </w:style>
  <w:style w:type="character" w:customStyle="1" w:styleId="BoldandItalics">
    <w:name w:val="Bold and Italics"/>
    <w:qFormat/>
    <w:rsid w:val="006B5940"/>
    <w:rPr>
      <w:b/>
      <w:i/>
      <w:u w:val="none"/>
    </w:rPr>
  </w:style>
  <w:style w:type="paragraph" w:styleId="BalloonText">
    <w:name w:val="Balloon Text"/>
    <w:basedOn w:val="Normal"/>
    <w:link w:val="BalloonTextChar"/>
    <w:rsid w:val="006B5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9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9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9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9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9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940"/>
    <w:pPr>
      <w:spacing w:before="0" w:after="0"/>
    </w:pPr>
  </w:style>
  <w:style w:type="paragraph" w:customStyle="1" w:styleId="BodyTextBold">
    <w:name w:val="Body Text Bold"/>
    <w:basedOn w:val="BodyText"/>
    <w:qFormat/>
    <w:rsid w:val="006B5940"/>
    <w:rPr>
      <w:b/>
    </w:rPr>
  </w:style>
  <w:style w:type="character" w:styleId="Hyperlink">
    <w:name w:val="Hyperlink"/>
    <w:basedOn w:val="DefaultParagraphFont"/>
    <w:uiPriority w:val="99"/>
    <w:unhideWhenUsed/>
    <w:rsid w:val="00AC54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1001</Words>
  <Characters>6357</Characters>
  <Application>Microsoft Office Word</Application>
  <DocSecurity>0</DocSecurity>
  <Lines>235</Lines>
  <Paragraphs>138</Paragraphs>
  <ScaleCrop>false</ScaleCrop>
  <Company>Author-it Software Corporation Ltd.</Company>
  <LinksUpToDate>false</LinksUpToDate>
  <CharactersWithSpaces>7220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TAEDES502 Design and develop learning resources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2025-03-02T02:20:00Z</dcterms:modified>
</cp:coreProperties>
</file>