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FA2" w:rsidP="00945F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TAEDES501 Design and develop learning strategies</w:t>
      </w:r>
      <w:r>
        <w:fldChar w:fldCharType="end"/>
      </w:r>
    </w:p>
    <w:p w:rsidR="00945FA2" w:rsidP="00945FA2">
      <w:pPr>
        <w:pStyle w:val="Version"/>
        <w:sectPr w:rsidSect="009A69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6946" w:rsidP="009A6946">
      <w:pPr>
        <w:pStyle w:val="SuperHeading"/>
      </w:pPr>
      <w:r w:rsidRPr="009A6946">
        <w:t>TAEDES501 Design and develop learning strategies</w:t>
      </w:r>
    </w:p>
    <w:p w:rsidR="00000000" w:rsidRPr="009A6946" w:rsidP="009A6946">
      <w:pPr>
        <w:pStyle w:val="Heading1"/>
      </w:pPr>
      <w:bookmarkStart w:id="1" w:name="O_953341"/>
      <w:bookmarkEnd w:id="1"/>
      <w:r w:rsidRPr="009A69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6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rPr>
                <w:rStyle w:val="SpecialBold"/>
              </w:rPr>
              <w:t>Comments</w:t>
            </w:r>
          </w:p>
        </w:tc>
      </w:tr>
      <w:tr w:rsidTr="009A6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 xml:space="preserve">This was first released with </w:t>
            </w:r>
            <w:r w:rsidRPr="009A6946">
              <w:rPr>
                <w:rStyle w:val="Emphasis"/>
              </w:rPr>
              <w:t>TAE Training and Education Training Package Release 2.1.</w:t>
            </w:r>
          </w:p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Minor update to Assessment Conditions.</w:t>
            </w:r>
          </w:p>
        </w:tc>
      </w:tr>
      <w:tr w:rsidTr="009A6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 xml:space="preserve">This version first released with </w:t>
            </w:r>
            <w:r w:rsidRPr="009A6946">
              <w:rPr>
                <w:rStyle w:val="Emphasis"/>
              </w:rPr>
              <w:t>TAE Training and Education Tra</w:t>
            </w:r>
            <w:r w:rsidRPr="009A6946">
              <w:rPr>
                <w:rStyle w:val="Emphasis"/>
              </w:rPr>
              <w:t>ining Package Release 2.0.</w:t>
            </w:r>
          </w:p>
        </w:tc>
      </w:tr>
    </w:tbl>
    <w:p w:rsidR="00000000" w:rsidRPr="009A6946" w:rsidP="009A6946">
      <w:pPr>
        <w:pStyle w:val="BodyText"/>
      </w:pPr>
    </w:p>
    <w:p w:rsidR="00000000" w:rsidRPr="009A6946" w:rsidP="009A6946">
      <w:pPr>
        <w:pStyle w:val="AllowPageBreak"/>
      </w:pPr>
    </w:p>
    <w:p w:rsidR="00000000" w:rsidRPr="009A6946" w:rsidP="009A6946">
      <w:pPr>
        <w:pStyle w:val="Heading1"/>
      </w:pPr>
      <w:bookmarkStart w:id="2" w:name="O_953340"/>
      <w:bookmarkEnd w:id="2"/>
      <w:r w:rsidRPr="009A6946">
        <w:t>Application</w:t>
      </w:r>
    </w:p>
    <w:p w:rsidR="00000000" w:rsidRPr="009A6946" w:rsidP="00945FA2">
      <w:pPr>
        <w:pStyle w:val="BodyText"/>
      </w:pPr>
      <w:r w:rsidRPr="009A6946">
        <w:t>This unit describes the skills and knowledge required to design, develop and review learning strategies.</w:t>
      </w:r>
    </w:p>
    <w:p w:rsidR="00000000" w:rsidRPr="009A6946" w:rsidP="00945FA2">
      <w:pPr>
        <w:pStyle w:val="BodyText"/>
      </w:pPr>
      <w:r w:rsidRPr="009A6946">
        <w:t>It applies to those who work under limited supervision and use a range of specialised technical or managerial skills to develop learning strategies relevant to both Training Package qualifications and course-based qualifications.</w:t>
      </w:r>
    </w:p>
    <w:p w:rsidR="00000000" w:rsidRPr="009A6946" w:rsidP="00945FA2">
      <w:pPr>
        <w:pStyle w:val="BodyText"/>
      </w:pPr>
      <w:r w:rsidRPr="009A6946">
        <w:t>The learning strategy pro</w:t>
      </w:r>
      <w:r w:rsidRPr="009A6946">
        <w:t>vides an overview or outline only. Detailed guidance is provided in the content of specific learning programs.</w:t>
      </w:r>
    </w:p>
    <w:p w:rsidR="00000000" w:rsidRPr="009A6946" w:rsidP="00945FA2">
      <w:pPr>
        <w:pStyle w:val="BodyText"/>
      </w:pPr>
      <w:r w:rsidRPr="009A6946">
        <w:t>No licensing, legislative or certification requirements apply to this unit at the time of publication</w:t>
      </w:r>
    </w:p>
    <w:p w:rsidR="00000000" w:rsidRPr="009A6946" w:rsidP="009A6946">
      <w:pPr>
        <w:pStyle w:val="Heading1"/>
      </w:pPr>
      <w:bookmarkStart w:id="3" w:name="O_953339"/>
      <w:bookmarkEnd w:id="3"/>
      <w:r w:rsidRPr="009A6946">
        <w:t>Unit Sector</w:t>
      </w:r>
    </w:p>
    <w:p w:rsidR="00000000" w:rsidRPr="009A6946" w:rsidP="00945FA2">
      <w:pPr>
        <w:pStyle w:val="BodyText"/>
      </w:pPr>
      <w:r w:rsidRPr="009A6946">
        <w:t>Learning desi</w:t>
      </w:r>
      <w:r w:rsidRPr="009A6946">
        <w:t>gn</w:t>
      </w:r>
    </w:p>
    <w:p w:rsidR="00000000" w:rsidRPr="009A6946" w:rsidP="009A6946">
      <w:pPr>
        <w:pStyle w:val="Heading1"/>
      </w:pPr>
      <w:bookmarkStart w:id="4" w:name="O_953338"/>
      <w:bookmarkEnd w:id="4"/>
      <w:r w:rsidRPr="009A694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A69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rPr>
                <w:rStyle w:val="SpecialBold"/>
              </w:rPr>
              <w:t>PERFORMANCE CRITERIA</w:t>
            </w:r>
          </w:p>
        </w:tc>
      </w:tr>
      <w:tr w:rsidTr="009A69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69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 xml:space="preserve">1. Determine the </w:t>
            </w:r>
            <w:r w:rsidRPr="009A6946">
              <w:t>parameters of the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 xml:space="preserve">1.1 Clarify the purpose of the learning strategy, likely target </w:t>
            </w:r>
            <w:r w:rsidRPr="009A6946">
              <w:t>groups and their learning needs</w:t>
            </w:r>
          </w:p>
          <w:p w:rsidR="00000000" w:rsidRPr="009A6946" w:rsidP="009A6946">
            <w:pPr>
              <w:pStyle w:val="BodyText"/>
            </w:pPr>
            <w:r w:rsidRPr="009A6946">
              <w:t xml:space="preserve">1.2 Research qualification or other benchmark options for meeting the likely target group needs and select </w:t>
            </w:r>
            <w:r w:rsidRPr="009A6946">
              <w:t>an appropriate option</w:t>
            </w:r>
          </w:p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 xml:space="preserve">1.3 Consult with relevant people to confirm the parameters of the learning strategy </w:t>
            </w:r>
          </w:p>
        </w:tc>
      </w:tr>
      <w:tr w:rsidTr="009A69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2. Develop the framework for the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>2.1 Develop a learning strategy design that reflects the requirements of the selected qualificati</w:t>
            </w:r>
            <w:r w:rsidRPr="009A6946">
              <w:t>on or other benchmark</w:t>
            </w:r>
          </w:p>
          <w:p w:rsidR="00000000" w:rsidRPr="009A6946" w:rsidP="009A6946">
            <w:pPr>
              <w:pStyle w:val="BodyText"/>
            </w:pPr>
            <w:r w:rsidRPr="009A6946">
              <w:t>2.2 Analyse industry or organisation documentation to determine additional and supporting requirements</w:t>
            </w:r>
          </w:p>
          <w:p w:rsidR="00000000" w:rsidRPr="009A6946" w:rsidP="009A6946">
            <w:pPr>
              <w:pStyle w:val="BodyText"/>
            </w:pPr>
            <w:r w:rsidRPr="009A6946">
              <w:t>2.3 Research and analyse options for design, based on likely target groups, their learning needs and contexts for delivery</w:t>
            </w:r>
          </w:p>
          <w:p w:rsidR="00000000" w:rsidRPr="009A6946" w:rsidP="009A6946">
            <w:pPr>
              <w:pStyle w:val="BodyText"/>
            </w:pPr>
            <w:r w:rsidRPr="009A6946">
              <w:t xml:space="preserve">2.4 Use </w:t>
            </w:r>
            <w:r w:rsidRPr="009A6946">
              <w:t>appropriate learning theories and instructional design principles to support the learning strategy design</w:t>
            </w:r>
          </w:p>
          <w:p w:rsidR="00000000" w:rsidRPr="009A6946" w:rsidP="009A6946">
            <w:pPr>
              <w:pStyle w:val="BodyText"/>
            </w:pPr>
            <w:r w:rsidRPr="009A6946">
              <w:t xml:space="preserve">2.5 Identify and document learning outcomes </w:t>
            </w:r>
          </w:p>
          <w:p w:rsidR="00000000" w:rsidRPr="009A6946" w:rsidP="009A6946">
            <w:pPr>
              <w:pStyle w:val="BodyText"/>
            </w:pPr>
            <w:r w:rsidRPr="009A6946">
              <w:t>2.6 Consult to modify and confirm the framework</w:t>
            </w:r>
          </w:p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2.7 Develop the review process for the learning strategy</w:t>
            </w:r>
          </w:p>
        </w:tc>
      </w:tr>
      <w:tr w:rsidTr="009A69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3. Devise the content and structure of the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>3.1 Construct content headings from learning outcomes to form an overview of content to be addressed</w:t>
            </w:r>
          </w:p>
          <w:p w:rsidR="00000000" w:rsidRPr="009A6946" w:rsidP="009A6946">
            <w:pPr>
              <w:pStyle w:val="BodyText"/>
            </w:pPr>
            <w:r w:rsidRPr="009A6946">
              <w:t>3.2 Sequence the content to support learning and determine overall timelines within operating</w:t>
            </w:r>
            <w:r w:rsidRPr="009A6946">
              <w:t xml:space="preserve"> constraints</w:t>
            </w:r>
          </w:p>
          <w:p w:rsidR="00000000" w:rsidRPr="009A6946" w:rsidP="009A6946">
            <w:pPr>
              <w:pStyle w:val="BodyText"/>
            </w:pPr>
            <w:r w:rsidRPr="009A6946">
              <w:t>3.3 Express learning strategy outcomes to reflect both generic and specific learning outcomes to be achieved</w:t>
            </w:r>
          </w:p>
          <w:p w:rsidR="00000000" w:rsidRPr="009A6946" w:rsidP="009A6946">
            <w:pPr>
              <w:pStyle w:val="BodyText"/>
            </w:pPr>
            <w:r w:rsidRPr="009A6946">
              <w:t>3.4 Identify and document appropriate delivery and assessment strategies, taking account of the learning parameters, design framework and learning context</w:t>
            </w:r>
          </w:p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 xml:space="preserve">3.5 Identify and document operational requirements </w:t>
            </w:r>
          </w:p>
        </w:tc>
      </w:tr>
      <w:tr w:rsidTr="009A694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4. Review the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>4.1 Review the l</w:t>
            </w:r>
            <w:r w:rsidRPr="009A6946">
              <w:t>earning strategy in collaboration with relevant people against specified criteria prior to and post implementation</w:t>
            </w:r>
          </w:p>
          <w:p w:rsidR="00000000" w:rsidRPr="009A6946" w:rsidP="009A6946">
            <w:pPr>
              <w:pStyle w:val="BodyText"/>
            </w:pPr>
            <w:r w:rsidRPr="009A6946">
              <w:t>4.2 Document a post-implementation review process that includes measures for identifying the effectiveness and quality of the learning strate</w:t>
            </w:r>
            <w:r w:rsidRPr="009A6946">
              <w:t>gy</w:t>
            </w:r>
          </w:p>
          <w:p w:rsidR="00000000" w:rsidRPr="009A6946" w:rsidP="009A6946">
            <w:pPr>
              <w:pStyle w:val="BodyText"/>
            </w:pPr>
            <w:r w:rsidRPr="009A6946">
              <w:t>4.3 Make recommendations based on outcomes of the review processes, where appropriate, and document these</w:t>
            </w:r>
          </w:p>
          <w:p w:rsidR="00000000" w:rsidRPr="009A6946" w:rsidP="009A6946">
            <w:pPr>
              <w:pStyle w:val="BodyText"/>
            </w:pPr>
            <w:r w:rsidRPr="009A6946">
              <w:t>4.4 Make modifications and document as part of a continuous improvement strategy</w:t>
            </w:r>
          </w:p>
        </w:tc>
      </w:tr>
    </w:tbl>
    <w:p w:rsidR="00945FA2" w:rsidP="009A6946">
      <w:pPr>
        <w:pStyle w:val="BodyText"/>
      </w:pPr>
    </w:p>
    <w:p w:rsidR="00945FA2" w:rsidP="009A6946">
      <w:pPr>
        <w:pStyle w:val="BodyText"/>
      </w:pPr>
    </w:p>
    <w:p w:rsidR="00000000" w:rsidRPr="009A6946" w:rsidP="009A6946">
      <w:pPr>
        <w:pStyle w:val="Heading1"/>
      </w:pPr>
      <w:bookmarkStart w:id="5" w:name="O_953337"/>
      <w:bookmarkEnd w:id="5"/>
      <w:r w:rsidRPr="009A6946">
        <w:t>Foundation Skills</w:t>
      </w:r>
    </w:p>
    <w:p w:rsidR="00000000" w:rsidRPr="00945FA2" w:rsidP="00945FA2">
      <w:pPr>
        <w:pStyle w:val="BodyText"/>
        <w:rPr>
          <w:i/>
        </w:rPr>
      </w:pPr>
      <w:r w:rsidRPr="00945FA2">
        <w:rPr>
          <w:rStyle w:val="Emphasis"/>
        </w:rPr>
        <w:t>This section describes langu</w:t>
      </w:r>
      <w:r w:rsidRPr="00945FA2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A69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Performance</w:t>
            </w:r>
          </w:p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rPr>
                <w:rStyle w:val="SpecialBold"/>
              </w:rPr>
              <w:t>Description</w:t>
            </w:r>
          </w:p>
        </w:tc>
      </w:tr>
      <w:tr w:rsidTr="009A69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1.1, 1.2, 2.2, 2.3, 2.5, 3.4, 3.5, 4.1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ListBullet"/>
              <w:rPr>
                <w:lang w:val="en-NZ"/>
              </w:rPr>
            </w:pPr>
            <w:r w:rsidRPr="009A6946">
              <w:t>Sources, analyses and interprets written information, including training standards, organisational policies and procedures and review data to identify relevance for learning strategy and continuous improvement</w:t>
            </w:r>
          </w:p>
        </w:tc>
      </w:tr>
      <w:tr w:rsidTr="009A69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1.1, 2.1, 2.4, 2.5, 2.6, 2.7, 3.1, 3.</w:t>
            </w:r>
            <w:r w:rsidRPr="009A6946">
              <w:t>2, 3.3, 3.4, 3.5, 4.2, 4.3, 4.4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ListBullet"/>
              <w:rPr>
                <w:lang w:val="en-NZ"/>
              </w:rPr>
            </w:pPr>
            <w:r w:rsidRPr="009A6946">
              <w:t>Produces documents, including a learning strategy, that incorporates the analysis of information, and is presented in clear and format and style appropriate to audience and context</w:t>
            </w:r>
          </w:p>
        </w:tc>
      </w:tr>
      <w:tr w:rsidTr="009A69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ListBullet"/>
              <w:rPr>
                <w:lang w:val="en-NZ"/>
              </w:rPr>
            </w:pPr>
            <w:r w:rsidRPr="009A6946">
              <w:t>Structures timeframes to re</w:t>
            </w:r>
            <w:r w:rsidRPr="009A6946">
              <w:t>present a sequence of events</w:t>
            </w:r>
          </w:p>
        </w:tc>
      </w:tr>
      <w:tr w:rsidTr="009A69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 xml:space="preserve">1.1, 1.3, 2.6, 4.1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ListBullet"/>
              <w:rPr>
                <w:lang w:val="en-NZ"/>
              </w:rPr>
            </w:pPr>
            <w:r w:rsidRPr="009A6946">
              <w:t>Recognises the importance of consultation and collaboration to clarify strategy and receive and incorporate feedback</w:t>
            </w:r>
          </w:p>
        </w:tc>
      </w:tr>
      <w:tr w:rsidTr="009A694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 xml:space="preserve">Get the work done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1.1-1.3, 2.1-2.7, 3.1-3.5,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ListBullet"/>
            </w:pPr>
            <w:r w:rsidRPr="009A6946">
              <w:t xml:space="preserve">Plans, organises and completes work according to defined requirements taking responsibility for decisions </w:t>
            </w:r>
          </w:p>
          <w:p w:rsidR="00000000" w:rsidRPr="009A6946" w:rsidP="009A6946">
            <w:pPr>
              <w:pStyle w:val="ListBullet"/>
            </w:pPr>
            <w:r w:rsidRPr="009A6946">
              <w:t>Identifies and responds to problems and opportunities for improvement and considers options for different approaches</w:t>
            </w:r>
          </w:p>
          <w:p w:rsidR="00000000" w:rsidRPr="009A6946" w:rsidP="009A6946">
            <w:pPr>
              <w:pStyle w:val="ListBullet"/>
            </w:pPr>
            <w:r w:rsidRPr="009A6946">
              <w:t>Sequences tasks to achieve effic</w:t>
            </w:r>
            <w:r w:rsidRPr="009A6946">
              <w:t xml:space="preserve">ient outcomes and identifies appropriate process milestones and performance indicators to monitor progress </w:t>
            </w:r>
          </w:p>
        </w:tc>
      </w:tr>
    </w:tbl>
    <w:p w:rsidR="00000000" w:rsidRPr="009A6946" w:rsidP="009A6946">
      <w:pPr>
        <w:pStyle w:val="BodyText"/>
      </w:pPr>
    </w:p>
    <w:p w:rsidR="00000000" w:rsidRPr="009A6946" w:rsidP="009A6946">
      <w:pPr>
        <w:pStyle w:val="AllowPageBreak"/>
      </w:pPr>
    </w:p>
    <w:p w:rsidR="00000000" w:rsidRPr="009A6946" w:rsidP="009A6946">
      <w:pPr>
        <w:pStyle w:val="Heading1"/>
      </w:pPr>
      <w:bookmarkStart w:id="6" w:name="O_953336"/>
      <w:bookmarkEnd w:id="6"/>
      <w:r w:rsidRPr="009A69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9"/>
        <w:gridCol w:w="1654"/>
        <w:gridCol w:w="1396"/>
        <w:gridCol w:w="1536"/>
      </w:tblGrid>
      <w:tr w:rsidTr="009A6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 xml:space="preserve">Code and title </w:t>
            </w:r>
          </w:p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current version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Code and title</w:t>
            </w:r>
          </w:p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previous version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Comments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rPr>
                <w:rStyle w:val="SpecialBold"/>
              </w:rPr>
              <w:t>Equivalence status</w:t>
            </w:r>
          </w:p>
        </w:tc>
      </w:tr>
      <w:tr w:rsidTr="009A6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TAEDES501 Design and develop learning strategies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 xml:space="preserve">TAEDES501A Design and develop learning strategies 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Updated to meet Standards for Training Packages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>Equivalent unit</w:t>
            </w:r>
          </w:p>
        </w:tc>
      </w:tr>
    </w:tbl>
    <w:p w:rsidR="00000000" w:rsidRPr="009A6946" w:rsidP="009A6946">
      <w:pPr>
        <w:pStyle w:val="BodyText"/>
      </w:pPr>
    </w:p>
    <w:p w:rsidR="00000000" w:rsidRPr="009A6946" w:rsidP="009A6946">
      <w:pPr>
        <w:pStyle w:val="AllowPageBreak"/>
      </w:pPr>
    </w:p>
    <w:p w:rsidR="00000000" w:rsidRPr="009A6946" w:rsidP="009A6946">
      <w:pPr>
        <w:pStyle w:val="Heading1"/>
      </w:pPr>
      <w:bookmarkStart w:id="7" w:name="O_953346"/>
      <w:bookmarkEnd w:id="7"/>
      <w:r w:rsidRPr="009A6946">
        <w:t>Links</w:t>
      </w:r>
    </w:p>
    <w:p w:rsidR="00000000" w:rsidRPr="009A6946" w:rsidP="00945FA2">
      <w:pPr>
        <w:pStyle w:val="BodyText"/>
      </w:pPr>
      <w:r w:rsidRPr="009A69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1125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A6946" w:rsidP="00945FA2">
      <w:pPr>
        <w:pStyle w:val="BodyText"/>
        <w:sectPr w:rsidSect="009A69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6946" w:rsidP="009A6946">
      <w:pPr>
        <w:pStyle w:val="SuperHeading"/>
      </w:pPr>
      <w:r w:rsidRPr="009A6946">
        <w:t xml:space="preserve">Assessment </w:t>
      </w:r>
      <w:r w:rsidRPr="009A6946">
        <w:t>Requirements for TAEDES501 Design and develop learning strategies</w:t>
      </w:r>
    </w:p>
    <w:p w:rsidR="00000000" w:rsidRPr="009A6946" w:rsidP="009A6946">
      <w:pPr>
        <w:pStyle w:val="Heading1"/>
      </w:pPr>
      <w:bookmarkStart w:id="8" w:name="O_953334"/>
      <w:bookmarkEnd w:id="8"/>
      <w:r w:rsidRPr="009A69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6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rPr>
                <w:rStyle w:val="SpecialBold"/>
              </w:rPr>
              <w:t>Comments</w:t>
            </w:r>
          </w:p>
        </w:tc>
      </w:tr>
      <w:tr w:rsidTr="009A6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 xml:space="preserve">This was first released with </w:t>
            </w:r>
            <w:r w:rsidRPr="009A6946">
              <w:rPr>
                <w:rStyle w:val="Emphasis"/>
              </w:rPr>
              <w:t>TAE Training and Education Training Package Release 2.1</w:t>
            </w:r>
            <w:r w:rsidRPr="009A6946">
              <w:t>.</w:t>
            </w:r>
          </w:p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Minor update to Assessment Conditions.</w:t>
            </w:r>
          </w:p>
        </w:tc>
      </w:tr>
      <w:tr w:rsidTr="009A6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946">
            <w:pPr>
              <w:pStyle w:val="BodyText"/>
              <w:rPr>
                <w:lang w:val="en-NZ"/>
              </w:rPr>
            </w:pPr>
            <w:r w:rsidRPr="009A69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946" w:rsidP="009A6946">
            <w:pPr>
              <w:pStyle w:val="BodyText"/>
            </w:pPr>
            <w:r w:rsidRPr="009A6946">
              <w:t xml:space="preserve">This version first released with </w:t>
            </w:r>
            <w:r w:rsidRPr="009A6946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9A6946" w:rsidP="009A6946">
      <w:pPr>
        <w:pStyle w:val="BodyText"/>
      </w:pPr>
    </w:p>
    <w:p w:rsidR="00000000" w:rsidRPr="009A6946" w:rsidP="009A6946">
      <w:pPr>
        <w:pStyle w:val="AllowPageBreak"/>
      </w:pPr>
    </w:p>
    <w:p w:rsidR="00000000" w:rsidRPr="009A6946" w:rsidP="009A6946">
      <w:pPr>
        <w:pStyle w:val="Heading1"/>
      </w:pPr>
      <w:bookmarkStart w:id="9" w:name="O_953333"/>
      <w:bookmarkEnd w:id="9"/>
      <w:r w:rsidRPr="009A6946">
        <w:t>Performance Evidence</w:t>
      </w:r>
    </w:p>
    <w:p w:rsidR="00000000" w:rsidRPr="009A6946" w:rsidP="00945FA2">
      <w:pPr>
        <w:pStyle w:val="BodyText"/>
      </w:pPr>
      <w:r w:rsidRPr="009A6946">
        <w:t>The candidate must show evidence of the ability to complete tasks outlined in the elements and performance criteria</w:t>
      </w:r>
      <w:r w:rsidRPr="009A6946">
        <w:t xml:space="preserve"> of this unit, including:</w:t>
      </w:r>
    </w:p>
    <w:p w:rsidR="00000000" w:rsidRPr="009A6946" w:rsidP="009A6946">
      <w:pPr>
        <w:pStyle w:val="ListBullet"/>
      </w:pPr>
      <w:r w:rsidRPr="009A6946">
        <w:t>preparation and presentation of a minimum of two examples of learning strategies designed by the candidate, with differentiated design structures in each that:</w:t>
      </w:r>
    </w:p>
    <w:p w:rsidR="00000000" w:rsidRPr="009A6946" w:rsidP="009A6946">
      <w:pPr>
        <w:pStyle w:val="ListBullet2"/>
      </w:pPr>
      <w:r w:rsidRPr="009A6946">
        <w:t>reflect the specific requirements of the qualification or skill set, and</w:t>
      </w:r>
    </w:p>
    <w:p w:rsidR="00000000" w:rsidRPr="009A6946" w:rsidP="009A6946">
      <w:pPr>
        <w:pStyle w:val="ListBullet2"/>
      </w:pPr>
      <w:r w:rsidRPr="009A6946">
        <w:t>reflect client needs and the contexts of application</w:t>
      </w:r>
    </w:p>
    <w:p w:rsidR="00000000" w:rsidRPr="009A6946" w:rsidP="009A6946">
      <w:pPr>
        <w:pStyle w:val="ListBullet"/>
      </w:pPr>
      <w:r w:rsidRPr="009A6946">
        <w:t>documentation of a review that provides outcomes and evidence of continuous improvement.</w:t>
      </w:r>
    </w:p>
    <w:p w:rsidR="00000000" w:rsidRPr="009A6946" w:rsidP="009A6946">
      <w:pPr>
        <w:pStyle w:val="AllowPageBreak"/>
      </w:pPr>
    </w:p>
    <w:p w:rsidR="00000000" w:rsidRPr="009A6946" w:rsidP="009A6946">
      <w:pPr>
        <w:pStyle w:val="Heading1"/>
      </w:pPr>
      <w:bookmarkStart w:id="10" w:name="O_953332"/>
      <w:bookmarkEnd w:id="10"/>
      <w:r w:rsidRPr="009A6946">
        <w:t>Knowledge Evidence</w:t>
      </w:r>
    </w:p>
    <w:p w:rsidR="00000000" w:rsidRPr="009A6946" w:rsidP="00945FA2">
      <w:pPr>
        <w:pStyle w:val="BodyText"/>
      </w:pPr>
      <w:r w:rsidRPr="009A6946">
        <w:t xml:space="preserve">The </w:t>
      </w:r>
      <w:r w:rsidRPr="009A6946">
        <w:t>candidate must be able to demonstrate essential knowledge to effectively complete the task outlined in the elements and performance criteria of this unit. This includes knowledge of:</w:t>
      </w:r>
    </w:p>
    <w:p w:rsidR="00000000" w:rsidRPr="009A6946" w:rsidP="009A6946">
      <w:pPr>
        <w:pStyle w:val="ListBullet"/>
      </w:pPr>
      <w:r w:rsidRPr="009A6946">
        <w:t>Training Packages, including the content of Training Packages relevant t</w:t>
      </w:r>
      <w:r w:rsidRPr="009A6946">
        <w:t>o the learning strategy</w:t>
      </w:r>
    </w:p>
    <w:p w:rsidR="00000000" w:rsidRPr="009A6946" w:rsidP="009A6946">
      <w:pPr>
        <w:pStyle w:val="ListBullet"/>
      </w:pPr>
      <w:r w:rsidRPr="009A6946">
        <w:t xml:space="preserve">accredited courses and the similarities and differences between them and the skill sets, or qualifications, within training packages </w:t>
      </w:r>
    </w:p>
    <w:p w:rsidR="00000000" w:rsidRPr="009A6946" w:rsidP="009A6946">
      <w:pPr>
        <w:pStyle w:val="ListBullet"/>
      </w:pPr>
      <w:r w:rsidRPr="009A6946">
        <w:t>NVR/AQTF requirements for Registered Training Organisations (RTOs) in terms of their effect on the</w:t>
      </w:r>
      <w:r w:rsidRPr="009A6946">
        <w:t xml:space="preserve"> design, and development, of learning strategies</w:t>
      </w:r>
    </w:p>
    <w:p w:rsidR="00000000" w:rsidRPr="009A6946" w:rsidP="009A6946">
      <w:pPr>
        <w:pStyle w:val="ListBullet"/>
      </w:pPr>
      <w:r w:rsidRPr="009A6946">
        <w:t>The Australian Qualifications Framework (AQF) including:</w:t>
      </w:r>
    </w:p>
    <w:p w:rsidR="00000000" w:rsidRPr="009A6946" w:rsidP="009A6946">
      <w:pPr>
        <w:pStyle w:val="ListBullet2"/>
      </w:pPr>
      <w:r w:rsidRPr="009A6946">
        <w:t>key features of each qualification type</w:t>
      </w:r>
    </w:p>
    <w:p w:rsidR="00000000" w:rsidRPr="009A6946" w:rsidP="009A6946">
      <w:pPr>
        <w:pStyle w:val="ListBullet2"/>
      </w:pPr>
      <w:r w:rsidRPr="009A6946">
        <w:t xml:space="preserve">AQF pathways policy including credit transfer </w:t>
      </w:r>
    </w:p>
    <w:p w:rsidR="00000000" w:rsidRPr="009A6946" w:rsidP="009A6946">
      <w:pPr>
        <w:pStyle w:val="ListBullet"/>
      </w:pPr>
      <w:r w:rsidRPr="009A6946">
        <w:t>industry and enterprise requirements, including:</w:t>
      </w:r>
    </w:p>
    <w:p w:rsidR="00000000" w:rsidRPr="009A6946" w:rsidP="009A6946">
      <w:pPr>
        <w:pStyle w:val="ListBullet2"/>
      </w:pPr>
      <w:r w:rsidRPr="009A6946">
        <w:t>those relevant to the learning strategy</w:t>
      </w:r>
    </w:p>
    <w:p w:rsidR="00000000" w:rsidRPr="009A6946" w:rsidP="009A6946">
      <w:pPr>
        <w:pStyle w:val="ListBullet2"/>
      </w:pPr>
      <w:r w:rsidRPr="009A6946">
        <w:t>industry licensing arrangements, where relevant</w:t>
      </w:r>
    </w:p>
    <w:p w:rsidR="00000000" w:rsidRPr="009A6946" w:rsidP="009A6946">
      <w:pPr>
        <w:pStyle w:val="ListBullet"/>
      </w:pPr>
      <w:r w:rsidRPr="009A6946">
        <w:t xml:space="preserve">the main branches of learning theory incorporating behavioural learning theory, cognitive learning theory, experiential learning theory, information processing theory </w:t>
      </w:r>
      <w:r w:rsidRPr="009A6946">
        <w:t>and current research on learning, as it relates to teaching in an adult environment</w:t>
      </w:r>
    </w:p>
    <w:p w:rsidR="00000000" w:rsidRPr="009A6946" w:rsidP="009A6946">
      <w:pPr>
        <w:pStyle w:val="ListBullet"/>
      </w:pPr>
      <w:r w:rsidRPr="009A6946">
        <w:t>assessment approaches, including:</w:t>
      </w:r>
    </w:p>
    <w:p w:rsidR="00945FA2" w:rsidP="009A6946">
      <w:pPr>
        <w:pStyle w:val="ListBullet2"/>
      </w:pPr>
      <w:r w:rsidRPr="009A6946">
        <w:t>the basis and rationale for different assessment methods appropriate to the learning strategy.</w:t>
      </w:r>
    </w:p>
    <w:p w:rsidR="00945FA2" w:rsidP="009A6946">
      <w:pPr>
        <w:pStyle w:val="ListBullet2"/>
      </w:pPr>
    </w:p>
    <w:p w:rsidR="00000000" w:rsidRPr="009A6946" w:rsidP="009A6946">
      <w:pPr>
        <w:pStyle w:val="Heading1"/>
      </w:pPr>
      <w:bookmarkStart w:id="11" w:name="O_953331"/>
      <w:bookmarkEnd w:id="11"/>
      <w:r w:rsidRPr="009A6946">
        <w:t>Assessment Conditions</w:t>
      </w:r>
    </w:p>
    <w:p w:rsidR="00000000" w:rsidRPr="009A6946" w:rsidP="00945FA2">
      <w:pPr>
        <w:pStyle w:val="BodyText"/>
      </w:pPr>
      <w:r w:rsidRPr="009A6946">
        <w:t>Ga</w:t>
      </w:r>
      <w:r w:rsidRPr="009A6946">
        <w:t xml:space="preserve">ther evidence to demonstrate consistent performance in conditions that are safe and replicate the workplace. Conditions must be typical of those experienced in the training and assessment environment, and </w:t>
      </w:r>
      <w:r w:rsidRPr="009A6946">
        <w:t>include access to NVR/AQTF requirements for RTOs.</w:t>
      </w:r>
    </w:p>
    <w:p w:rsidR="00945FA2" w:rsidP="00945FA2">
      <w:pPr>
        <w:pStyle w:val="BodyText"/>
      </w:pPr>
      <w:r w:rsidRPr="009A6946">
        <w:t>Assessors must satisfy the requirements for assessors in applicable vocational education and training legislation, frameworks and/or standards.</w:t>
      </w:r>
    </w:p>
    <w:p w:rsidR="00000000" w:rsidRPr="009A6946" w:rsidP="009A6946">
      <w:pPr>
        <w:pStyle w:val="Heading1"/>
      </w:pPr>
      <w:bookmarkStart w:id="12" w:name="O_953349"/>
      <w:bookmarkEnd w:id="12"/>
      <w:r w:rsidRPr="009A6946">
        <w:t>Links</w:t>
      </w:r>
    </w:p>
    <w:p w:rsidR="00000000" w:rsidRPr="009A6946" w:rsidP="00945FA2">
      <w:pPr>
        <w:pStyle w:val="BodyText"/>
      </w:pPr>
      <w:r w:rsidRPr="009A69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1125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A6946" w:rsidP="009A6946"/>
    <w:sectPr w:rsidSect="009A69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6" w:rsidRPr="00945FA2" w:rsidP="00945F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A2" w:rsidP="009A6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5FA2" w:rsidP="009A6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945FA2" w:rsidP="009A69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6" w:rsidP="009A69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5FA2">
      <w:t>Approved</w:t>
    </w:r>
    <w:r w:rsidR="00945F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5F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5FA2">
      <w:rPr>
        <w:noProof/>
      </w:rPr>
      <w:t>5</w:t>
    </w:r>
    <w:r>
      <w:rPr>
        <w:noProof/>
      </w:rPr>
      <w:fldChar w:fldCharType="end"/>
    </w:r>
  </w:p>
  <w:p w:rsidR="009A6946" w:rsidP="009A69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5F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5FA2">
      <w:t>DEWR</w:t>
    </w:r>
    <w:r w:rsidR="00945FA2">
      <w:fldChar w:fldCharType="end"/>
    </w:r>
  </w:p>
  <w:p w:rsidR="009A6946" w:rsidP="009A69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946" w:rsidRPr="00945FA2" w:rsidP="00945F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FA2" w:rsidRPr="002D2AF8" w:rsidP="009A6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TAEDES501 Design and develop learning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5FA2" w:rsidP="009A69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46" w:rsidRPr="002D2AF8" w:rsidP="009A69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5FA2">
      <w:t>TAEDES501 Design and develop learning strategies</w:t>
    </w:r>
    <w:r w:rsidR="00945F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5FA2">
      <w:rPr>
        <w:noProof/>
      </w:rPr>
      <w:t>2 March 2025</w:t>
    </w:r>
    <w:r>
      <w:fldChar w:fldCharType="end"/>
    </w:r>
  </w:p>
  <w:p w:rsidR="009A6946" w:rsidP="009A69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024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F86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2EF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9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9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9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9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9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9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9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9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9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9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9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946"/>
  </w:style>
  <w:style w:type="character" w:customStyle="1" w:styleId="Heading1Char">
    <w:name w:val="Heading 1 Char"/>
    <w:basedOn w:val="DefaultParagraphFont"/>
    <w:link w:val="Heading1"/>
    <w:rsid w:val="009A69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9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9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9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946"/>
    <w:rPr>
      <w:b/>
      <w:spacing w:val="0"/>
    </w:rPr>
  </w:style>
  <w:style w:type="paragraph" w:styleId="ListBullet2">
    <w:name w:val="List Bullet 2"/>
    <w:basedOn w:val="List2"/>
    <w:rsid w:val="009A69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6946"/>
    <w:rPr>
      <w:i/>
    </w:rPr>
  </w:style>
  <w:style w:type="paragraph" w:customStyle="1" w:styleId="SuperHeading">
    <w:name w:val="SuperHeading"/>
    <w:basedOn w:val="Normal"/>
    <w:rsid w:val="009A69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9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9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9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9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9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9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9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9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9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9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9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9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9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9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9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9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9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9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9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9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9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9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9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9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9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9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9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9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9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9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9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69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9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9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946"/>
  </w:style>
  <w:style w:type="paragraph" w:styleId="TableofFigures">
    <w:name w:val="table of figures"/>
    <w:basedOn w:val="Normal"/>
    <w:next w:val="Normal"/>
    <w:semiHidden/>
    <w:rsid w:val="009A69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9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6946"/>
    <w:rPr>
      <w:rFonts w:ascii="Wingdings" w:hAnsi="Wingdings"/>
    </w:rPr>
  </w:style>
  <w:style w:type="paragraph" w:customStyle="1" w:styleId="TableHeading">
    <w:name w:val="Table Heading"/>
    <w:basedOn w:val="HeadingBase"/>
    <w:rsid w:val="009A69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946"/>
    <w:rPr>
      <w:color w:val="0033CC"/>
      <w:u w:val="none"/>
    </w:rPr>
  </w:style>
  <w:style w:type="paragraph" w:customStyle="1" w:styleId="BodyTextRight">
    <w:name w:val="Body Text Right"/>
    <w:basedOn w:val="BodyText"/>
    <w:rsid w:val="009A69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9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9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9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9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9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946"/>
    <w:rPr>
      <w:sz w:val="32"/>
    </w:rPr>
  </w:style>
  <w:style w:type="paragraph" w:customStyle="1" w:styleId="HeadingProcedure">
    <w:name w:val="Heading Procedure"/>
    <w:basedOn w:val="HeadingBase"/>
    <w:next w:val="Normal"/>
    <w:rsid w:val="009A69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946"/>
    <w:pPr>
      <w:spacing w:before="60" w:after="60"/>
    </w:pPr>
  </w:style>
  <w:style w:type="paragraph" w:styleId="ListContinue">
    <w:name w:val="List Continue"/>
    <w:basedOn w:val="List"/>
    <w:rsid w:val="009A6946"/>
    <w:pPr>
      <w:ind w:firstLine="0"/>
    </w:pPr>
  </w:style>
  <w:style w:type="paragraph" w:customStyle="1" w:styleId="ListNote">
    <w:name w:val="List Note"/>
    <w:basedOn w:val="List"/>
    <w:rsid w:val="009A69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9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9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946"/>
    <w:rPr>
      <w:rFonts w:ascii="Courier New" w:hAnsi="Courier New"/>
    </w:rPr>
  </w:style>
  <w:style w:type="paragraph" w:customStyle="1" w:styleId="NoteBullet">
    <w:name w:val="Note Bullet"/>
    <w:basedOn w:val="Note"/>
    <w:rsid w:val="009A69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9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9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9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9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69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9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946"/>
    <w:rPr>
      <w:b/>
      <w:smallCaps/>
    </w:rPr>
  </w:style>
  <w:style w:type="paragraph" w:customStyle="1" w:styleId="TableListNumber">
    <w:name w:val="Table List Number"/>
    <w:basedOn w:val="ListNumber"/>
    <w:rsid w:val="009A69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9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946"/>
    <w:pPr>
      <w:numPr>
        <w:numId w:val="9"/>
      </w:numPr>
    </w:pPr>
  </w:style>
  <w:style w:type="paragraph" w:customStyle="1" w:styleId="ListAlpha2">
    <w:name w:val="List Alpha 2"/>
    <w:basedOn w:val="List2"/>
    <w:rsid w:val="009A6946"/>
    <w:pPr>
      <w:numPr>
        <w:numId w:val="8"/>
      </w:numPr>
    </w:pPr>
  </w:style>
  <w:style w:type="paragraph" w:styleId="List2">
    <w:name w:val="List 2"/>
    <w:basedOn w:val="BodyText"/>
    <w:rsid w:val="009A69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9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9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9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9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9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6946"/>
    <w:pPr>
      <w:numPr>
        <w:numId w:val="4"/>
      </w:numPr>
    </w:pPr>
  </w:style>
  <w:style w:type="paragraph" w:styleId="ListContinue2">
    <w:name w:val="List Continue 2"/>
    <w:basedOn w:val="List2"/>
    <w:rsid w:val="009A6946"/>
    <w:pPr>
      <w:ind w:firstLine="0"/>
    </w:pPr>
  </w:style>
  <w:style w:type="paragraph" w:styleId="ListContinue3">
    <w:name w:val="List Continue 3"/>
    <w:basedOn w:val="List3"/>
    <w:rsid w:val="009A6946"/>
    <w:pPr>
      <w:ind w:left="1021" w:firstLine="0"/>
    </w:pPr>
  </w:style>
  <w:style w:type="paragraph" w:styleId="ListContinue4">
    <w:name w:val="List Continue 4"/>
    <w:basedOn w:val="List4"/>
    <w:rsid w:val="009A6946"/>
    <w:pPr>
      <w:ind w:firstLine="0"/>
    </w:pPr>
  </w:style>
  <w:style w:type="paragraph" w:styleId="ListContinue5">
    <w:name w:val="List Continue 5"/>
    <w:basedOn w:val="List5"/>
    <w:rsid w:val="009A6946"/>
    <w:pPr>
      <w:ind w:firstLine="0"/>
    </w:pPr>
  </w:style>
  <w:style w:type="paragraph" w:styleId="ListNumber3">
    <w:name w:val="List Number 3"/>
    <w:basedOn w:val="List3"/>
    <w:rsid w:val="009A6946"/>
    <w:pPr>
      <w:numPr>
        <w:numId w:val="5"/>
      </w:numPr>
    </w:pPr>
  </w:style>
  <w:style w:type="paragraph" w:styleId="ListNumber4">
    <w:name w:val="List Number 4"/>
    <w:basedOn w:val="List4"/>
    <w:rsid w:val="009A6946"/>
    <w:pPr>
      <w:numPr>
        <w:numId w:val="6"/>
      </w:numPr>
    </w:pPr>
  </w:style>
  <w:style w:type="paragraph" w:styleId="ListNumber5">
    <w:name w:val="List Number 5"/>
    <w:basedOn w:val="List5"/>
    <w:rsid w:val="009A6946"/>
    <w:pPr>
      <w:numPr>
        <w:numId w:val="7"/>
      </w:numPr>
    </w:pPr>
  </w:style>
  <w:style w:type="paragraph" w:styleId="BlockText">
    <w:name w:val="Block Text"/>
    <w:basedOn w:val="Normal"/>
    <w:rsid w:val="009A69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9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946"/>
    <w:rPr>
      <w:sz w:val="16"/>
      <w:vertAlign w:val="superscript"/>
    </w:rPr>
  </w:style>
  <w:style w:type="character" w:customStyle="1" w:styleId="Symbols">
    <w:name w:val="Symbols"/>
    <w:basedOn w:val="DefaultParagraphFont"/>
    <w:rsid w:val="009A6946"/>
    <w:rPr>
      <w:rFonts w:ascii="Symbol" w:hAnsi="Symbol"/>
    </w:rPr>
  </w:style>
  <w:style w:type="character" w:customStyle="1" w:styleId="MenuOptions">
    <w:name w:val="Menu Options"/>
    <w:basedOn w:val="DefaultParagraphFont"/>
    <w:rsid w:val="009A69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946"/>
    <w:rPr>
      <w:b/>
    </w:rPr>
  </w:style>
  <w:style w:type="character" w:customStyle="1" w:styleId="Underlined">
    <w:name w:val="Underlined"/>
    <w:basedOn w:val="DefaultParagraphFont"/>
    <w:rsid w:val="009A6946"/>
    <w:rPr>
      <w:u w:val="single"/>
    </w:rPr>
  </w:style>
  <w:style w:type="paragraph" w:customStyle="1" w:styleId="TableBodyTextRight">
    <w:name w:val="Table Body Text Right"/>
    <w:basedOn w:val="TableBodyText"/>
    <w:rsid w:val="009A69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946"/>
    <w:rPr>
      <w:sz w:val="18"/>
    </w:rPr>
  </w:style>
  <w:style w:type="paragraph" w:customStyle="1" w:styleId="BodySmallRight">
    <w:name w:val="Body Small Right"/>
    <w:basedOn w:val="BodyTextRight"/>
    <w:rsid w:val="009A6946"/>
    <w:rPr>
      <w:sz w:val="18"/>
      <w:szCs w:val="18"/>
    </w:rPr>
  </w:style>
  <w:style w:type="paragraph" w:customStyle="1" w:styleId="MarginEdition">
    <w:name w:val="Margin Edition"/>
    <w:basedOn w:val="MarginNote"/>
    <w:rsid w:val="009A69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946"/>
    <w:rPr>
      <w:sz w:val="2"/>
      <w:szCs w:val="2"/>
    </w:rPr>
  </w:style>
  <w:style w:type="character" w:customStyle="1" w:styleId="Small">
    <w:name w:val="Small"/>
    <w:basedOn w:val="DefaultParagraphFont"/>
    <w:rsid w:val="009A6946"/>
    <w:rPr>
      <w:sz w:val="16"/>
    </w:rPr>
  </w:style>
  <w:style w:type="paragraph" w:customStyle="1" w:styleId="WideTable">
    <w:name w:val="Wide Table"/>
    <w:basedOn w:val="Normal"/>
    <w:rsid w:val="009A69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946"/>
  </w:style>
  <w:style w:type="paragraph" w:styleId="Quote">
    <w:name w:val="Quote"/>
    <w:basedOn w:val="Heading1"/>
    <w:link w:val="QuoteChar"/>
    <w:qFormat/>
    <w:rsid w:val="009A69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9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946"/>
    <w:pPr>
      <w:pageBreakBefore/>
    </w:pPr>
  </w:style>
  <w:style w:type="paragraph" w:customStyle="1" w:styleId="Border">
    <w:name w:val="Border"/>
    <w:basedOn w:val="Normal"/>
    <w:qFormat/>
    <w:rsid w:val="009A69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9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9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9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9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9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9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9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9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946"/>
    <w:rPr>
      <w:u w:val="single"/>
    </w:rPr>
  </w:style>
  <w:style w:type="character" w:customStyle="1" w:styleId="BoldandItalics">
    <w:name w:val="Bold and Italics"/>
    <w:qFormat/>
    <w:rsid w:val="009A6946"/>
    <w:rPr>
      <w:b/>
      <w:i/>
      <w:u w:val="none"/>
    </w:rPr>
  </w:style>
  <w:style w:type="paragraph" w:styleId="BalloonText">
    <w:name w:val="Balloon Text"/>
    <w:basedOn w:val="Normal"/>
    <w:link w:val="BalloonTextChar"/>
    <w:rsid w:val="009A69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9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9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9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9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9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946"/>
    <w:pPr>
      <w:spacing w:before="0" w:after="0"/>
    </w:pPr>
  </w:style>
  <w:style w:type="paragraph" w:customStyle="1" w:styleId="BodyTextBold">
    <w:name w:val="Body Text Bold"/>
    <w:basedOn w:val="BodyText"/>
    <w:qFormat/>
    <w:rsid w:val="009A6946"/>
    <w:rPr>
      <w:b/>
    </w:rPr>
  </w:style>
  <w:style w:type="character" w:styleId="Hyperlink">
    <w:name w:val="Hyperlink"/>
    <w:basedOn w:val="DefaultParagraphFont"/>
    <w:uiPriority w:val="99"/>
    <w:unhideWhenUsed/>
    <w:rsid w:val="00945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7024</Characters>
  <Application>Microsoft Office Word</Application>
  <DocSecurity>0</DocSecurity>
  <Lines>242</Lines>
  <Paragraphs>137</Paragraphs>
  <ScaleCrop>false</ScaleCrop>
  <Company>Author-it Software Corporation Ltd.</Company>
  <LinksUpToDate>false</LinksUpToDate>
  <CharactersWithSpaces>7981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TAEDES501 Design and develop learning strategies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