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909" w:rsidP="008C19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TAEDES401 Design and develop learning programs</w:t>
      </w:r>
      <w:r>
        <w:fldChar w:fldCharType="end"/>
      </w:r>
    </w:p>
    <w:p w:rsidR="008C1909" w:rsidP="008C1909">
      <w:pPr>
        <w:pStyle w:val="Version"/>
        <w:sectPr w:rsidSect="006E57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5782" w:rsidP="006E5782">
      <w:pPr>
        <w:pStyle w:val="SuperHeading"/>
      </w:pPr>
      <w:r w:rsidRPr="006E5782">
        <w:t>TAEDES401 Design and develop learning programs</w:t>
      </w:r>
    </w:p>
    <w:p w:rsidR="00000000" w:rsidRPr="006E5782" w:rsidP="006E5782">
      <w:pPr>
        <w:pStyle w:val="Heading1"/>
      </w:pPr>
      <w:bookmarkStart w:id="1" w:name="O_953326"/>
      <w:bookmarkEnd w:id="1"/>
      <w:r w:rsidRPr="006E57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1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82" w:rsidP="006E5782">
            <w:pPr>
              <w:pStyle w:val="BodyText"/>
            </w:pPr>
            <w:r w:rsidRPr="006E578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rPr>
                <w:rStyle w:val="SpecialBold"/>
              </w:rPr>
              <w:t>Comments</w:t>
            </w:r>
          </w:p>
        </w:tc>
      </w:tr>
      <w:tr w:rsidTr="008C1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 xml:space="preserve">This version first released with </w:t>
            </w:r>
            <w:r w:rsidRPr="006E5782">
              <w:rPr>
                <w:rStyle w:val="Emphasis"/>
              </w:rPr>
              <w:t>TAE Training and Education Training Package Release 2.1.</w:t>
            </w:r>
            <w:r w:rsidRPr="006E5782">
              <w:br/>
            </w:r>
            <w:r w:rsidRPr="006E5782">
              <w:br/>
              <w:t>Minor update to Assessment Conditions.</w:t>
            </w:r>
          </w:p>
        </w:tc>
      </w:tr>
      <w:tr w:rsidTr="008C1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82" w:rsidP="006E5782">
            <w:pPr>
              <w:pStyle w:val="BodyText"/>
            </w:pPr>
            <w:r w:rsidRPr="006E5782">
              <w:t xml:space="preserve">This version first released with </w:t>
            </w:r>
            <w:r w:rsidRPr="006E5782">
              <w:rPr>
                <w:rStyle w:val="Emphasis"/>
              </w:rPr>
              <w:t>TAE Training and Educatio</w:t>
            </w:r>
            <w:r w:rsidRPr="006E5782">
              <w:rPr>
                <w:rStyle w:val="Emphasis"/>
              </w:rPr>
              <w:t>n Training Package Release 2.0.</w:t>
            </w:r>
          </w:p>
        </w:tc>
      </w:tr>
    </w:tbl>
    <w:p w:rsidR="008C1909" w:rsidP="006E5782">
      <w:pPr>
        <w:pStyle w:val="BodyText"/>
      </w:pPr>
    </w:p>
    <w:p w:rsidR="008C1909" w:rsidP="006E5782">
      <w:pPr>
        <w:pStyle w:val="BodyText"/>
      </w:pPr>
    </w:p>
    <w:p w:rsidR="00000000" w:rsidRPr="006E5782" w:rsidP="006E5782">
      <w:pPr>
        <w:pStyle w:val="Heading1"/>
      </w:pPr>
      <w:bookmarkStart w:id="2" w:name="O_953325"/>
      <w:bookmarkEnd w:id="2"/>
      <w:r w:rsidRPr="006E5782">
        <w:t>Application</w:t>
      </w:r>
    </w:p>
    <w:p w:rsidR="00000000" w:rsidRPr="006E5782" w:rsidP="008C1909">
      <w:pPr>
        <w:pStyle w:val="BodyText"/>
      </w:pPr>
      <w:r w:rsidRPr="006E5782">
        <w:t xml:space="preserve">This unit describes the skills and knowledge required to conceptualise, design, develop and review learning programs to meet an identified need for a group of learners. The unit addresses the </w:t>
      </w:r>
      <w:r w:rsidRPr="006E5782">
        <w:t>skills and knowledge needed to identify the parameters of a learning program, determine its design, outline the content, and review its effectiveness.</w:t>
      </w:r>
    </w:p>
    <w:p w:rsidR="00000000" w:rsidRPr="006E5782" w:rsidP="008C1909">
      <w:pPr>
        <w:pStyle w:val="BodyText"/>
      </w:pPr>
      <w:r w:rsidRPr="006E5782">
        <w:t>It applies to trainers or facilitators who work under limited supervision to design, or develop, learning programs that are discrete, and provide a planned learning approach that relates to specific learning and training needs, or part of the learning desi</w:t>
      </w:r>
      <w:r w:rsidRPr="006E5782">
        <w:t>gn for a qualification.</w:t>
      </w:r>
    </w:p>
    <w:p w:rsidR="00000000" w:rsidRPr="006E5782" w:rsidP="008C1909">
      <w:pPr>
        <w:pStyle w:val="BodyText"/>
      </w:pPr>
      <w:r w:rsidRPr="006E5782">
        <w:t>No licensing, legislative or certification requirements apply to this unit at the time of publication.</w:t>
      </w:r>
    </w:p>
    <w:p w:rsidR="00000000" w:rsidRPr="006E5782" w:rsidP="006E5782">
      <w:pPr>
        <w:pStyle w:val="Heading1"/>
      </w:pPr>
      <w:bookmarkStart w:id="3" w:name="O_953324"/>
      <w:bookmarkEnd w:id="3"/>
      <w:r w:rsidRPr="006E5782">
        <w:t>Unit Sector</w:t>
      </w:r>
    </w:p>
    <w:p w:rsidR="00000000" w:rsidRPr="006E5782" w:rsidP="008C1909">
      <w:pPr>
        <w:pStyle w:val="BodyText"/>
      </w:pPr>
      <w:r w:rsidRPr="006E5782">
        <w:t>Learning design</w:t>
      </w:r>
    </w:p>
    <w:p w:rsidR="00000000" w:rsidRPr="006E5782" w:rsidP="006E5782">
      <w:pPr>
        <w:pStyle w:val="Heading1"/>
      </w:pPr>
      <w:bookmarkStart w:id="4" w:name="O_953323"/>
      <w:bookmarkEnd w:id="4"/>
      <w:r w:rsidRPr="006E578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E57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82" w:rsidP="006E5782">
            <w:pPr>
              <w:pStyle w:val="BodyText"/>
            </w:pPr>
            <w:r w:rsidRPr="006E578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rPr>
                <w:rStyle w:val="SpecialBold"/>
              </w:rPr>
              <w:t>PERFORMANCE CRITERIA</w:t>
            </w:r>
          </w:p>
        </w:tc>
      </w:tr>
      <w:tr w:rsidTr="006E57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82" w:rsidP="006E5782">
            <w:pPr>
              <w:pStyle w:val="BodyText"/>
            </w:pPr>
            <w:r w:rsidRPr="006E5782">
              <w:rPr>
                <w:rStyle w:val="Emphasis"/>
              </w:rPr>
              <w:t>El</w:t>
            </w:r>
            <w:r w:rsidRPr="006E5782">
              <w:rPr>
                <w:rStyle w:val="Emphasis"/>
              </w:rPr>
              <w:t>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57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 xml:space="preserve">1. Define the parameters </w:t>
            </w:r>
            <w:r w:rsidRPr="006E5782">
              <w:t>of the learning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82" w:rsidP="006E5782">
            <w:pPr>
              <w:pStyle w:val="BodyText"/>
            </w:pPr>
            <w:r w:rsidRPr="006E5782">
              <w:t xml:space="preserve">1.1 Clarify the purpose and type of learning program with key </w:t>
            </w:r>
            <w:r w:rsidRPr="006E5782">
              <w:t>stakeholders</w:t>
            </w:r>
          </w:p>
          <w:p w:rsidR="00000000" w:rsidRPr="006E5782" w:rsidP="006E5782">
            <w:pPr>
              <w:pStyle w:val="BodyText"/>
            </w:pPr>
            <w:r w:rsidRPr="006E5782">
              <w:t>1.2 Access and confirm the competency standards, and other training specifications, on which to base the learning program</w:t>
            </w:r>
          </w:p>
          <w:p w:rsidR="00000000" w:rsidRPr="006E5782" w:rsidP="006E5782">
            <w:pPr>
              <w:pStyle w:val="BodyText"/>
            </w:pPr>
            <w:r w:rsidRPr="006E5782">
              <w:t>1.3 Identify language, literacy and numeracy requirements o</w:t>
            </w:r>
            <w:r w:rsidRPr="006E5782">
              <w:t>f the program</w:t>
            </w:r>
          </w:p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1.4 Identify and consider characteristics of the target learner group</w:t>
            </w:r>
          </w:p>
        </w:tc>
      </w:tr>
      <w:tr w:rsidTr="006E57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2. Work within the VET policy framework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82" w:rsidP="006E5782">
            <w:pPr>
              <w:pStyle w:val="BodyText"/>
            </w:pPr>
            <w:r w:rsidRPr="006E5782">
              <w:t>2.1 Access relevant vocational education and training (VET) policies and frameworks, and apply to work practices</w:t>
            </w:r>
          </w:p>
          <w:p w:rsidR="00000000" w:rsidRPr="006E5782" w:rsidP="006E5782">
            <w:pPr>
              <w:pStyle w:val="BodyText"/>
            </w:pPr>
            <w:r w:rsidRPr="006E5782">
              <w:t>2.2 Identify chang</w:t>
            </w:r>
            <w:r w:rsidRPr="006E5782">
              <w:t>es to training packages and accredited courses, and apply these to program development</w:t>
            </w:r>
          </w:p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2.3 Conduct work according to organisational quality assurance policies and procedures</w:t>
            </w:r>
          </w:p>
        </w:tc>
      </w:tr>
      <w:tr w:rsidTr="006E57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3. Develop program content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82" w:rsidP="006E5782">
            <w:pPr>
              <w:pStyle w:val="BodyText"/>
            </w:pPr>
            <w:r w:rsidRPr="006E5782">
              <w:t>3.1 Research, develop and document specific subject ma</w:t>
            </w:r>
            <w:r w:rsidRPr="006E5782">
              <w:t xml:space="preserve">tter content, according to agreed design options </w:t>
            </w:r>
          </w:p>
          <w:p w:rsidR="00000000" w:rsidRPr="006E5782" w:rsidP="006E5782">
            <w:pPr>
              <w:pStyle w:val="BodyText"/>
            </w:pPr>
            <w:r w:rsidRPr="006E5782">
              <w:t xml:space="preserve">3.2 Evaluate existing learning resources for content relevance and quality </w:t>
            </w:r>
          </w:p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3.3 Specify assessment requirements of the learning program</w:t>
            </w:r>
          </w:p>
        </w:tc>
      </w:tr>
      <w:tr w:rsidTr="006E578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4. Design the structure of the learning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82" w:rsidP="006E5782">
            <w:pPr>
              <w:pStyle w:val="BodyText"/>
            </w:pPr>
            <w:r w:rsidRPr="006E5782">
              <w:t>4.1 Break the learnin</w:t>
            </w:r>
            <w:r w:rsidRPr="006E5782">
              <w:t>g content into manageable segments, and document the timeframe for each segment</w:t>
            </w:r>
          </w:p>
          <w:p w:rsidR="00000000" w:rsidRPr="006E5782" w:rsidP="006E5782">
            <w:pPr>
              <w:pStyle w:val="BodyText"/>
            </w:pPr>
            <w:r w:rsidRPr="006E5782">
              <w:t xml:space="preserve">4.2 Determine and confirm delivery strategies, required assessment methods and tools </w:t>
            </w:r>
          </w:p>
          <w:p w:rsidR="00000000" w:rsidRPr="006E5782" w:rsidP="006E5782">
            <w:pPr>
              <w:pStyle w:val="BodyText"/>
            </w:pPr>
            <w:r w:rsidRPr="006E5782">
              <w:t>4.3 Document the complete learning program in line with organisational requirements</w:t>
            </w:r>
          </w:p>
          <w:p w:rsidR="00000000" w:rsidRPr="006E5782" w:rsidP="006E5782">
            <w:pPr>
              <w:pStyle w:val="BodyText"/>
            </w:pPr>
            <w:r w:rsidRPr="006E5782">
              <w:t>4.4 Re</w:t>
            </w:r>
            <w:r w:rsidRPr="006E5782">
              <w:t>view the complete program with key stakeholders, and adjust as required</w:t>
            </w:r>
          </w:p>
          <w:p w:rsidR="00000000" w:rsidRPr="006E5782" w:rsidP="006E5782">
            <w:pPr>
              <w:pStyle w:val="BodyText"/>
            </w:pPr>
            <w:r w:rsidRPr="006E5782">
              <w:t>4.5 Ensure a safe learning progression by analysing risks in the learning environment, and including a risk control plan</w:t>
            </w:r>
          </w:p>
        </w:tc>
      </w:tr>
    </w:tbl>
    <w:p w:rsidR="00000000" w:rsidRPr="006E5782" w:rsidP="006E5782">
      <w:pPr>
        <w:pStyle w:val="BodyText"/>
      </w:pPr>
    </w:p>
    <w:p w:rsidR="00000000" w:rsidRPr="006E5782" w:rsidP="006E5782">
      <w:pPr>
        <w:pStyle w:val="AllowPageBreak"/>
      </w:pPr>
    </w:p>
    <w:p w:rsidR="00000000" w:rsidRPr="006E5782" w:rsidP="006E5782">
      <w:pPr>
        <w:pStyle w:val="Heading1"/>
      </w:pPr>
      <w:bookmarkStart w:id="5" w:name="O_953322"/>
      <w:bookmarkEnd w:id="5"/>
      <w:r w:rsidRPr="006E5782">
        <w:t>Foundation Skills</w:t>
      </w:r>
    </w:p>
    <w:p w:rsidR="00000000" w:rsidRPr="008C1909" w:rsidP="008C1909">
      <w:pPr>
        <w:pStyle w:val="BodyText"/>
        <w:rPr>
          <w:i/>
        </w:rPr>
      </w:pPr>
      <w:r w:rsidRPr="008C190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6E5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82" w:rsidP="006E5782">
            <w:pPr>
              <w:pStyle w:val="BodyText"/>
            </w:pPr>
            <w:r w:rsidRPr="006E578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82" w:rsidP="006E5782">
            <w:pPr>
              <w:pStyle w:val="BodyText"/>
            </w:pPr>
            <w:r w:rsidRPr="006E5782">
              <w:rPr>
                <w:rStyle w:val="SpecialBold"/>
              </w:rPr>
              <w:t>Performance</w:t>
            </w:r>
          </w:p>
          <w:p w:rsidR="00000000" w:rsidRPr="006E5782" w:rsidP="006E5782">
            <w:pPr>
              <w:pStyle w:val="BodyText"/>
            </w:pPr>
            <w:r w:rsidRPr="006E5782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rPr>
                <w:rStyle w:val="SpecialBold"/>
              </w:rPr>
              <w:t>Description</w:t>
            </w:r>
          </w:p>
        </w:tc>
      </w:tr>
      <w:tr w:rsidTr="006E5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1.2, 1.3, 1.4, 2.1, 2.2, 2.3, 3.1, 3.2, 3.3, 4.2</w:t>
            </w:r>
            <w:r w:rsidRPr="006E5782">
              <w:t>, 4.4,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ListBullet"/>
              <w:rPr>
                <w:lang w:val="en-NZ"/>
              </w:rPr>
            </w:pPr>
            <w:r w:rsidRPr="006E5782">
              <w:t>Interprets specific information and instructions from a range of sources, to identify relevance to requirements</w:t>
            </w:r>
          </w:p>
        </w:tc>
      </w:tr>
      <w:tr w:rsidTr="006E5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1.1, 3.1, 3.3, 4.1, 4.2, 4.3, 4.4, 4.5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ListBullet"/>
              <w:rPr>
                <w:lang w:val="en-NZ"/>
              </w:rPr>
            </w:pPr>
            <w:r w:rsidRPr="006E5782">
              <w:t xml:space="preserve">Develops documents and content using the required format, accurate spelling, and grammar and terminology specific to the purpose and audience </w:t>
            </w:r>
          </w:p>
        </w:tc>
      </w:tr>
      <w:tr w:rsidTr="006E5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 xml:space="preserve">1.4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ListBullet"/>
              <w:rPr>
                <w:lang w:val="en-NZ"/>
              </w:rPr>
            </w:pPr>
            <w:r w:rsidRPr="006E5782">
              <w:t>Uses appropriate language, questioning and listening techniques to provide and elicit i</w:t>
            </w:r>
            <w:r w:rsidRPr="006E5782">
              <w:t xml:space="preserve">nformation, confirm understanding and explore others’ views. </w:t>
            </w:r>
          </w:p>
        </w:tc>
      </w:tr>
      <w:tr w:rsidTr="006E5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ListBullet"/>
              <w:rPr>
                <w:lang w:val="en-NZ"/>
              </w:rPr>
            </w:pPr>
            <w:r w:rsidRPr="006E5782">
              <w:t>Interprets familiar measurements relating to timeframes and compares against requirements</w:t>
            </w:r>
          </w:p>
        </w:tc>
      </w:tr>
      <w:tr w:rsidTr="006E5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ListBullet"/>
              <w:rPr>
                <w:lang w:val="en-NZ"/>
              </w:rPr>
            </w:pPr>
            <w:r w:rsidRPr="006E5782">
              <w:t>Follows organisational protocols, policies and procedure</w:t>
            </w:r>
            <w:r w:rsidRPr="006E5782">
              <w:t xml:space="preserve">s regarding program documentation </w:t>
            </w:r>
          </w:p>
        </w:tc>
      </w:tr>
      <w:tr w:rsidTr="006E5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1.1, 1.2, 4.2, 4.4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ListBullet"/>
              <w:rPr>
                <w:lang w:val="en-NZ"/>
              </w:rPr>
            </w:pPr>
            <w:r w:rsidRPr="006E5782">
              <w:t>Recognises the importance of consultation and negotiation while collaborating to confirm strategy and achieve required outcomes</w:t>
            </w:r>
          </w:p>
        </w:tc>
      </w:tr>
      <w:tr w:rsidTr="006E57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 xml:space="preserve">1.1-1.4, 2.1-2.3, 3.1-3.3, 4.1-4.5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82" w:rsidP="006E5782">
            <w:pPr>
              <w:pStyle w:val="ListBullet"/>
            </w:pPr>
            <w:r w:rsidRPr="006E5782">
              <w:t>Organises and completes work according to defined requirements, taking responsibility for decisions and sequencing tasks to achieve efficient outcomes</w:t>
            </w:r>
          </w:p>
          <w:p w:rsidR="00000000" w:rsidRPr="006E5782" w:rsidP="006E5782">
            <w:pPr>
              <w:pStyle w:val="ListBullet"/>
            </w:pPr>
            <w:r w:rsidRPr="006E5782">
              <w:t xml:space="preserve">Identifies and responds to potential risks, considering options for </w:t>
            </w:r>
            <w:r w:rsidRPr="006E5782">
              <w:t>different approaches</w:t>
            </w:r>
          </w:p>
          <w:p w:rsidR="00000000" w:rsidRPr="006E5782" w:rsidP="006E5782">
            <w:pPr>
              <w:pStyle w:val="ListBullet"/>
            </w:pPr>
            <w:r w:rsidRPr="006E5782">
              <w:t>Uses information and communications technology (ICT) based tools to conduct research, design work processes, and to complete work tasks</w:t>
            </w:r>
          </w:p>
        </w:tc>
      </w:tr>
    </w:tbl>
    <w:p w:rsidR="00000000" w:rsidRPr="006E5782" w:rsidP="006E5782">
      <w:pPr>
        <w:pStyle w:val="BodyText"/>
      </w:pPr>
    </w:p>
    <w:p w:rsidR="00000000" w:rsidRPr="006E5782" w:rsidP="006E5782">
      <w:pPr>
        <w:pStyle w:val="AllowPageBreak"/>
      </w:pPr>
    </w:p>
    <w:p w:rsidR="00000000" w:rsidRPr="006E5782" w:rsidP="006E5782">
      <w:pPr>
        <w:pStyle w:val="Heading1"/>
      </w:pPr>
      <w:bookmarkStart w:id="6" w:name="O_953321"/>
      <w:bookmarkEnd w:id="6"/>
      <w:r w:rsidRPr="006E578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9"/>
        <w:gridCol w:w="1654"/>
        <w:gridCol w:w="1396"/>
        <w:gridCol w:w="1536"/>
      </w:tblGrid>
      <w:tr w:rsidTr="006E5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82" w:rsidP="006E5782">
            <w:pPr>
              <w:pStyle w:val="BodyText"/>
            </w:pPr>
            <w:r w:rsidRPr="006E5782">
              <w:rPr>
                <w:rStyle w:val="SpecialBold"/>
              </w:rPr>
              <w:t xml:space="preserve">Code and title </w:t>
            </w:r>
          </w:p>
          <w:p w:rsidR="00000000" w:rsidRPr="006E5782" w:rsidP="006E5782">
            <w:pPr>
              <w:pStyle w:val="BodyText"/>
            </w:pPr>
            <w:r w:rsidRPr="006E5782">
              <w:rPr>
                <w:rStyle w:val="SpecialBold"/>
              </w:rPr>
              <w:t>current version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82" w:rsidP="006E5782">
            <w:pPr>
              <w:pStyle w:val="BodyText"/>
            </w:pPr>
            <w:r w:rsidRPr="006E5782">
              <w:rPr>
                <w:rStyle w:val="SpecialBold"/>
              </w:rPr>
              <w:t>Code and title</w:t>
            </w:r>
          </w:p>
          <w:p w:rsidR="00000000" w:rsidRPr="006E5782" w:rsidP="006E5782">
            <w:pPr>
              <w:pStyle w:val="BodyText"/>
            </w:pPr>
            <w:r w:rsidRPr="006E5782">
              <w:rPr>
                <w:rStyle w:val="SpecialBold"/>
              </w:rPr>
              <w:t>previous version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82" w:rsidP="006E5782">
            <w:pPr>
              <w:pStyle w:val="BodyText"/>
            </w:pPr>
            <w:r w:rsidRPr="006E5782">
              <w:rPr>
                <w:rStyle w:val="SpecialBold"/>
              </w:rPr>
              <w:t>Comments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rPr>
                <w:rStyle w:val="SpecialBold"/>
              </w:rPr>
              <w:t>Equivalence status</w:t>
            </w:r>
          </w:p>
        </w:tc>
      </w:tr>
      <w:tr w:rsidTr="006E5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TAEDES401 Design and develop learning programs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 xml:space="preserve">TAEDES401A Design and develop learning programs 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782">
            <w:pPr>
              <w:pStyle w:val="BodyText"/>
              <w:rPr>
                <w:lang w:val="en-NZ"/>
              </w:rPr>
            </w:pPr>
            <w:r w:rsidRPr="006E5782">
              <w:t>Updated to meet Standards for Training Packages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782" w:rsidP="006E5782">
            <w:pPr>
              <w:pStyle w:val="BodyText"/>
            </w:pPr>
            <w:r w:rsidRPr="006E5782">
              <w:t>Equivalent unit</w:t>
            </w:r>
          </w:p>
        </w:tc>
      </w:tr>
    </w:tbl>
    <w:p w:rsidR="00000000" w:rsidRPr="006E5782" w:rsidP="006E5782">
      <w:pPr>
        <w:pStyle w:val="BodyText"/>
      </w:pPr>
    </w:p>
    <w:p w:rsidR="00000000" w:rsidRPr="006E5782" w:rsidP="006E5782">
      <w:pPr>
        <w:pStyle w:val="AllowPageBreak"/>
      </w:pPr>
    </w:p>
    <w:p w:rsidR="00000000" w:rsidRPr="006E5782" w:rsidP="006E5782">
      <w:pPr>
        <w:pStyle w:val="Heading1"/>
      </w:pPr>
      <w:bookmarkStart w:id="7" w:name="O_953327"/>
      <w:bookmarkEnd w:id="7"/>
      <w:r w:rsidRPr="006E5782">
        <w:t>Links</w:t>
      </w:r>
    </w:p>
    <w:p w:rsidR="00000000" w:rsidRPr="006E5782" w:rsidP="008C1909">
      <w:pPr>
        <w:pStyle w:val="BodyText"/>
      </w:pPr>
      <w:r w:rsidRPr="006E5782">
        <w:t>Companion Volume implemen</w:t>
      </w:r>
      <w:r w:rsidRPr="006E5782">
        <w:t xml:space="preserve">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7A5715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6E5782" w:rsidP="006E5782"/>
    <w:sectPr w:rsidSect="006E57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7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782" w:rsidRPr="008C1909" w:rsidP="008C19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7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909" w:rsidP="006E5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1909" w:rsidP="006E5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1909" w:rsidP="006E57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7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9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782" w:rsidRPr="008C1909" w:rsidP="008C19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7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909" w:rsidRPr="002D2AF8" w:rsidP="006E5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TAEDES401 Design and develop 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C1909" w:rsidP="006E57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8A2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3079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7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7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7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7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7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7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7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7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7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7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7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782"/>
  </w:style>
  <w:style w:type="character" w:customStyle="1" w:styleId="Heading1Char">
    <w:name w:val="Heading 1 Char"/>
    <w:basedOn w:val="DefaultParagraphFont"/>
    <w:link w:val="Heading1"/>
    <w:rsid w:val="006E57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7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7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57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5782"/>
    <w:rPr>
      <w:b/>
      <w:spacing w:val="0"/>
    </w:rPr>
  </w:style>
  <w:style w:type="character" w:styleId="Emphasis">
    <w:name w:val="Emphasis"/>
    <w:basedOn w:val="DefaultParagraphFont"/>
    <w:qFormat/>
    <w:rsid w:val="006E5782"/>
    <w:rPr>
      <w:i/>
    </w:rPr>
  </w:style>
  <w:style w:type="paragraph" w:customStyle="1" w:styleId="SuperHeading">
    <w:name w:val="SuperHeading"/>
    <w:basedOn w:val="Normal"/>
    <w:rsid w:val="006E57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7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57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7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7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7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7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7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7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7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7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7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7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7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7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7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7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57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57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7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7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57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57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7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7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7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7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7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7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7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7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57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7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7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782"/>
  </w:style>
  <w:style w:type="paragraph" w:styleId="TableofFigures">
    <w:name w:val="table of figures"/>
    <w:basedOn w:val="Normal"/>
    <w:next w:val="Normal"/>
    <w:semiHidden/>
    <w:rsid w:val="006E57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7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5782"/>
    <w:rPr>
      <w:rFonts w:ascii="Wingdings" w:hAnsi="Wingdings"/>
    </w:rPr>
  </w:style>
  <w:style w:type="paragraph" w:customStyle="1" w:styleId="TableHeading">
    <w:name w:val="Table Heading"/>
    <w:basedOn w:val="HeadingBase"/>
    <w:rsid w:val="006E57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782"/>
    <w:rPr>
      <w:color w:val="0033CC"/>
      <w:u w:val="none"/>
    </w:rPr>
  </w:style>
  <w:style w:type="paragraph" w:customStyle="1" w:styleId="BodyTextRight">
    <w:name w:val="Body Text Right"/>
    <w:basedOn w:val="BodyText"/>
    <w:rsid w:val="006E57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7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7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7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7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7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782"/>
    <w:rPr>
      <w:sz w:val="32"/>
    </w:rPr>
  </w:style>
  <w:style w:type="paragraph" w:customStyle="1" w:styleId="HeadingProcedure">
    <w:name w:val="Heading Procedure"/>
    <w:basedOn w:val="HeadingBase"/>
    <w:next w:val="Normal"/>
    <w:rsid w:val="006E57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782"/>
    <w:pPr>
      <w:spacing w:before="60" w:after="60"/>
    </w:pPr>
  </w:style>
  <w:style w:type="paragraph" w:styleId="ListContinue">
    <w:name w:val="List Continue"/>
    <w:basedOn w:val="List"/>
    <w:rsid w:val="006E5782"/>
    <w:pPr>
      <w:ind w:firstLine="0"/>
    </w:pPr>
  </w:style>
  <w:style w:type="paragraph" w:customStyle="1" w:styleId="ListNote">
    <w:name w:val="List Note"/>
    <w:basedOn w:val="List"/>
    <w:rsid w:val="006E57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7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7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782"/>
    <w:rPr>
      <w:rFonts w:ascii="Courier New" w:hAnsi="Courier New"/>
    </w:rPr>
  </w:style>
  <w:style w:type="paragraph" w:customStyle="1" w:styleId="NoteBullet">
    <w:name w:val="Note Bullet"/>
    <w:basedOn w:val="Note"/>
    <w:rsid w:val="006E57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7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7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7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7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57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7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782"/>
    <w:rPr>
      <w:b/>
      <w:smallCaps/>
    </w:rPr>
  </w:style>
  <w:style w:type="paragraph" w:customStyle="1" w:styleId="TableListNumber">
    <w:name w:val="Table List Number"/>
    <w:basedOn w:val="ListNumber"/>
    <w:rsid w:val="006E57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7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782"/>
    <w:pPr>
      <w:numPr>
        <w:numId w:val="8"/>
      </w:numPr>
    </w:pPr>
  </w:style>
  <w:style w:type="paragraph" w:customStyle="1" w:styleId="ListAlpha2">
    <w:name w:val="List Alpha 2"/>
    <w:basedOn w:val="List2"/>
    <w:rsid w:val="006E5782"/>
    <w:pPr>
      <w:numPr>
        <w:numId w:val="7"/>
      </w:numPr>
    </w:pPr>
  </w:style>
  <w:style w:type="paragraph" w:styleId="List2">
    <w:name w:val="List 2"/>
    <w:basedOn w:val="BodyText"/>
    <w:rsid w:val="006E57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7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7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7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7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7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5782"/>
    <w:pPr>
      <w:numPr>
        <w:numId w:val="3"/>
      </w:numPr>
    </w:pPr>
  </w:style>
  <w:style w:type="paragraph" w:styleId="ListContinue2">
    <w:name w:val="List Continue 2"/>
    <w:basedOn w:val="List2"/>
    <w:rsid w:val="006E5782"/>
    <w:pPr>
      <w:ind w:firstLine="0"/>
    </w:pPr>
  </w:style>
  <w:style w:type="paragraph" w:styleId="ListContinue3">
    <w:name w:val="List Continue 3"/>
    <w:basedOn w:val="List3"/>
    <w:rsid w:val="006E5782"/>
    <w:pPr>
      <w:ind w:left="1021" w:firstLine="0"/>
    </w:pPr>
  </w:style>
  <w:style w:type="paragraph" w:styleId="ListContinue4">
    <w:name w:val="List Continue 4"/>
    <w:basedOn w:val="List4"/>
    <w:rsid w:val="006E5782"/>
    <w:pPr>
      <w:ind w:firstLine="0"/>
    </w:pPr>
  </w:style>
  <w:style w:type="paragraph" w:styleId="ListContinue5">
    <w:name w:val="List Continue 5"/>
    <w:basedOn w:val="List5"/>
    <w:rsid w:val="006E5782"/>
    <w:pPr>
      <w:ind w:firstLine="0"/>
    </w:pPr>
  </w:style>
  <w:style w:type="paragraph" w:styleId="ListNumber3">
    <w:name w:val="List Number 3"/>
    <w:basedOn w:val="List3"/>
    <w:rsid w:val="006E5782"/>
    <w:pPr>
      <w:numPr>
        <w:numId w:val="4"/>
      </w:numPr>
    </w:pPr>
  </w:style>
  <w:style w:type="paragraph" w:styleId="ListNumber4">
    <w:name w:val="List Number 4"/>
    <w:basedOn w:val="List4"/>
    <w:rsid w:val="006E5782"/>
    <w:pPr>
      <w:numPr>
        <w:numId w:val="5"/>
      </w:numPr>
    </w:pPr>
  </w:style>
  <w:style w:type="paragraph" w:styleId="ListNumber5">
    <w:name w:val="List Number 5"/>
    <w:basedOn w:val="List5"/>
    <w:rsid w:val="006E5782"/>
    <w:pPr>
      <w:numPr>
        <w:numId w:val="6"/>
      </w:numPr>
    </w:pPr>
  </w:style>
  <w:style w:type="paragraph" w:styleId="BlockText">
    <w:name w:val="Block Text"/>
    <w:basedOn w:val="Normal"/>
    <w:rsid w:val="006E57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7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782"/>
    <w:rPr>
      <w:sz w:val="16"/>
      <w:vertAlign w:val="superscript"/>
    </w:rPr>
  </w:style>
  <w:style w:type="character" w:customStyle="1" w:styleId="Symbols">
    <w:name w:val="Symbols"/>
    <w:basedOn w:val="DefaultParagraphFont"/>
    <w:rsid w:val="006E5782"/>
    <w:rPr>
      <w:rFonts w:ascii="Symbol" w:hAnsi="Symbol"/>
    </w:rPr>
  </w:style>
  <w:style w:type="character" w:customStyle="1" w:styleId="MenuOptions">
    <w:name w:val="Menu Options"/>
    <w:basedOn w:val="DefaultParagraphFont"/>
    <w:rsid w:val="006E57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782"/>
    <w:rPr>
      <w:b/>
    </w:rPr>
  </w:style>
  <w:style w:type="character" w:customStyle="1" w:styleId="Underlined">
    <w:name w:val="Underlined"/>
    <w:basedOn w:val="DefaultParagraphFont"/>
    <w:rsid w:val="006E5782"/>
    <w:rPr>
      <w:u w:val="single"/>
    </w:rPr>
  </w:style>
  <w:style w:type="paragraph" w:customStyle="1" w:styleId="TableBodyTextRight">
    <w:name w:val="Table Body Text Right"/>
    <w:basedOn w:val="TableBodyText"/>
    <w:rsid w:val="006E57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782"/>
    <w:rPr>
      <w:sz w:val="18"/>
    </w:rPr>
  </w:style>
  <w:style w:type="paragraph" w:customStyle="1" w:styleId="BodySmallRight">
    <w:name w:val="Body Small Right"/>
    <w:basedOn w:val="BodyTextRight"/>
    <w:rsid w:val="006E5782"/>
    <w:rPr>
      <w:sz w:val="18"/>
      <w:szCs w:val="18"/>
    </w:rPr>
  </w:style>
  <w:style w:type="paragraph" w:customStyle="1" w:styleId="MarginEdition">
    <w:name w:val="Margin Edition"/>
    <w:basedOn w:val="MarginNote"/>
    <w:rsid w:val="006E57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782"/>
    <w:rPr>
      <w:sz w:val="2"/>
      <w:szCs w:val="2"/>
    </w:rPr>
  </w:style>
  <w:style w:type="character" w:customStyle="1" w:styleId="Small">
    <w:name w:val="Small"/>
    <w:basedOn w:val="DefaultParagraphFont"/>
    <w:rsid w:val="006E5782"/>
    <w:rPr>
      <w:sz w:val="16"/>
    </w:rPr>
  </w:style>
  <w:style w:type="paragraph" w:customStyle="1" w:styleId="WideTable">
    <w:name w:val="Wide Table"/>
    <w:basedOn w:val="Normal"/>
    <w:rsid w:val="006E57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782"/>
  </w:style>
  <w:style w:type="paragraph" w:styleId="Quote">
    <w:name w:val="Quote"/>
    <w:basedOn w:val="Heading1"/>
    <w:link w:val="QuoteChar"/>
    <w:qFormat/>
    <w:rsid w:val="006E57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7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782"/>
    <w:pPr>
      <w:pageBreakBefore/>
    </w:pPr>
  </w:style>
  <w:style w:type="paragraph" w:customStyle="1" w:styleId="Border">
    <w:name w:val="Border"/>
    <w:basedOn w:val="Normal"/>
    <w:qFormat/>
    <w:rsid w:val="006E57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7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7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7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7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7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7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7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7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782"/>
    <w:rPr>
      <w:u w:val="single"/>
    </w:rPr>
  </w:style>
  <w:style w:type="character" w:customStyle="1" w:styleId="BoldandItalics">
    <w:name w:val="Bold and Italics"/>
    <w:qFormat/>
    <w:rsid w:val="006E5782"/>
    <w:rPr>
      <w:b/>
      <w:i/>
      <w:u w:val="none"/>
    </w:rPr>
  </w:style>
  <w:style w:type="paragraph" w:styleId="BalloonText">
    <w:name w:val="Balloon Text"/>
    <w:basedOn w:val="Normal"/>
    <w:link w:val="BalloonTextChar"/>
    <w:rsid w:val="006E5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7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7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7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7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7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782"/>
    <w:pPr>
      <w:spacing w:before="0" w:after="0"/>
    </w:pPr>
  </w:style>
  <w:style w:type="paragraph" w:customStyle="1" w:styleId="BodyTextBold">
    <w:name w:val="Body Text Bold"/>
    <w:basedOn w:val="BodyText"/>
    <w:qFormat/>
    <w:rsid w:val="006E5782"/>
    <w:rPr>
      <w:b/>
    </w:rPr>
  </w:style>
  <w:style w:type="character" w:styleId="Hyperlink">
    <w:name w:val="Hyperlink"/>
    <w:basedOn w:val="DefaultParagraphFont"/>
    <w:uiPriority w:val="99"/>
    <w:unhideWhenUsed/>
    <w:rsid w:val="008C19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4382</Characters>
  <Application>Microsoft Office Word</Application>
  <DocSecurity>0</DocSecurity>
  <Lines>175</Lines>
  <Paragraphs>97</Paragraphs>
  <ScaleCrop>false</ScaleCrop>
  <Company>Author-it Software Corporation Ltd.</Company>
  <LinksUpToDate>false</LinksUpToDate>
  <CharactersWithSpaces>4982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TAEDES401 Design and develop learning programs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2022-12-19T06:45:00Z</dcterms:created>
  <dcterms:modified xsi:type="dcterms:W3CDTF">2022-12-19T06:45:00Z</dcterms:modified>
</cp:coreProperties>
</file>