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9A7" w:rsidP="00344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TAEDEL501 Facilitate e-learning</w:t>
      </w:r>
      <w:r>
        <w:fldChar w:fldCharType="end"/>
      </w:r>
    </w:p>
    <w:p w:rsidR="003449A7" w:rsidP="003449A7">
      <w:pPr>
        <w:pStyle w:val="Version"/>
        <w:sectPr w:rsidSect="00AF2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CB9" w:rsidP="00AF2CB9">
      <w:pPr>
        <w:pStyle w:val="SuperHeading"/>
      </w:pPr>
      <w:r w:rsidRPr="00AF2CB9">
        <w:t>TAEDEL501 Facilitate e-learning</w:t>
      </w:r>
    </w:p>
    <w:p w:rsidR="00000000" w:rsidRPr="00AF2CB9" w:rsidP="00AF2CB9">
      <w:pPr>
        <w:pStyle w:val="Heading1"/>
      </w:pPr>
      <w:bookmarkStart w:id="1" w:name="O_919198"/>
      <w:bookmarkEnd w:id="1"/>
      <w:r w:rsidRPr="00AF2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rPr>
                <w:rStyle w:val="SpecialBold"/>
              </w:rPr>
              <w:t>Comments</w:t>
            </w:r>
          </w:p>
        </w:tc>
      </w:tr>
      <w:tr w:rsidTr="00AF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 xml:space="preserve">This version first released with </w:t>
            </w:r>
            <w:r w:rsidRPr="00AF2CB9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F2CB9" w:rsidP="00AF2CB9">
      <w:pPr>
        <w:pStyle w:val="BodyText"/>
      </w:pPr>
    </w:p>
    <w:p w:rsidR="00000000" w:rsidRPr="00AF2CB9" w:rsidP="00AF2CB9">
      <w:pPr>
        <w:pStyle w:val="AllowPageBreak"/>
      </w:pPr>
    </w:p>
    <w:p w:rsidR="00000000" w:rsidRPr="00AF2CB9" w:rsidP="00AF2CB9">
      <w:pPr>
        <w:pStyle w:val="Heading1"/>
      </w:pPr>
      <w:bookmarkStart w:id="2" w:name="O_919197"/>
      <w:bookmarkEnd w:id="2"/>
      <w:r w:rsidRPr="00AF2CB9">
        <w:t>Application</w:t>
      </w:r>
    </w:p>
    <w:p w:rsidR="00000000" w:rsidRPr="00AF2CB9" w:rsidP="003449A7">
      <w:pPr>
        <w:pStyle w:val="BodyText"/>
      </w:pPr>
      <w:r w:rsidRPr="00AF2CB9">
        <w:t>This unit describes the skills and knowledge required to establish, facilitate, monito</w:t>
      </w:r>
      <w:r w:rsidRPr="00AF2CB9">
        <w:t>r and review e-learning delivered via electronic media.</w:t>
      </w:r>
    </w:p>
    <w:p w:rsidR="00000000" w:rsidRPr="00AF2CB9" w:rsidP="003449A7">
      <w:pPr>
        <w:pStyle w:val="BodyText"/>
      </w:pPr>
      <w:r w:rsidRPr="00AF2CB9">
        <w:t>It applies to individuals who use a range of specialised, technical and training competencies to engage with learners and others to facilitate e-learning</w:t>
      </w:r>
    </w:p>
    <w:p w:rsidR="00000000" w:rsidRPr="00AF2CB9" w:rsidP="003449A7">
      <w:pPr>
        <w:pStyle w:val="BodyText"/>
      </w:pPr>
      <w:r w:rsidRPr="00AF2CB9">
        <w:t>No licensing, legislative or certification r</w:t>
      </w:r>
      <w:r w:rsidRPr="00AF2CB9">
        <w:t>equirements apply to this unit at the time of publication.</w:t>
      </w:r>
    </w:p>
    <w:p w:rsidR="00000000" w:rsidRPr="00AF2CB9" w:rsidP="00AF2CB9">
      <w:pPr>
        <w:pStyle w:val="Heading1"/>
      </w:pPr>
      <w:bookmarkStart w:id="3" w:name="O_919196"/>
      <w:bookmarkEnd w:id="3"/>
      <w:r w:rsidRPr="00AF2CB9">
        <w:t>Unit Sector</w:t>
      </w:r>
    </w:p>
    <w:p w:rsidR="00000000" w:rsidRPr="00AF2CB9" w:rsidP="003449A7">
      <w:pPr>
        <w:pStyle w:val="BodyText"/>
      </w:pPr>
      <w:r w:rsidRPr="00AF2CB9">
        <w:t>Delivery and facilitation</w:t>
      </w:r>
    </w:p>
    <w:p w:rsidR="00000000" w:rsidRPr="00AF2CB9" w:rsidP="00AF2CB9">
      <w:pPr>
        <w:pStyle w:val="Heading1"/>
      </w:pPr>
      <w:bookmarkStart w:id="4" w:name="O_919195"/>
      <w:bookmarkEnd w:id="4"/>
      <w:r w:rsidRPr="00AF2C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rPr>
                <w:rStyle w:val="SpecialBold"/>
              </w:rPr>
              <w:t>PERFORMANCE CRITERIA</w:t>
            </w:r>
          </w:p>
        </w:tc>
      </w:tr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1. Establish the e-learning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>1.1 Access, read and interpret learning strategy and learning program, to determine the learning outcomes and objective</w:t>
            </w:r>
            <w:r w:rsidRPr="00AF2CB9">
              <w:t xml:space="preserve">s to be met </w:t>
            </w:r>
          </w:p>
          <w:p w:rsidR="00000000" w:rsidRPr="00AF2CB9" w:rsidP="00AF2CB9">
            <w:pPr>
              <w:pStyle w:val="BodyText"/>
            </w:pPr>
            <w:r w:rsidRPr="00AF2CB9">
              <w:t xml:space="preserve">1.2 Develop knowledge of group and individual learner styles and learner characteristics to support effective planning </w:t>
            </w:r>
          </w:p>
          <w:p w:rsidR="00000000" w:rsidRPr="00AF2CB9" w:rsidP="00AF2CB9">
            <w:pPr>
              <w:pStyle w:val="BodyText"/>
            </w:pPr>
            <w:r w:rsidRPr="00AF2CB9">
              <w:t>1.3 Develop e-learning delivery plan to manage and sequence e-learning activities and events, to ensure logical progression</w:t>
            </w:r>
            <w:r w:rsidRPr="00AF2CB9">
              <w:t xml:space="preserve"> of learning content and continuity of e-learner progress</w:t>
            </w:r>
          </w:p>
          <w:p w:rsidR="00000000" w:rsidRPr="00AF2CB9" w:rsidP="00AF2CB9">
            <w:pPr>
              <w:pStyle w:val="BodyText"/>
            </w:pPr>
            <w:r w:rsidRPr="00AF2CB9">
              <w:t xml:space="preserve">1.4 Confirm technical requirements for the e-learning environment </w:t>
            </w:r>
          </w:p>
          <w:p w:rsidR="00000000" w:rsidRPr="00AF2CB9" w:rsidP="00AF2CB9">
            <w:pPr>
              <w:pStyle w:val="BodyText"/>
            </w:pPr>
            <w:r w:rsidRPr="00AF2CB9">
              <w:t>1.5 Trial and check e-learning resources and materials for technical glitches</w:t>
            </w:r>
          </w:p>
          <w:p w:rsidR="00000000" w:rsidRPr="00AF2CB9" w:rsidP="00AF2CB9">
            <w:pPr>
              <w:pStyle w:val="BodyText"/>
            </w:pPr>
            <w:r w:rsidRPr="00AF2CB9">
              <w:t>1.6 Develop and document protocols for the e-learning</w:t>
            </w:r>
            <w:r w:rsidRPr="00AF2CB9">
              <w:t xml:space="preserve"> environment </w:t>
            </w:r>
          </w:p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1.7 Identify and organise specific technical support needs and mechanisms for e-learners</w:t>
            </w:r>
          </w:p>
        </w:tc>
      </w:tr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2. Introduce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 xml:space="preserve">2.1 Provide effective introduction to the e-learning environment and discuss, clarify and agree upon objectives and e-learning protocols </w:t>
            </w:r>
          </w:p>
          <w:p w:rsidR="00000000" w:rsidRPr="00AF2CB9" w:rsidP="00AF2CB9">
            <w:pPr>
              <w:pStyle w:val="BodyText"/>
            </w:pPr>
            <w:r w:rsidRPr="00AF2CB9">
              <w:t xml:space="preserve">2.2 Establish e-learning relationship with e-learners </w:t>
            </w:r>
          </w:p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2.3 Initiate relationships between e-learners to support inclus</w:t>
            </w:r>
            <w:r w:rsidRPr="00AF2CB9">
              <w:t>ivity, acknowledge diversity and enable a positive e-learning environment</w:t>
            </w:r>
          </w:p>
        </w:tc>
      </w:tr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3. Guide and facilitate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>3.1 Use relevant electronic tools to facilitate e-learning according to the e-learning delivery plan</w:t>
            </w:r>
          </w:p>
          <w:p w:rsidR="00000000" w:rsidRPr="00AF2CB9" w:rsidP="00AF2CB9">
            <w:pPr>
              <w:pStyle w:val="BodyText"/>
            </w:pPr>
            <w:r w:rsidRPr="00AF2CB9">
              <w:t>3.2 Demonstrate good practice in e-learning f</w:t>
            </w:r>
            <w:r w:rsidRPr="00AF2CB9">
              <w:t>acilitation to ensure an effective learning experience</w:t>
            </w:r>
          </w:p>
          <w:p w:rsidR="00000000" w:rsidRPr="00AF2CB9" w:rsidP="00AF2CB9">
            <w:pPr>
              <w:pStyle w:val="BodyText"/>
            </w:pPr>
            <w:r w:rsidRPr="00AF2CB9">
              <w:t>3.3 Use relevant support mechanisms to address technical issues</w:t>
            </w:r>
          </w:p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3.4 Build opportunities for authentic learning, practice and formative assessment into the e-learning experience</w:t>
            </w:r>
          </w:p>
        </w:tc>
      </w:tr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4. Monitor e-learning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>4</w:t>
            </w:r>
            <w:r w:rsidRPr="00AF2CB9">
              <w:t>.1 Monitor and document e-learner progress to ensure outcomes are being achieved and individual learner needs are being met</w:t>
            </w:r>
          </w:p>
          <w:p w:rsidR="00000000" w:rsidRPr="00AF2CB9" w:rsidP="00AF2CB9">
            <w:pPr>
              <w:pStyle w:val="BodyText"/>
            </w:pPr>
            <w:r w:rsidRPr="00AF2CB9">
              <w:t>4.2 Provide support and guidance, inside and outside, the e-learning environment as appropriate</w:t>
            </w:r>
          </w:p>
          <w:p w:rsidR="00000000" w:rsidRPr="00AF2CB9" w:rsidP="00AF2CB9">
            <w:pPr>
              <w:pStyle w:val="BodyText"/>
            </w:pPr>
            <w:r w:rsidRPr="00AF2CB9">
              <w:t>4.3 Continuously monitor e-learner i</w:t>
            </w:r>
            <w:r w:rsidRPr="00AF2CB9">
              <w:t>nteraction with others and participation in e-learning activities, and intervene where necessary to maintain momentum and engagement</w:t>
            </w:r>
          </w:p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4.4 Maintain, store and secure learner records according to organisational and legal requirements</w:t>
            </w:r>
          </w:p>
        </w:tc>
      </w:tr>
      <w:tr w:rsidTr="00AF2C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5. Review e-learning pro</w:t>
            </w:r>
            <w:r w:rsidRPr="00AF2CB9">
              <w:t>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>5.1 Conduct a review to evaluate effectiveness of e-learning delivery and facilitation</w:t>
            </w:r>
          </w:p>
          <w:p w:rsidR="00000000" w:rsidRPr="00AF2CB9" w:rsidP="00AF2CB9">
            <w:pPr>
              <w:pStyle w:val="BodyText"/>
            </w:pPr>
            <w:r w:rsidRPr="00AF2CB9">
              <w:t>5.2 Reflect on own performance as an e-learning facilitator, and document improvement plans</w:t>
            </w:r>
          </w:p>
          <w:p w:rsidR="00000000" w:rsidRPr="00AF2CB9" w:rsidP="00AF2CB9">
            <w:pPr>
              <w:pStyle w:val="BodyText"/>
            </w:pPr>
            <w:r w:rsidRPr="00AF2CB9">
              <w:t>5.3 Identify, and document, recommendations for improvements in facili</w:t>
            </w:r>
            <w:r w:rsidRPr="00AF2CB9">
              <w:t xml:space="preserve">tating e-learning, and appropriateness of e-learning systems, tools and resources, and discuss with relevant personnel for future </w:t>
            </w:r>
            <w:r w:rsidRPr="00AF2CB9">
              <w:t>action</w:t>
            </w:r>
          </w:p>
        </w:tc>
      </w:tr>
    </w:tbl>
    <w:p w:rsidR="00000000" w:rsidRPr="00AF2CB9" w:rsidP="00AF2CB9">
      <w:pPr>
        <w:pStyle w:val="BodyText"/>
      </w:pPr>
    </w:p>
    <w:p w:rsidR="00000000" w:rsidRPr="00AF2CB9" w:rsidP="00AF2CB9">
      <w:pPr>
        <w:pStyle w:val="AllowPageBreak"/>
      </w:pPr>
    </w:p>
    <w:p w:rsidR="00000000" w:rsidRPr="00AF2CB9" w:rsidP="00AF2CB9">
      <w:pPr>
        <w:pStyle w:val="Heading1"/>
      </w:pPr>
      <w:bookmarkStart w:id="5" w:name="O_919194"/>
      <w:bookmarkEnd w:id="5"/>
      <w:r w:rsidRPr="00AF2CB9">
        <w:t>Foundation Skills</w:t>
      </w:r>
    </w:p>
    <w:p w:rsidR="00000000" w:rsidRPr="003449A7" w:rsidP="003449A7">
      <w:pPr>
        <w:pStyle w:val="BodyText"/>
        <w:rPr>
          <w:i/>
        </w:rPr>
      </w:pPr>
      <w:r w:rsidRPr="003449A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Performance</w:t>
            </w:r>
          </w:p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rPr>
                <w:rStyle w:val="SpecialBold"/>
              </w:rPr>
              <w:t>Description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ListBullet"/>
              <w:rPr>
                <w:lang w:val="en-NZ"/>
              </w:rPr>
            </w:pPr>
            <w:r w:rsidRPr="00AF2CB9">
              <w:t>Reflects on performance of self and o</w:t>
            </w:r>
            <w:r w:rsidRPr="00AF2CB9">
              <w:t>thers to understand learning context, and seek opportunities for improvement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1.1, 1.2, 1.4, 1.5, 1.7, 4.1, 4.3, 5.1, 5.3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ListBullet"/>
              <w:rPr>
                <w:lang w:val="en-NZ"/>
              </w:rPr>
            </w:pPr>
            <w:r w:rsidRPr="00AF2CB9">
              <w:t xml:space="preserve">Analyses and interprets texts relevant to the environment, including learning strategies, learning </w:t>
            </w:r>
            <w:r w:rsidRPr="00AF2CB9">
              <w:t>programs, delivery plans, learning materials, technical information, data to monitor learning, and presented in a variety of formats to apply relevance to requirements and to define methodology and improvement strategies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1.3, 1.4, 1.6, 2.1, 2.2, 2</w:t>
            </w:r>
            <w:r w:rsidRPr="00AF2CB9">
              <w:t xml:space="preserve">.3, 3.1, 4.1, 4.3, 4.4, 5.1,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ListBullet"/>
            </w:pPr>
            <w:r w:rsidRPr="00AF2CB9">
              <w:t>Accurately develops and maintains workplace documentation, including learning plans, learner progress reports, improvement reports, using appropriate language, and in accordance with the purposes and organisational requir</w:t>
            </w:r>
            <w:r w:rsidRPr="00AF2CB9">
              <w:t>ements</w:t>
            </w:r>
          </w:p>
          <w:p w:rsidR="00000000" w:rsidP="00AF2CB9">
            <w:pPr>
              <w:pStyle w:val="ListBullet"/>
              <w:rPr>
                <w:lang w:val="en-NZ"/>
              </w:rPr>
            </w:pPr>
            <w:r w:rsidRPr="00AF2CB9">
              <w:t xml:space="preserve">Organises web-based content in a manner that supports the purposes and audience 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3.2, 5.3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ListBullet"/>
            </w:pPr>
            <w:r w:rsidRPr="00AF2CB9">
              <w:t>Uses communication techniques to determine needs, build rapport, and to appropriately guide and facilitate effective learning, and explore</w:t>
            </w:r>
            <w:r w:rsidRPr="00AF2CB9">
              <w:t xml:space="preserve"> others’ views to elicit understanding, and to assess the efficacy of practice</w:t>
            </w:r>
          </w:p>
          <w:p w:rsidR="00000000" w:rsidP="00AF2CB9">
            <w:pPr>
              <w:pStyle w:val="ListBullet"/>
              <w:rPr>
                <w:lang w:val="en-NZ"/>
              </w:rPr>
            </w:pPr>
            <w:r w:rsidRPr="00AF2CB9">
              <w:t xml:space="preserve">Uses appropriate clear and engaging language to maintain effectiveness, and build and maintain engagement 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ListBullet"/>
              <w:rPr>
                <w:lang w:val="en-NZ"/>
              </w:rPr>
            </w:pPr>
            <w:r w:rsidRPr="00AF2CB9">
              <w:t xml:space="preserve">Follows organisational protocols, policies and procedures in the management of records 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 xml:space="preserve">1.4, 1.7, 2.1, 2.2,  2.3, 4.2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ListBullet"/>
            </w:pPr>
            <w:r w:rsidRPr="00AF2CB9">
              <w:t>Builds rapport using collaboration with others to achieve joint outcomes and effective interaction</w:t>
            </w:r>
          </w:p>
          <w:p w:rsidR="00000000" w:rsidP="00AF2CB9">
            <w:pPr>
              <w:pStyle w:val="ListBullet"/>
              <w:rPr>
                <w:lang w:val="en-NZ"/>
              </w:rPr>
            </w:pPr>
            <w:r w:rsidRPr="00AF2CB9">
              <w:t>Cooperates and</w:t>
            </w:r>
            <w:r w:rsidRPr="00AF2CB9">
              <w:t xml:space="preserve"> consults with others to confirm understanding and seek feedback </w:t>
            </w:r>
          </w:p>
        </w:tc>
      </w:tr>
      <w:tr w:rsidTr="00AF2C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 xml:space="preserve">1.1-1.7, 2.1-2.3, 3.1, 3.3, 3.4, 4.1-4.4, 5.1-5.3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ListBullet"/>
            </w:pPr>
            <w:r w:rsidRPr="00AF2CB9">
              <w:t>Plans, organises and completes work according to defined requirements taking responsibility for decisions and sequenci</w:t>
            </w:r>
            <w:r w:rsidRPr="00AF2CB9">
              <w:t>ng tasks to achieve efficient outcomes</w:t>
            </w:r>
          </w:p>
          <w:p w:rsidR="00000000" w:rsidRPr="00AF2CB9" w:rsidP="00AF2CB9">
            <w:pPr>
              <w:pStyle w:val="ListBullet"/>
            </w:pPr>
            <w:r w:rsidRPr="00AF2CB9">
              <w:t xml:space="preserve">Identifies and responds to problems and opportunities for improvement, considering options for different approaches </w:t>
            </w:r>
          </w:p>
          <w:p w:rsidR="00000000" w:rsidRPr="00AF2CB9" w:rsidP="00AF2CB9">
            <w:pPr>
              <w:pStyle w:val="ListBullet"/>
            </w:pPr>
            <w:r w:rsidRPr="00AF2CB9">
              <w:t>Uses information and communications technology (ICT) based tools to design assessment systems and wo</w:t>
            </w:r>
            <w:r w:rsidRPr="00AF2CB9">
              <w:t>rk processes, and to complete work tasks</w:t>
            </w:r>
          </w:p>
        </w:tc>
      </w:tr>
    </w:tbl>
    <w:p w:rsidR="00000000" w:rsidRPr="00AF2CB9" w:rsidP="00AF2CB9">
      <w:pPr>
        <w:pStyle w:val="BodyText"/>
      </w:pPr>
    </w:p>
    <w:p w:rsidR="00000000" w:rsidRPr="00AF2CB9" w:rsidP="00AF2CB9">
      <w:pPr>
        <w:pStyle w:val="AllowPageBreak"/>
      </w:pPr>
    </w:p>
    <w:p w:rsidR="00000000" w:rsidRPr="00AF2CB9" w:rsidP="00AF2CB9">
      <w:pPr>
        <w:pStyle w:val="Heading1"/>
      </w:pPr>
      <w:bookmarkStart w:id="6" w:name="O_919193"/>
      <w:bookmarkEnd w:id="6"/>
      <w:r w:rsidRPr="00AF2C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AF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 xml:space="preserve">Code and title </w:t>
            </w:r>
          </w:p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Code and title</w:t>
            </w:r>
          </w:p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rPr>
                <w:rStyle w:val="SpecialBold"/>
              </w:rPr>
              <w:t>Equivalence status</w:t>
            </w:r>
          </w:p>
        </w:tc>
      </w:tr>
      <w:tr w:rsidTr="00AF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TAEDEL501 Facilitate e-learning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TAEDEL501A Facilitate e-learning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>Equivalent unit</w:t>
            </w:r>
          </w:p>
        </w:tc>
      </w:tr>
    </w:tbl>
    <w:p w:rsidR="003449A7" w:rsidP="00AF2CB9">
      <w:pPr>
        <w:pStyle w:val="BodyText"/>
      </w:pPr>
    </w:p>
    <w:p w:rsidR="003449A7" w:rsidP="00AF2CB9">
      <w:pPr>
        <w:pStyle w:val="BodyText"/>
      </w:pPr>
    </w:p>
    <w:p w:rsidR="00000000" w:rsidRPr="00AF2CB9" w:rsidP="00AF2CB9">
      <w:pPr>
        <w:pStyle w:val="Heading1"/>
      </w:pPr>
      <w:bookmarkStart w:id="7" w:name="O_919199"/>
      <w:bookmarkEnd w:id="7"/>
      <w:r w:rsidRPr="00AF2CB9">
        <w:t>Links</w:t>
      </w:r>
    </w:p>
    <w:p w:rsidR="00000000" w:rsidRPr="00AF2CB9" w:rsidP="003449A7">
      <w:pPr>
        <w:pStyle w:val="BodyText"/>
      </w:pPr>
      <w:r w:rsidRPr="00AF2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2394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F2CB9" w:rsidP="003449A7">
      <w:pPr>
        <w:pStyle w:val="BodyText"/>
        <w:sectPr w:rsidSect="00AF2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CB9" w:rsidP="00AF2CB9">
      <w:pPr>
        <w:pStyle w:val="SuperHeading"/>
      </w:pPr>
      <w:r w:rsidRPr="00AF2CB9">
        <w:t>Assessment Requirements for TAEDEL501 Facilitate e-learning</w:t>
      </w:r>
    </w:p>
    <w:p w:rsidR="00000000" w:rsidRPr="00AF2CB9" w:rsidP="00AF2CB9">
      <w:pPr>
        <w:pStyle w:val="Heading1"/>
      </w:pPr>
      <w:bookmarkStart w:id="8" w:name="O_919191"/>
      <w:bookmarkEnd w:id="8"/>
      <w:r w:rsidRPr="00AF2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F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rPr>
                <w:rStyle w:val="SpecialBold"/>
              </w:rPr>
              <w:t>Comments</w:t>
            </w:r>
          </w:p>
        </w:tc>
      </w:tr>
      <w:tr w:rsidTr="00AF2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CB9">
            <w:pPr>
              <w:pStyle w:val="BodyText"/>
              <w:rPr>
                <w:lang w:val="en-NZ"/>
              </w:rPr>
            </w:pPr>
            <w:r w:rsidRPr="00AF2C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CB9" w:rsidP="00AF2CB9">
            <w:pPr>
              <w:pStyle w:val="BodyText"/>
            </w:pPr>
            <w:r w:rsidRPr="00AF2CB9">
              <w:t xml:space="preserve">This version first released with </w:t>
            </w:r>
            <w:r w:rsidRPr="00AF2CB9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AF2CB9" w:rsidP="00AF2CB9">
      <w:pPr>
        <w:pStyle w:val="BodyText"/>
      </w:pPr>
    </w:p>
    <w:p w:rsidR="00000000" w:rsidRPr="00AF2CB9" w:rsidP="00AF2CB9">
      <w:pPr>
        <w:pStyle w:val="AllowPageBreak"/>
      </w:pPr>
    </w:p>
    <w:p w:rsidR="00000000" w:rsidRPr="00AF2CB9" w:rsidP="00AF2CB9">
      <w:pPr>
        <w:pStyle w:val="Heading1"/>
      </w:pPr>
      <w:bookmarkStart w:id="9" w:name="O_919190"/>
      <w:bookmarkEnd w:id="9"/>
      <w:r w:rsidRPr="00AF2CB9">
        <w:t>Performance Evidence</w:t>
      </w:r>
    </w:p>
    <w:p w:rsidR="00000000" w:rsidRPr="00AF2CB9" w:rsidP="003449A7">
      <w:pPr>
        <w:pStyle w:val="BodyText"/>
      </w:pPr>
      <w:r w:rsidRPr="00AF2CB9">
        <w:t>The candidate must show evidence of the ability to complete tasks outlined in the elements and performance criteria of this unit, including:</w:t>
      </w:r>
    </w:p>
    <w:p w:rsidR="00000000" w:rsidRPr="00AF2CB9" w:rsidP="00AF2CB9">
      <w:pPr>
        <w:pStyle w:val="ListBullet"/>
      </w:pPr>
      <w:r w:rsidRPr="00AF2CB9">
        <w:t xml:space="preserve">facilitating one </w:t>
      </w:r>
      <w:r w:rsidRPr="00AF2CB9">
        <w:t>complete e-learning program, providing detail about:</w:t>
      </w:r>
    </w:p>
    <w:p w:rsidR="00000000" w:rsidRPr="00AF2CB9" w:rsidP="00AF2CB9">
      <w:pPr>
        <w:pStyle w:val="ListBullet2"/>
      </w:pPr>
      <w:r w:rsidRPr="00AF2CB9">
        <w:t>how learner needs were identified</w:t>
      </w:r>
    </w:p>
    <w:p w:rsidR="00000000" w:rsidRPr="00AF2CB9" w:rsidP="00AF2CB9">
      <w:pPr>
        <w:pStyle w:val="ListBullet2"/>
      </w:pPr>
      <w:r w:rsidRPr="00AF2CB9">
        <w:t>the e-learning delivery plan</w:t>
      </w:r>
    </w:p>
    <w:p w:rsidR="00000000" w:rsidRPr="00AF2CB9" w:rsidP="00AF2CB9">
      <w:pPr>
        <w:pStyle w:val="ListBullet2"/>
      </w:pPr>
      <w:r w:rsidRPr="00AF2CB9">
        <w:t>protocols for the learning environment</w:t>
      </w:r>
    </w:p>
    <w:p w:rsidR="00000000" w:rsidRPr="00AF2CB9" w:rsidP="00AF2CB9">
      <w:pPr>
        <w:pStyle w:val="ListBullet2"/>
      </w:pPr>
      <w:r w:rsidRPr="00AF2CB9">
        <w:t>support mechanisms available to learners</w:t>
      </w:r>
    </w:p>
    <w:p w:rsidR="00000000" w:rsidRPr="00AF2CB9" w:rsidP="00AF2CB9">
      <w:pPr>
        <w:pStyle w:val="ListBullet2"/>
      </w:pPr>
      <w:r w:rsidRPr="00AF2CB9">
        <w:t>at least two examples</w:t>
      </w:r>
      <w:r w:rsidRPr="00AF2CB9">
        <w:t xml:space="preserve"> of organising and facilitating a minimum of two e-learning activities covering diverse e-learning environments</w:t>
      </w:r>
    </w:p>
    <w:p w:rsidR="00000000" w:rsidRPr="00AF2CB9" w:rsidP="00AF2CB9">
      <w:pPr>
        <w:pStyle w:val="ListBullet2"/>
      </w:pPr>
      <w:r w:rsidRPr="00AF2CB9">
        <w:t>how the program was monitored and reviewed.</w:t>
      </w:r>
    </w:p>
    <w:p w:rsidR="00000000" w:rsidRPr="00AF2CB9" w:rsidP="00AF2CB9">
      <w:pPr>
        <w:pStyle w:val="AllowPageBreak"/>
      </w:pPr>
    </w:p>
    <w:p w:rsidR="00000000" w:rsidRPr="00AF2CB9" w:rsidP="00AF2CB9">
      <w:pPr>
        <w:pStyle w:val="Heading1"/>
      </w:pPr>
      <w:bookmarkStart w:id="10" w:name="O_919189"/>
      <w:bookmarkEnd w:id="10"/>
      <w:r w:rsidRPr="00AF2CB9">
        <w:t>Knowledge Evidence</w:t>
      </w:r>
    </w:p>
    <w:p w:rsidR="00000000" w:rsidRPr="00AF2CB9" w:rsidP="003449A7">
      <w:pPr>
        <w:pStyle w:val="BodyText"/>
      </w:pPr>
      <w:r w:rsidRPr="00AF2CB9">
        <w:t>The candidate must be able to demonstrate essential knowledge to</w:t>
      </w:r>
      <w:r w:rsidRPr="00AF2CB9">
        <w:t xml:space="preserve"> effectively complete the task outlined in the elements and performance criteria of this unit. This includes knowledge of:</w:t>
      </w:r>
    </w:p>
    <w:p w:rsidR="00000000" w:rsidRPr="00AF2CB9" w:rsidP="00AF2CB9">
      <w:pPr>
        <w:pStyle w:val="ListBullet"/>
      </w:pPr>
      <w:r w:rsidRPr="00AF2CB9">
        <w:t xml:space="preserve">adult learning principles </w:t>
      </w:r>
    </w:p>
    <w:p w:rsidR="00000000" w:rsidRPr="00AF2CB9" w:rsidP="00AF2CB9">
      <w:pPr>
        <w:pStyle w:val="ListBullet"/>
      </w:pPr>
      <w:r w:rsidRPr="00AF2CB9">
        <w:t>how to distinguish between a technical problem and a content problem, and to respond accordingly</w:t>
      </w:r>
    </w:p>
    <w:p w:rsidR="00000000" w:rsidRPr="00AF2CB9" w:rsidP="00AF2CB9">
      <w:pPr>
        <w:pStyle w:val="ListBullet"/>
      </w:pPr>
      <w:r w:rsidRPr="00AF2CB9">
        <w:t xml:space="preserve">the use </w:t>
      </w:r>
      <w:r w:rsidRPr="00AF2CB9">
        <w:t>of relevant technologies and tools, including those that allow the trainer/facilitator to monitor every entry and electronic movement of the learner</w:t>
      </w:r>
    </w:p>
    <w:p w:rsidR="00000000" w:rsidRPr="00AF2CB9" w:rsidP="00AF2CB9">
      <w:pPr>
        <w:pStyle w:val="ListBullet"/>
      </w:pPr>
      <w:r w:rsidRPr="00AF2CB9">
        <w:t>relevant learning management systems</w:t>
      </w:r>
    </w:p>
    <w:p w:rsidR="00000000" w:rsidRPr="00AF2CB9" w:rsidP="00AF2CB9">
      <w:pPr>
        <w:pStyle w:val="ListBullet"/>
      </w:pPr>
      <w:r w:rsidRPr="00AF2CB9">
        <w:t>the structure and content of relevant e-learning resources</w:t>
      </w:r>
    </w:p>
    <w:p w:rsidR="00000000" w:rsidRPr="00AF2CB9" w:rsidP="00AF2CB9">
      <w:pPr>
        <w:pStyle w:val="ListBullet"/>
      </w:pPr>
      <w:r w:rsidRPr="00AF2CB9">
        <w:t>the ethics and codes of conduct related to e-learning</w:t>
      </w:r>
    </w:p>
    <w:p w:rsidR="00000000" w:rsidRPr="00AF2CB9" w:rsidP="00AF2CB9">
      <w:pPr>
        <w:pStyle w:val="ListBullet"/>
      </w:pPr>
      <w:r w:rsidRPr="00AF2CB9">
        <w:t>cultural awareness, particularly in regard to ensuring electronic discussions are culturally sensitive</w:t>
      </w:r>
    </w:p>
    <w:p w:rsidR="00000000" w:rsidRPr="00AF2CB9" w:rsidP="00AF2CB9">
      <w:pPr>
        <w:pStyle w:val="ListBullet"/>
      </w:pPr>
      <w:r w:rsidRPr="00AF2CB9">
        <w:t xml:space="preserve">workplace health and safety (WHS) relating to the work role, and the WHS considerations to include </w:t>
      </w:r>
      <w:r w:rsidRPr="00AF2CB9">
        <w:t>in the design of e-learning resources.</w:t>
      </w:r>
    </w:p>
    <w:p w:rsidR="00000000" w:rsidRPr="00AF2CB9" w:rsidP="00AF2CB9">
      <w:pPr>
        <w:pStyle w:val="AllowPageBreak"/>
      </w:pPr>
    </w:p>
    <w:p w:rsidR="00000000" w:rsidRPr="00AF2CB9" w:rsidP="00AF2CB9">
      <w:pPr>
        <w:pStyle w:val="Heading1"/>
      </w:pPr>
      <w:bookmarkStart w:id="11" w:name="O_919188"/>
      <w:bookmarkEnd w:id="11"/>
      <w:r w:rsidRPr="00AF2CB9">
        <w:t>Assessment Conditions</w:t>
      </w:r>
    </w:p>
    <w:p w:rsidR="00000000" w:rsidRPr="00AF2CB9" w:rsidP="003449A7">
      <w:pPr>
        <w:pStyle w:val="BodyText"/>
      </w:pPr>
      <w:r w:rsidRPr="00AF2CB9">
        <w:t>Gather evidence to demonstrate consistent performance in conditions that are safe and replicate the workplace. Conditions must be typical of those experienced in the training and</w:t>
      </w:r>
      <w:r w:rsidRPr="00AF2CB9">
        <w:t xml:space="preserve"> assessment environment, and include access to the e-learning system in use in the organisation.</w:t>
      </w:r>
    </w:p>
    <w:p w:rsidR="00000000" w:rsidRPr="00AF2CB9" w:rsidP="003449A7">
      <w:pPr>
        <w:pStyle w:val="BodyText"/>
      </w:pPr>
      <w:r w:rsidRPr="00AF2CB9">
        <w:t>Assessors must satisfy the requirements for assessors in applicable vocational education and training legislation, frameworks and/or standards.</w:t>
      </w:r>
    </w:p>
    <w:p w:rsidR="00000000" w:rsidRPr="00AF2CB9" w:rsidP="00AF2CB9">
      <w:pPr>
        <w:pStyle w:val="Heading1"/>
      </w:pPr>
      <w:bookmarkStart w:id="12" w:name="O_919200"/>
      <w:bookmarkEnd w:id="12"/>
      <w:r w:rsidRPr="00AF2CB9">
        <w:t>Links</w:t>
      </w:r>
    </w:p>
    <w:p w:rsidR="00000000" w:rsidRPr="00AF2CB9" w:rsidP="003449A7">
      <w:pPr>
        <w:pStyle w:val="BodyText"/>
      </w:pPr>
      <w:r w:rsidRPr="00AF2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2394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AF2CB9" w:rsidP="00AF2CB9"/>
    <w:sectPr w:rsidSect="00AF2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 w:rsidRPr="003449A7" w:rsidP="00344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9A7" w:rsidP="00AF2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49A7" w:rsidP="00AF2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449A7" w:rsidP="00AF2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 w:rsidP="00AF2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49A7">
      <w:t>Approved</w:t>
    </w:r>
    <w:r w:rsidR="003449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49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49A7">
      <w:rPr>
        <w:noProof/>
      </w:rPr>
      <w:t>5</w:t>
    </w:r>
    <w:r>
      <w:rPr>
        <w:noProof/>
      </w:rPr>
      <w:fldChar w:fldCharType="end"/>
    </w:r>
  </w:p>
  <w:p w:rsidR="00AF2CB9" w:rsidP="00AF2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49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49A7">
      <w:t>DEWR</w:t>
    </w:r>
    <w:r w:rsidR="003449A7">
      <w:fldChar w:fldCharType="end"/>
    </w:r>
  </w:p>
  <w:p w:rsidR="00AF2CB9" w:rsidP="00AF2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CB9" w:rsidRPr="003449A7" w:rsidP="00344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9A7" w:rsidRPr="002D2AF8" w:rsidP="00AF2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TAEDEL501 Facilitate e-learning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49A7" w:rsidP="00AF2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B9" w:rsidRPr="002D2AF8" w:rsidP="00AF2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49A7">
      <w:t>TAEDEL501 Facilitate e-learning</w:t>
    </w:r>
    <w:r w:rsidR="003449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49A7">
      <w:rPr>
        <w:noProof/>
      </w:rPr>
      <w:t>2 March 2025</w:t>
    </w:r>
    <w:r>
      <w:fldChar w:fldCharType="end"/>
    </w:r>
  </w:p>
  <w:p w:rsidR="00AF2CB9" w:rsidP="00AF2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EEC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CBD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9EC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CB9"/>
  </w:style>
  <w:style w:type="character" w:customStyle="1" w:styleId="Heading1Char">
    <w:name w:val="Heading 1 Char"/>
    <w:basedOn w:val="DefaultParagraphFont"/>
    <w:link w:val="Heading1"/>
    <w:rsid w:val="00AF2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C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CB9"/>
    <w:rPr>
      <w:b/>
      <w:spacing w:val="0"/>
    </w:rPr>
  </w:style>
  <w:style w:type="paragraph" w:styleId="ListBullet2">
    <w:name w:val="List Bullet 2"/>
    <w:basedOn w:val="List2"/>
    <w:rsid w:val="00AF2C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2CB9"/>
    <w:rPr>
      <w:i/>
    </w:rPr>
  </w:style>
  <w:style w:type="paragraph" w:customStyle="1" w:styleId="SuperHeading">
    <w:name w:val="SuperHeading"/>
    <w:basedOn w:val="Normal"/>
    <w:rsid w:val="00AF2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CB9"/>
  </w:style>
  <w:style w:type="paragraph" w:styleId="TableofFigures">
    <w:name w:val="table of figures"/>
    <w:basedOn w:val="Normal"/>
    <w:next w:val="Normal"/>
    <w:semiHidden/>
    <w:rsid w:val="00AF2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C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CB9"/>
    <w:rPr>
      <w:rFonts w:ascii="Wingdings" w:hAnsi="Wingdings"/>
    </w:rPr>
  </w:style>
  <w:style w:type="paragraph" w:customStyle="1" w:styleId="TableHeading">
    <w:name w:val="Table Heading"/>
    <w:basedOn w:val="HeadingBase"/>
    <w:rsid w:val="00AF2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CB9"/>
    <w:rPr>
      <w:color w:val="0033CC"/>
      <w:u w:val="none"/>
    </w:rPr>
  </w:style>
  <w:style w:type="paragraph" w:customStyle="1" w:styleId="BodyTextRight">
    <w:name w:val="Body Text Right"/>
    <w:basedOn w:val="BodyText"/>
    <w:rsid w:val="00AF2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C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CB9"/>
    <w:rPr>
      <w:sz w:val="32"/>
    </w:rPr>
  </w:style>
  <w:style w:type="paragraph" w:customStyle="1" w:styleId="HeadingProcedure">
    <w:name w:val="Heading Procedure"/>
    <w:basedOn w:val="HeadingBase"/>
    <w:next w:val="Normal"/>
    <w:rsid w:val="00AF2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CB9"/>
    <w:pPr>
      <w:spacing w:before="60" w:after="60"/>
    </w:pPr>
  </w:style>
  <w:style w:type="paragraph" w:styleId="ListContinue">
    <w:name w:val="List Continue"/>
    <w:basedOn w:val="List"/>
    <w:rsid w:val="00AF2CB9"/>
    <w:pPr>
      <w:ind w:firstLine="0"/>
    </w:pPr>
  </w:style>
  <w:style w:type="paragraph" w:customStyle="1" w:styleId="ListNote">
    <w:name w:val="List Note"/>
    <w:basedOn w:val="List"/>
    <w:rsid w:val="00AF2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CB9"/>
    <w:rPr>
      <w:rFonts w:ascii="Courier New" w:hAnsi="Courier New"/>
    </w:rPr>
  </w:style>
  <w:style w:type="paragraph" w:customStyle="1" w:styleId="NoteBullet">
    <w:name w:val="Note Bullet"/>
    <w:basedOn w:val="Note"/>
    <w:rsid w:val="00AF2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CB9"/>
    <w:rPr>
      <w:b/>
      <w:smallCaps/>
    </w:rPr>
  </w:style>
  <w:style w:type="paragraph" w:customStyle="1" w:styleId="TableListNumber">
    <w:name w:val="Table List Number"/>
    <w:basedOn w:val="ListNumber"/>
    <w:rsid w:val="00AF2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CB9"/>
    <w:pPr>
      <w:numPr>
        <w:numId w:val="9"/>
      </w:numPr>
    </w:pPr>
  </w:style>
  <w:style w:type="paragraph" w:customStyle="1" w:styleId="ListAlpha2">
    <w:name w:val="List Alpha 2"/>
    <w:basedOn w:val="List2"/>
    <w:rsid w:val="00AF2CB9"/>
    <w:pPr>
      <w:numPr>
        <w:numId w:val="8"/>
      </w:numPr>
    </w:pPr>
  </w:style>
  <w:style w:type="paragraph" w:styleId="List2">
    <w:name w:val="List 2"/>
    <w:basedOn w:val="BodyText"/>
    <w:rsid w:val="00AF2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C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CB9"/>
    <w:pPr>
      <w:numPr>
        <w:numId w:val="4"/>
      </w:numPr>
    </w:pPr>
  </w:style>
  <w:style w:type="paragraph" w:styleId="ListContinue2">
    <w:name w:val="List Continue 2"/>
    <w:basedOn w:val="List2"/>
    <w:rsid w:val="00AF2CB9"/>
    <w:pPr>
      <w:ind w:firstLine="0"/>
    </w:pPr>
  </w:style>
  <w:style w:type="paragraph" w:styleId="ListContinue3">
    <w:name w:val="List Continue 3"/>
    <w:basedOn w:val="List3"/>
    <w:rsid w:val="00AF2CB9"/>
    <w:pPr>
      <w:ind w:left="1021" w:firstLine="0"/>
    </w:pPr>
  </w:style>
  <w:style w:type="paragraph" w:styleId="ListContinue4">
    <w:name w:val="List Continue 4"/>
    <w:basedOn w:val="List4"/>
    <w:rsid w:val="00AF2CB9"/>
    <w:pPr>
      <w:ind w:firstLine="0"/>
    </w:pPr>
  </w:style>
  <w:style w:type="paragraph" w:styleId="ListContinue5">
    <w:name w:val="List Continue 5"/>
    <w:basedOn w:val="List5"/>
    <w:rsid w:val="00AF2CB9"/>
    <w:pPr>
      <w:ind w:firstLine="0"/>
    </w:pPr>
  </w:style>
  <w:style w:type="paragraph" w:styleId="ListNumber3">
    <w:name w:val="List Number 3"/>
    <w:basedOn w:val="List3"/>
    <w:rsid w:val="00AF2CB9"/>
    <w:pPr>
      <w:numPr>
        <w:numId w:val="5"/>
      </w:numPr>
    </w:pPr>
  </w:style>
  <w:style w:type="paragraph" w:styleId="ListNumber4">
    <w:name w:val="List Number 4"/>
    <w:basedOn w:val="List4"/>
    <w:rsid w:val="00AF2CB9"/>
    <w:pPr>
      <w:numPr>
        <w:numId w:val="6"/>
      </w:numPr>
    </w:pPr>
  </w:style>
  <w:style w:type="paragraph" w:styleId="ListNumber5">
    <w:name w:val="List Number 5"/>
    <w:basedOn w:val="List5"/>
    <w:rsid w:val="00AF2CB9"/>
    <w:pPr>
      <w:numPr>
        <w:numId w:val="7"/>
      </w:numPr>
    </w:pPr>
  </w:style>
  <w:style w:type="paragraph" w:styleId="BlockText">
    <w:name w:val="Block Text"/>
    <w:basedOn w:val="Normal"/>
    <w:rsid w:val="00AF2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CB9"/>
    <w:rPr>
      <w:sz w:val="16"/>
      <w:vertAlign w:val="superscript"/>
    </w:rPr>
  </w:style>
  <w:style w:type="character" w:customStyle="1" w:styleId="Symbols">
    <w:name w:val="Symbols"/>
    <w:basedOn w:val="DefaultParagraphFont"/>
    <w:rsid w:val="00AF2CB9"/>
    <w:rPr>
      <w:rFonts w:ascii="Symbol" w:hAnsi="Symbol"/>
    </w:rPr>
  </w:style>
  <w:style w:type="character" w:customStyle="1" w:styleId="MenuOptions">
    <w:name w:val="Menu Options"/>
    <w:basedOn w:val="DefaultParagraphFont"/>
    <w:rsid w:val="00AF2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CB9"/>
    <w:rPr>
      <w:b/>
    </w:rPr>
  </w:style>
  <w:style w:type="character" w:customStyle="1" w:styleId="Underlined">
    <w:name w:val="Underlined"/>
    <w:basedOn w:val="DefaultParagraphFont"/>
    <w:rsid w:val="00AF2CB9"/>
    <w:rPr>
      <w:u w:val="single"/>
    </w:rPr>
  </w:style>
  <w:style w:type="paragraph" w:customStyle="1" w:styleId="TableBodyTextRight">
    <w:name w:val="Table Body Text Right"/>
    <w:basedOn w:val="TableBodyText"/>
    <w:rsid w:val="00AF2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CB9"/>
    <w:rPr>
      <w:sz w:val="18"/>
    </w:rPr>
  </w:style>
  <w:style w:type="paragraph" w:customStyle="1" w:styleId="BodySmallRight">
    <w:name w:val="Body Small Right"/>
    <w:basedOn w:val="BodyTextRight"/>
    <w:rsid w:val="00AF2CB9"/>
    <w:rPr>
      <w:sz w:val="18"/>
      <w:szCs w:val="18"/>
    </w:rPr>
  </w:style>
  <w:style w:type="paragraph" w:customStyle="1" w:styleId="MarginEdition">
    <w:name w:val="Margin Edition"/>
    <w:basedOn w:val="MarginNote"/>
    <w:rsid w:val="00AF2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CB9"/>
    <w:rPr>
      <w:sz w:val="2"/>
      <w:szCs w:val="2"/>
    </w:rPr>
  </w:style>
  <w:style w:type="character" w:customStyle="1" w:styleId="Small">
    <w:name w:val="Small"/>
    <w:basedOn w:val="DefaultParagraphFont"/>
    <w:rsid w:val="00AF2CB9"/>
    <w:rPr>
      <w:sz w:val="16"/>
    </w:rPr>
  </w:style>
  <w:style w:type="paragraph" w:customStyle="1" w:styleId="WideTable">
    <w:name w:val="Wide Table"/>
    <w:basedOn w:val="Normal"/>
    <w:rsid w:val="00AF2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CB9"/>
  </w:style>
  <w:style w:type="paragraph" w:styleId="Quote">
    <w:name w:val="Quote"/>
    <w:basedOn w:val="Heading1"/>
    <w:link w:val="QuoteChar"/>
    <w:qFormat/>
    <w:rsid w:val="00AF2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CB9"/>
    <w:pPr>
      <w:pageBreakBefore/>
    </w:pPr>
  </w:style>
  <w:style w:type="paragraph" w:customStyle="1" w:styleId="Border">
    <w:name w:val="Border"/>
    <w:basedOn w:val="Normal"/>
    <w:qFormat/>
    <w:rsid w:val="00AF2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CB9"/>
    <w:rPr>
      <w:u w:val="single"/>
    </w:rPr>
  </w:style>
  <w:style w:type="character" w:customStyle="1" w:styleId="BoldandItalics">
    <w:name w:val="Bold and Italics"/>
    <w:qFormat/>
    <w:rsid w:val="00AF2CB9"/>
    <w:rPr>
      <w:b/>
      <w:i/>
      <w:u w:val="none"/>
    </w:rPr>
  </w:style>
  <w:style w:type="paragraph" w:styleId="BalloonText">
    <w:name w:val="Balloon Text"/>
    <w:basedOn w:val="Normal"/>
    <w:link w:val="BalloonTextChar"/>
    <w:rsid w:val="00AF2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CB9"/>
    <w:pPr>
      <w:spacing w:before="0" w:after="0"/>
    </w:pPr>
  </w:style>
  <w:style w:type="paragraph" w:customStyle="1" w:styleId="BodyTextBold">
    <w:name w:val="Body Text Bold"/>
    <w:basedOn w:val="BodyText"/>
    <w:qFormat/>
    <w:rsid w:val="00AF2CB9"/>
    <w:rPr>
      <w:b/>
    </w:rPr>
  </w:style>
  <w:style w:type="character" w:styleId="Hyperlink">
    <w:name w:val="Hyperlink"/>
    <w:basedOn w:val="DefaultParagraphFont"/>
    <w:uiPriority w:val="99"/>
    <w:unhideWhenUsed/>
    <w:rsid w:val="00344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1132</Words>
  <Characters>7410</Characters>
  <Application>Microsoft Office Word</Application>
  <DocSecurity>0</DocSecurity>
  <Lines>255</Lines>
  <Paragraphs>142</Paragraphs>
  <ScaleCrop>false</ScaleCrop>
  <Company>Author-it Software Corporation Ltd.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TAEDEL501 Facilitate e-learning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