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E40" w:rsidP="00B44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TAEDEL412 Facilitate workplace-based learning</w:t>
      </w:r>
      <w:r>
        <w:fldChar w:fldCharType="end"/>
      </w:r>
    </w:p>
    <w:p w:rsidR="00B44E40" w:rsidP="00B44E40">
      <w:pPr>
        <w:pStyle w:val="Version"/>
        <w:sectPr w:rsidSect="00D92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256" w:rsidP="00D92256">
      <w:pPr>
        <w:pStyle w:val="SuperHeading"/>
      </w:pPr>
      <w:r w:rsidRPr="00D92256">
        <w:t>Assessment Requirements for TAEDEL412 Facilitate workplace-based learning</w:t>
      </w:r>
    </w:p>
    <w:p w:rsidR="00000000" w:rsidRPr="00D92256" w:rsidP="00D92256">
      <w:pPr>
        <w:pStyle w:val="Heading1"/>
      </w:pPr>
      <w:bookmarkStart w:id="1" w:name="O_1272173"/>
      <w:bookmarkEnd w:id="1"/>
      <w:r w:rsidRPr="00D922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D92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6" w:rsidP="00D92256">
            <w:pPr>
              <w:pStyle w:val="BodyText"/>
            </w:pPr>
            <w:r w:rsidRPr="00D9225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6">
            <w:pPr>
              <w:pStyle w:val="BodyText"/>
              <w:rPr>
                <w:lang w:val="en-NZ"/>
              </w:rPr>
            </w:pPr>
            <w:r w:rsidRPr="00D92256">
              <w:rPr>
                <w:rStyle w:val="SpecialBold"/>
              </w:rPr>
              <w:t>Comments</w:t>
            </w:r>
          </w:p>
        </w:tc>
      </w:tr>
      <w:tr w:rsidTr="00D92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6">
            <w:pPr>
              <w:pStyle w:val="BodyText"/>
              <w:rPr>
                <w:lang w:val="en-NZ"/>
              </w:rPr>
            </w:pPr>
            <w:r w:rsidRPr="00D9225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6" w:rsidP="00D92256">
            <w:pPr>
              <w:pStyle w:val="BodyText"/>
            </w:pPr>
            <w:r w:rsidRPr="00D92256">
              <w:t>This version first released with TAE Training and Education Training Package Version 5.0.</w:t>
            </w:r>
          </w:p>
          <w:p w:rsidR="00000000" w:rsidRPr="00D92256" w:rsidP="00D92256">
            <w:pPr>
              <w:pStyle w:val="BodyText"/>
            </w:pPr>
            <w:r w:rsidRPr="00D92256">
              <w:t>Supersedes and is equivalent toTAEDEL402 Plan, organise and facilitate learning in the workplace.</w:t>
            </w:r>
          </w:p>
        </w:tc>
      </w:tr>
    </w:tbl>
    <w:p w:rsidR="00000000" w:rsidRPr="00D92256" w:rsidP="00D92256">
      <w:pPr>
        <w:pStyle w:val="BodyText"/>
      </w:pPr>
    </w:p>
    <w:p w:rsidR="00000000" w:rsidRPr="00D92256" w:rsidP="00D92256">
      <w:pPr>
        <w:pStyle w:val="AllowPageBreak"/>
      </w:pPr>
    </w:p>
    <w:p w:rsidR="00000000" w:rsidRPr="00D92256" w:rsidP="00D92256">
      <w:pPr>
        <w:pStyle w:val="Heading1"/>
      </w:pPr>
      <w:bookmarkStart w:id="2" w:name="O_1272174"/>
      <w:bookmarkEnd w:id="2"/>
      <w:r w:rsidRPr="00D92256">
        <w:t>Performance Evidence</w:t>
      </w:r>
    </w:p>
    <w:p w:rsidR="00000000" w:rsidRPr="00D92256" w:rsidP="00B44E40">
      <w:pPr>
        <w:pStyle w:val="BodyText"/>
      </w:pPr>
      <w:r w:rsidRPr="00D92256">
        <w:t>The individual must demonstrate the ability to complete the tasks outlined in the elements, performance criteria and</w:t>
      </w:r>
      <w:r w:rsidRPr="00D92256">
        <w:t xml:space="preserve"> foundation skills of this unit, including evidence of the ability to:</w:t>
      </w:r>
    </w:p>
    <w:p w:rsidR="00000000" w:rsidRPr="00D92256" w:rsidP="00D92256">
      <w:pPr>
        <w:pStyle w:val="ListBullet"/>
      </w:pPr>
      <w:r w:rsidRPr="00D92256">
        <w:t>develop a workplace-based learning plan for at least 3 different learners, with each plan incorporating activities sequenced to ensure safe and effective learning that leads to the req</w:t>
      </w:r>
      <w:r w:rsidRPr="00D92256">
        <w:t>uired standard of work performance</w:t>
      </w:r>
    </w:p>
    <w:p w:rsidR="00000000" w:rsidRPr="00D92256" w:rsidP="00D92256">
      <w:pPr>
        <w:pStyle w:val="ListBullet"/>
      </w:pPr>
      <w:r w:rsidRPr="00D92256">
        <w:t>facilitate workplace-based learning for at least 1 of the above learners using products that are nationally recognised or aligned with other recognised frameworks on at least 3 different occasions, where each occasion must:</w:t>
      </w:r>
    </w:p>
    <w:p w:rsidR="00000000" w:rsidRPr="00D92256" w:rsidP="00D92256">
      <w:pPr>
        <w:pStyle w:val="ListBullet2"/>
      </w:pPr>
      <w:r w:rsidRPr="00D92256">
        <w:t>be of at least 30 minutes’ dura</w:t>
      </w:r>
      <w:r w:rsidRPr="00D92256">
        <w:t>tion</w:t>
      </w:r>
    </w:p>
    <w:p w:rsidR="00000000" w:rsidRPr="00D92256" w:rsidP="00D92256">
      <w:pPr>
        <w:pStyle w:val="ListBullet2"/>
      </w:pPr>
      <w:r w:rsidRPr="00D92256">
        <w:t>address a different performance outcome from the workplace-based learning plan.</w:t>
      </w:r>
    </w:p>
    <w:p w:rsidR="00000000" w:rsidRPr="00D92256" w:rsidP="00B44E40">
      <w:pPr>
        <w:pStyle w:val="BodyText"/>
      </w:pPr>
      <w:r w:rsidRPr="00D92256">
        <w:t>In the course of the above, the individual must:</w:t>
      </w:r>
    </w:p>
    <w:p w:rsidR="00000000" w:rsidRPr="00D92256" w:rsidP="00D92256">
      <w:pPr>
        <w:pStyle w:val="ListBullet"/>
      </w:pPr>
      <w:r w:rsidRPr="00D92256">
        <w:t>demonstrate communication skills to build rapport with the learners</w:t>
      </w:r>
    </w:p>
    <w:p w:rsidR="00000000" w:rsidRPr="00D92256" w:rsidP="00D92256">
      <w:pPr>
        <w:pStyle w:val="ListBullet"/>
      </w:pPr>
      <w:r w:rsidRPr="00D92256">
        <w:t>liaise with required workplace personnel.</w:t>
      </w:r>
    </w:p>
    <w:p w:rsidR="00000000" w:rsidRPr="00D92256" w:rsidP="00D92256">
      <w:pPr>
        <w:pStyle w:val="AllowPageBreak"/>
      </w:pPr>
    </w:p>
    <w:p w:rsidR="00000000" w:rsidRPr="00D92256" w:rsidP="00D92256">
      <w:pPr>
        <w:pStyle w:val="Heading1"/>
      </w:pPr>
      <w:bookmarkStart w:id="3" w:name="O_1272175"/>
      <w:bookmarkEnd w:id="3"/>
      <w:r w:rsidRPr="00D92256">
        <w:t>Knowledge Evidence</w:t>
      </w:r>
    </w:p>
    <w:p w:rsidR="00000000" w:rsidRPr="00D92256" w:rsidP="00B44E40">
      <w:pPr>
        <w:pStyle w:val="BodyText"/>
      </w:pPr>
      <w:r w:rsidRPr="00D92256">
        <w:t>The individual must be able to demonstrate knowledge to complete the tasks outlined in the elements, performance criteria and foundation skills of this unit, including knowledge of:</w:t>
      </w:r>
    </w:p>
    <w:p w:rsidR="00000000" w:rsidRPr="00D92256" w:rsidP="00D92256">
      <w:pPr>
        <w:pStyle w:val="ListBullet"/>
      </w:pPr>
      <w:r w:rsidRPr="00D92256">
        <w:t>regulatory requirements relating to facilitati</w:t>
      </w:r>
      <w:r w:rsidRPr="00D92256">
        <w:t>ng learning in the workplace</w:t>
      </w:r>
    </w:p>
    <w:p w:rsidR="00000000" w:rsidRPr="00D92256" w:rsidP="00D92256">
      <w:pPr>
        <w:pStyle w:val="ListBullet"/>
      </w:pPr>
      <w:r w:rsidRPr="00D92256">
        <w:t>organisational procedures relating to facilitating learning in the workplace</w:t>
      </w:r>
    </w:p>
    <w:p w:rsidR="00000000" w:rsidRPr="00D92256" w:rsidP="00D92256">
      <w:pPr>
        <w:pStyle w:val="ListBullet"/>
      </w:pPr>
      <w:r w:rsidRPr="00D92256">
        <w:t>systems for identifying skill development needs in the workplace</w:t>
      </w:r>
    </w:p>
    <w:p w:rsidR="00000000" w:rsidRPr="00D92256" w:rsidP="00D92256">
      <w:pPr>
        <w:pStyle w:val="ListBullet"/>
      </w:pPr>
      <w:r w:rsidRPr="00D92256">
        <w:t>key components of a workplace learning plan, including:</w:t>
      </w:r>
    </w:p>
    <w:p w:rsidR="00000000" w:rsidRPr="00D92256" w:rsidP="00D92256">
      <w:pPr>
        <w:pStyle w:val="ListBullet2"/>
      </w:pPr>
      <w:r w:rsidRPr="00D92256">
        <w:t>learning activities and objectives</w:t>
      </w:r>
    </w:p>
    <w:p w:rsidR="00000000" w:rsidRPr="00D92256" w:rsidP="00D92256">
      <w:pPr>
        <w:pStyle w:val="ListBullet2"/>
      </w:pPr>
      <w:r w:rsidRPr="00D92256">
        <w:t>required safety arrangements</w:t>
      </w:r>
    </w:p>
    <w:p w:rsidR="00000000" w:rsidRPr="00D92256" w:rsidP="00D92256">
      <w:pPr>
        <w:pStyle w:val="ListBullet"/>
      </w:pPr>
      <w:r w:rsidRPr="00D92256">
        <w:t>dimensions of competency and how they guide workplace-based learning practices</w:t>
      </w:r>
    </w:p>
    <w:p w:rsidR="00000000" w:rsidRPr="00D92256" w:rsidP="00D92256">
      <w:pPr>
        <w:pStyle w:val="ListBullet"/>
      </w:pPr>
      <w:r w:rsidRPr="00D92256">
        <w:t>strategies and processes for identifying and organising foundation skills support for learners, including langua</w:t>
      </w:r>
      <w:r w:rsidRPr="00D92256">
        <w:t>ge, literacy, numeracy, digital literacy and employability skills, , including use of current authorised Australian foundation skills frameworks</w:t>
      </w:r>
    </w:p>
    <w:p w:rsidR="00000000" w:rsidRPr="00D92256" w:rsidP="00D92256">
      <w:pPr>
        <w:pStyle w:val="ListBullet"/>
      </w:pPr>
      <w:r w:rsidRPr="00D92256">
        <w:t xml:space="preserve">facilitation techniques appropriate to facilitating learning in the workplace, and strategies for encouraging, </w:t>
      </w:r>
      <w:r w:rsidRPr="00D92256">
        <w:t>including and engaging those who learn in different ways, including:</w:t>
      </w:r>
    </w:p>
    <w:p w:rsidR="00000000" w:rsidRPr="00D92256" w:rsidP="00D92256">
      <w:pPr>
        <w:pStyle w:val="ListBullet2"/>
      </w:pPr>
      <w:r w:rsidRPr="00D92256">
        <w:t>demonstration</w:t>
      </w:r>
    </w:p>
    <w:p w:rsidR="00000000" w:rsidRPr="00D92256" w:rsidP="00D92256">
      <w:pPr>
        <w:pStyle w:val="ListBullet2"/>
      </w:pPr>
      <w:r w:rsidRPr="00D92256">
        <w:t>instruction</w:t>
      </w:r>
    </w:p>
    <w:p w:rsidR="00000000" w:rsidRPr="00D92256" w:rsidP="00D92256">
      <w:pPr>
        <w:pStyle w:val="ListBullet2"/>
      </w:pPr>
      <w:r w:rsidRPr="00D92256">
        <w:t>questioning</w:t>
      </w:r>
    </w:p>
    <w:p w:rsidR="00000000" w:rsidRPr="00D92256" w:rsidP="00D92256">
      <w:pPr>
        <w:pStyle w:val="ListBullet2"/>
      </w:pPr>
      <w:r w:rsidRPr="00D92256">
        <w:t>coaching</w:t>
      </w:r>
    </w:p>
    <w:p w:rsidR="00000000" w:rsidRPr="00D92256" w:rsidP="00D92256">
      <w:pPr>
        <w:pStyle w:val="ListBullet2"/>
      </w:pPr>
      <w:r w:rsidRPr="00D92256">
        <w:t>supervised practice</w:t>
      </w:r>
    </w:p>
    <w:p w:rsidR="00000000" w:rsidRPr="00D92256" w:rsidP="00D92256">
      <w:pPr>
        <w:pStyle w:val="ListBullet"/>
      </w:pPr>
      <w:r w:rsidRPr="00D92256">
        <w:t>strategies and techniques for engaging and liaising with other workplace stakeholders</w:t>
      </w:r>
    </w:p>
    <w:p w:rsidR="00000000" w:rsidRPr="00D92256" w:rsidP="00D92256">
      <w:pPr>
        <w:pStyle w:val="ListBullet"/>
      </w:pPr>
      <w:r w:rsidRPr="00D92256">
        <w:t>types of workplace constraints a</w:t>
      </w:r>
      <w:r w:rsidRPr="00D92256">
        <w:t>nd distractions and how to manage them</w:t>
      </w:r>
    </w:p>
    <w:p w:rsidR="00000000" w:rsidRPr="00D92256" w:rsidP="00D92256">
      <w:pPr>
        <w:pStyle w:val="ListBullet"/>
      </w:pPr>
      <w:r w:rsidRPr="00D92256">
        <w:t>learning theories and adult learning principles and their application to facilitating learning in the workplace</w:t>
      </w:r>
    </w:p>
    <w:p w:rsidR="00000000" w:rsidRPr="00D92256" w:rsidP="00D92256">
      <w:pPr>
        <w:pStyle w:val="ListBullet"/>
      </w:pPr>
      <w:r w:rsidRPr="00D92256">
        <w:t>strategies and techniques for identifying and supporting workplace-based learners with additional learning needs, including:</w:t>
      </w:r>
    </w:p>
    <w:p w:rsidR="00000000" w:rsidRPr="00D92256" w:rsidP="00D92256">
      <w:pPr>
        <w:pStyle w:val="ListBullet2"/>
      </w:pPr>
      <w:r w:rsidRPr="00D92256">
        <w:t>reasons that some learners may require additional support</w:t>
      </w:r>
    </w:p>
    <w:p w:rsidR="00000000" w:rsidRPr="00D92256" w:rsidP="00D92256">
      <w:pPr>
        <w:pStyle w:val="ListBullet2"/>
      </w:pPr>
      <w:r w:rsidRPr="00D92256">
        <w:t>support strategies for different types of need</w:t>
      </w:r>
    </w:p>
    <w:p w:rsidR="00000000" w:rsidRPr="00D92256" w:rsidP="00D92256">
      <w:pPr>
        <w:pStyle w:val="ListBullet"/>
      </w:pPr>
      <w:r w:rsidRPr="00D92256">
        <w:t>evaluation, review and r</w:t>
      </w:r>
      <w:r w:rsidRPr="00D92256">
        <w:t>eflection techniques</w:t>
      </w:r>
    </w:p>
    <w:p w:rsidR="00000000" w:rsidRPr="00D92256" w:rsidP="00D92256">
      <w:pPr>
        <w:pStyle w:val="ListBullet"/>
      </w:pPr>
      <w:r w:rsidRPr="00D92256">
        <w:t>workplace training pathways, including apprenticeships and traineeships</w:t>
      </w:r>
    </w:p>
    <w:p w:rsidR="00000000" w:rsidRPr="00D92256" w:rsidP="00D92256">
      <w:pPr>
        <w:pStyle w:val="ListBullet"/>
      </w:pPr>
      <w:r w:rsidRPr="00D92256">
        <w:t>work health and safety (WHS) responsibilities relating to workplace-based learning, including supervision and support.</w:t>
      </w:r>
    </w:p>
    <w:p w:rsidR="00000000" w:rsidRPr="00D92256" w:rsidP="00D92256">
      <w:pPr>
        <w:pStyle w:val="AllowPageBreak"/>
      </w:pPr>
    </w:p>
    <w:p w:rsidR="00000000" w:rsidRPr="00D92256" w:rsidP="00D92256">
      <w:pPr>
        <w:pStyle w:val="Heading1"/>
      </w:pPr>
      <w:bookmarkStart w:id="4" w:name="O_1272176"/>
      <w:bookmarkEnd w:id="4"/>
      <w:r w:rsidRPr="00D92256">
        <w:t>Assessment Conditions</w:t>
      </w:r>
    </w:p>
    <w:p w:rsidR="00000000" w:rsidRPr="00D92256" w:rsidP="00B44E40">
      <w:pPr>
        <w:pStyle w:val="BodyText"/>
      </w:pPr>
      <w:r w:rsidRPr="00D92256">
        <w:t>Ski</w:t>
      </w:r>
      <w:r w:rsidRPr="00D92256">
        <w:t>lls in this unit must be demonstrated in a real or simulated workplace environment. Evidence gathered for assessment may include that collected in real time or via a submitted recording.</w:t>
      </w:r>
    </w:p>
    <w:p w:rsidR="00000000" w:rsidRPr="00D92256" w:rsidP="00B44E40">
      <w:pPr>
        <w:pStyle w:val="BodyText"/>
      </w:pPr>
      <w:r w:rsidRPr="00D92256">
        <w:t>This includes access to:</w:t>
      </w:r>
    </w:p>
    <w:p w:rsidR="00000000" w:rsidRPr="00D92256" w:rsidP="00D92256">
      <w:pPr>
        <w:pStyle w:val="ListBullet"/>
      </w:pPr>
      <w:r w:rsidRPr="00D92256">
        <w:t>learners requiring workplace-based learning</w:t>
      </w:r>
    </w:p>
    <w:p w:rsidR="00000000" w:rsidRPr="00D92256" w:rsidP="00D92256">
      <w:pPr>
        <w:pStyle w:val="ListBullet"/>
      </w:pPr>
      <w:r w:rsidRPr="00D92256">
        <w:t>organisational procedures for facilitating workplace-based learning of nationally recognised training products.</w:t>
      </w:r>
    </w:p>
    <w:p w:rsidR="00000000" w:rsidRPr="00D92256" w:rsidP="00D92256">
      <w:pPr>
        <w:pStyle w:val="BodyText"/>
      </w:pPr>
    </w:p>
    <w:p w:rsidR="00000000" w:rsidRPr="00D92256" w:rsidP="00B44E40">
      <w:pPr>
        <w:pStyle w:val="BodyText"/>
      </w:pPr>
      <w:r w:rsidRPr="00D92256">
        <w:t>Assessors of this unit must satisfy the requirements for assessors in applicable voc</w:t>
      </w:r>
      <w:r w:rsidRPr="00D92256">
        <w:t>ational education and training legislation, frameworks and/or standards.</w:t>
      </w:r>
    </w:p>
    <w:p w:rsidR="00000000" w:rsidRPr="00D92256" w:rsidP="00D92256">
      <w:pPr>
        <w:pStyle w:val="Heading1"/>
      </w:pPr>
      <w:bookmarkStart w:id="5" w:name="O_1272179"/>
      <w:bookmarkEnd w:id="5"/>
      <w:r w:rsidRPr="00D92256">
        <w:t>Links</w:t>
      </w:r>
    </w:p>
    <w:p w:rsidR="00000000" w:rsidRPr="00D92256" w:rsidP="00B44E40">
      <w:pPr>
        <w:pStyle w:val="BodyText"/>
      </w:pPr>
      <w:r w:rsidRPr="00D922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36D4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92256" w:rsidP="00D92256"/>
    <w:sectPr w:rsidSect="00D922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6" w:rsidRPr="00B44E40" w:rsidP="00B44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40" w:rsidP="00D92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4E40" w:rsidP="00D92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44E40" w:rsidP="00D922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256" w:rsidRPr="00B44E40" w:rsidP="00B44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40" w:rsidRPr="002D2AF8" w:rsidP="00D92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TAEDEL412 Facilitate workplace-based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4E40" w:rsidP="00D922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E0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4C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EA2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256"/>
  </w:style>
  <w:style w:type="character" w:customStyle="1" w:styleId="Heading1Char">
    <w:name w:val="Heading 1 Char"/>
    <w:basedOn w:val="DefaultParagraphFont"/>
    <w:link w:val="Heading1"/>
    <w:rsid w:val="00D92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2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2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256"/>
    <w:rPr>
      <w:b/>
      <w:spacing w:val="0"/>
    </w:rPr>
  </w:style>
  <w:style w:type="paragraph" w:styleId="ListBullet2">
    <w:name w:val="List Bullet 2"/>
    <w:basedOn w:val="List2"/>
    <w:rsid w:val="00D922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2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2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2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256"/>
    <w:rPr>
      <w:i/>
    </w:rPr>
  </w:style>
  <w:style w:type="paragraph" w:styleId="Caption">
    <w:name w:val="caption"/>
    <w:basedOn w:val="BodyText"/>
    <w:next w:val="Normal"/>
    <w:qFormat/>
    <w:rsid w:val="00D92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256"/>
  </w:style>
  <w:style w:type="paragraph" w:styleId="TableofFigures">
    <w:name w:val="table of figures"/>
    <w:basedOn w:val="Normal"/>
    <w:next w:val="Normal"/>
    <w:semiHidden/>
    <w:rsid w:val="00D92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2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256"/>
    <w:rPr>
      <w:rFonts w:ascii="Wingdings" w:hAnsi="Wingdings"/>
    </w:rPr>
  </w:style>
  <w:style w:type="paragraph" w:customStyle="1" w:styleId="TableHeading">
    <w:name w:val="Table Heading"/>
    <w:basedOn w:val="HeadingBase"/>
    <w:rsid w:val="00D92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256"/>
    <w:rPr>
      <w:color w:val="0033CC"/>
      <w:u w:val="none"/>
    </w:rPr>
  </w:style>
  <w:style w:type="paragraph" w:customStyle="1" w:styleId="BodyTextRight">
    <w:name w:val="Body Text Right"/>
    <w:basedOn w:val="BodyText"/>
    <w:rsid w:val="00D92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2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256"/>
    <w:rPr>
      <w:sz w:val="32"/>
    </w:rPr>
  </w:style>
  <w:style w:type="paragraph" w:customStyle="1" w:styleId="HeadingProcedure">
    <w:name w:val="Heading Procedure"/>
    <w:basedOn w:val="HeadingBase"/>
    <w:next w:val="Normal"/>
    <w:rsid w:val="00D92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256"/>
    <w:pPr>
      <w:spacing w:before="60" w:after="60"/>
    </w:pPr>
  </w:style>
  <w:style w:type="paragraph" w:styleId="ListContinue">
    <w:name w:val="List Continue"/>
    <w:basedOn w:val="List"/>
    <w:rsid w:val="00D92256"/>
    <w:pPr>
      <w:ind w:firstLine="0"/>
    </w:pPr>
  </w:style>
  <w:style w:type="paragraph" w:customStyle="1" w:styleId="ListNote">
    <w:name w:val="List Note"/>
    <w:basedOn w:val="List"/>
    <w:rsid w:val="00D92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256"/>
    <w:rPr>
      <w:rFonts w:ascii="Courier New" w:hAnsi="Courier New"/>
    </w:rPr>
  </w:style>
  <w:style w:type="paragraph" w:customStyle="1" w:styleId="NoteBullet">
    <w:name w:val="Note Bullet"/>
    <w:basedOn w:val="Note"/>
    <w:rsid w:val="00D92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2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256"/>
    <w:rPr>
      <w:b/>
      <w:smallCaps/>
    </w:rPr>
  </w:style>
  <w:style w:type="paragraph" w:customStyle="1" w:styleId="TableListNumber">
    <w:name w:val="Table List Number"/>
    <w:basedOn w:val="ListNumber"/>
    <w:rsid w:val="00D92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256"/>
    <w:pPr>
      <w:numPr>
        <w:numId w:val="9"/>
      </w:numPr>
    </w:pPr>
  </w:style>
  <w:style w:type="paragraph" w:customStyle="1" w:styleId="ListAlpha2">
    <w:name w:val="List Alpha 2"/>
    <w:basedOn w:val="List2"/>
    <w:rsid w:val="00D92256"/>
    <w:pPr>
      <w:numPr>
        <w:numId w:val="8"/>
      </w:numPr>
    </w:pPr>
  </w:style>
  <w:style w:type="paragraph" w:styleId="List2">
    <w:name w:val="List 2"/>
    <w:basedOn w:val="BodyText"/>
    <w:rsid w:val="00D922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2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2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256"/>
    <w:pPr>
      <w:numPr>
        <w:numId w:val="4"/>
      </w:numPr>
    </w:pPr>
  </w:style>
  <w:style w:type="paragraph" w:styleId="ListContinue2">
    <w:name w:val="List Continue 2"/>
    <w:basedOn w:val="List2"/>
    <w:rsid w:val="00D92256"/>
    <w:pPr>
      <w:ind w:firstLine="0"/>
    </w:pPr>
  </w:style>
  <w:style w:type="paragraph" w:styleId="ListContinue3">
    <w:name w:val="List Continue 3"/>
    <w:basedOn w:val="List3"/>
    <w:rsid w:val="00D92256"/>
    <w:pPr>
      <w:ind w:left="1021" w:firstLine="0"/>
    </w:pPr>
  </w:style>
  <w:style w:type="paragraph" w:styleId="ListContinue4">
    <w:name w:val="List Continue 4"/>
    <w:basedOn w:val="List4"/>
    <w:rsid w:val="00D92256"/>
    <w:pPr>
      <w:ind w:firstLine="0"/>
    </w:pPr>
  </w:style>
  <w:style w:type="paragraph" w:styleId="ListContinue5">
    <w:name w:val="List Continue 5"/>
    <w:basedOn w:val="List5"/>
    <w:rsid w:val="00D92256"/>
    <w:pPr>
      <w:ind w:firstLine="0"/>
    </w:pPr>
  </w:style>
  <w:style w:type="paragraph" w:styleId="ListNumber3">
    <w:name w:val="List Number 3"/>
    <w:basedOn w:val="List3"/>
    <w:rsid w:val="00D92256"/>
    <w:pPr>
      <w:numPr>
        <w:numId w:val="5"/>
      </w:numPr>
    </w:pPr>
  </w:style>
  <w:style w:type="paragraph" w:styleId="ListNumber4">
    <w:name w:val="List Number 4"/>
    <w:basedOn w:val="List4"/>
    <w:rsid w:val="00D92256"/>
    <w:pPr>
      <w:numPr>
        <w:numId w:val="6"/>
      </w:numPr>
    </w:pPr>
  </w:style>
  <w:style w:type="paragraph" w:styleId="ListNumber5">
    <w:name w:val="List Number 5"/>
    <w:basedOn w:val="List5"/>
    <w:rsid w:val="00D92256"/>
    <w:pPr>
      <w:numPr>
        <w:numId w:val="7"/>
      </w:numPr>
    </w:pPr>
  </w:style>
  <w:style w:type="paragraph" w:styleId="BlockText">
    <w:name w:val="Block Text"/>
    <w:basedOn w:val="Normal"/>
    <w:rsid w:val="00D92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256"/>
    <w:rPr>
      <w:sz w:val="16"/>
      <w:vertAlign w:val="superscript"/>
    </w:rPr>
  </w:style>
  <w:style w:type="character" w:customStyle="1" w:styleId="Symbols">
    <w:name w:val="Symbols"/>
    <w:basedOn w:val="DefaultParagraphFont"/>
    <w:rsid w:val="00D92256"/>
    <w:rPr>
      <w:rFonts w:ascii="Symbol" w:hAnsi="Symbol"/>
    </w:rPr>
  </w:style>
  <w:style w:type="character" w:customStyle="1" w:styleId="MenuOptions">
    <w:name w:val="Menu Options"/>
    <w:basedOn w:val="DefaultParagraphFont"/>
    <w:rsid w:val="00D92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256"/>
    <w:rPr>
      <w:b/>
    </w:rPr>
  </w:style>
  <w:style w:type="character" w:customStyle="1" w:styleId="Underlined">
    <w:name w:val="Underlined"/>
    <w:basedOn w:val="DefaultParagraphFont"/>
    <w:rsid w:val="00D92256"/>
    <w:rPr>
      <w:u w:val="single"/>
    </w:rPr>
  </w:style>
  <w:style w:type="paragraph" w:customStyle="1" w:styleId="TableBodyTextRight">
    <w:name w:val="Table Body Text Right"/>
    <w:basedOn w:val="TableBodyText"/>
    <w:rsid w:val="00D92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256"/>
    <w:rPr>
      <w:sz w:val="18"/>
    </w:rPr>
  </w:style>
  <w:style w:type="paragraph" w:customStyle="1" w:styleId="BodySmallRight">
    <w:name w:val="Body Small Right"/>
    <w:basedOn w:val="BodyTextRight"/>
    <w:rsid w:val="00D92256"/>
    <w:rPr>
      <w:sz w:val="18"/>
      <w:szCs w:val="18"/>
    </w:rPr>
  </w:style>
  <w:style w:type="paragraph" w:customStyle="1" w:styleId="MarginEdition">
    <w:name w:val="Margin Edition"/>
    <w:basedOn w:val="MarginNote"/>
    <w:rsid w:val="00D92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256"/>
    <w:rPr>
      <w:sz w:val="2"/>
      <w:szCs w:val="2"/>
    </w:rPr>
  </w:style>
  <w:style w:type="character" w:customStyle="1" w:styleId="Small">
    <w:name w:val="Small"/>
    <w:basedOn w:val="DefaultParagraphFont"/>
    <w:rsid w:val="00D92256"/>
    <w:rPr>
      <w:sz w:val="16"/>
    </w:rPr>
  </w:style>
  <w:style w:type="paragraph" w:customStyle="1" w:styleId="WideTable">
    <w:name w:val="Wide Table"/>
    <w:basedOn w:val="Normal"/>
    <w:rsid w:val="00D92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256"/>
  </w:style>
  <w:style w:type="paragraph" w:styleId="Quote">
    <w:name w:val="Quote"/>
    <w:basedOn w:val="Heading1"/>
    <w:link w:val="QuoteChar"/>
    <w:qFormat/>
    <w:rsid w:val="00D92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256"/>
    <w:pPr>
      <w:pageBreakBefore/>
    </w:pPr>
  </w:style>
  <w:style w:type="paragraph" w:customStyle="1" w:styleId="Border">
    <w:name w:val="Border"/>
    <w:basedOn w:val="Normal"/>
    <w:qFormat/>
    <w:rsid w:val="00D92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256"/>
    <w:rPr>
      <w:u w:val="single"/>
    </w:rPr>
  </w:style>
  <w:style w:type="character" w:customStyle="1" w:styleId="BoldandItalics">
    <w:name w:val="Bold and Italics"/>
    <w:qFormat/>
    <w:rsid w:val="00D92256"/>
    <w:rPr>
      <w:b/>
      <w:i/>
      <w:u w:val="none"/>
    </w:rPr>
  </w:style>
  <w:style w:type="paragraph" w:styleId="BalloonText">
    <w:name w:val="Balloon Text"/>
    <w:basedOn w:val="Normal"/>
    <w:link w:val="BalloonTextChar"/>
    <w:rsid w:val="00D92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256"/>
    <w:pPr>
      <w:spacing w:before="0" w:after="0"/>
    </w:pPr>
  </w:style>
  <w:style w:type="paragraph" w:customStyle="1" w:styleId="BodyTextBold">
    <w:name w:val="Body Text Bold"/>
    <w:basedOn w:val="BodyText"/>
    <w:qFormat/>
    <w:rsid w:val="00D92256"/>
    <w:rPr>
      <w:b/>
    </w:rPr>
  </w:style>
  <w:style w:type="character" w:styleId="Hyperlink">
    <w:name w:val="Hyperlink"/>
    <w:basedOn w:val="DefaultParagraphFont"/>
    <w:uiPriority w:val="99"/>
    <w:unhideWhenUsed/>
    <w:rsid w:val="00B44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3538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TAEDEL412 Facilitate workplace-based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