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3DA" w:rsidP="00B403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TAEDEL411 Facilitate vocational training</w:t>
      </w:r>
      <w:r>
        <w:fldChar w:fldCharType="end"/>
      </w:r>
    </w:p>
    <w:p w:rsidR="00B403DA" w:rsidP="00B403DA">
      <w:pPr>
        <w:pStyle w:val="Version"/>
        <w:sectPr w:rsidSect="00881D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DC3" w:rsidP="00881DC3">
      <w:pPr>
        <w:pStyle w:val="SuperHeading"/>
      </w:pPr>
      <w:r w:rsidRPr="00881DC3">
        <w:t>Assessment Requirements for TAEDEL411 Facilitate vocational training</w:t>
      </w:r>
    </w:p>
    <w:p w:rsidR="00000000" w:rsidRPr="00881DC3" w:rsidP="00881DC3">
      <w:pPr>
        <w:pStyle w:val="Heading1"/>
      </w:pPr>
      <w:bookmarkStart w:id="1" w:name="O_1272154"/>
      <w:bookmarkEnd w:id="1"/>
      <w:r w:rsidRPr="00881D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881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C3" w:rsidP="00881DC3">
            <w:pPr>
              <w:pStyle w:val="BodyText"/>
            </w:pPr>
            <w:r w:rsidRPr="00881DC3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3">
            <w:pPr>
              <w:pStyle w:val="BodyText"/>
              <w:rPr>
                <w:lang w:val="en-NZ"/>
              </w:rPr>
            </w:pPr>
            <w:r w:rsidRPr="00881DC3">
              <w:rPr>
                <w:rStyle w:val="SpecialBold"/>
              </w:rPr>
              <w:t>Comments</w:t>
            </w:r>
          </w:p>
        </w:tc>
      </w:tr>
      <w:tr w:rsidTr="00881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3">
            <w:pPr>
              <w:pStyle w:val="BodyText"/>
              <w:rPr>
                <w:lang w:val="en-NZ"/>
              </w:rPr>
            </w:pPr>
            <w:r w:rsidRPr="00881DC3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C3" w:rsidP="00881DC3">
            <w:pPr>
              <w:pStyle w:val="BodyText"/>
            </w:pPr>
            <w:r w:rsidRPr="00881DC3">
              <w:t>This version first released with TAE Training and Education Training Package Version 5.0.</w:t>
            </w:r>
          </w:p>
          <w:p w:rsidR="00000000" w:rsidRPr="00881DC3" w:rsidP="00881DC3">
            <w:pPr>
              <w:pStyle w:val="BodyText"/>
            </w:pPr>
            <w:r w:rsidRPr="00881DC3">
              <w:t>Supersedes and is not equivalent to TAEDEL401 Plan, organise and deliver group-based learning.</w:t>
            </w:r>
          </w:p>
        </w:tc>
      </w:tr>
    </w:tbl>
    <w:p w:rsidR="00000000" w:rsidRPr="00881DC3" w:rsidP="00881DC3">
      <w:pPr>
        <w:pStyle w:val="BodyText"/>
      </w:pPr>
    </w:p>
    <w:p w:rsidR="00000000" w:rsidRPr="00881DC3" w:rsidP="00881DC3">
      <w:pPr>
        <w:pStyle w:val="AllowPageBreak"/>
      </w:pPr>
    </w:p>
    <w:p w:rsidR="00000000" w:rsidRPr="00881DC3" w:rsidP="00881DC3">
      <w:pPr>
        <w:pStyle w:val="Heading1"/>
      </w:pPr>
      <w:bookmarkStart w:id="2" w:name="O_1272155"/>
      <w:bookmarkEnd w:id="2"/>
      <w:r w:rsidRPr="00881DC3">
        <w:t>Performance Evidence</w:t>
      </w:r>
    </w:p>
    <w:p w:rsidR="00000000" w:rsidRPr="00881DC3" w:rsidP="00B403DA">
      <w:pPr>
        <w:pStyle w:val="BodyText"/>
      </w:pPr>
      <w:r w:rsidRPr="00881DC3">
        <w:t>The individual must demonstrate the ability to complete the tasks outlined in the elements, performance criteria and fo</w:t>
      </w:r>
      <w:r w:rsidRPr="00881DC3">
        <w:t>undation skills of this unit, including evidence of the ability to:</w:t>
      </w:r>
    </w:p>
    <w:p w:rsidR="00000000" w:rsidRPr="00881DC3" w:rsidP="00881DC3">
      <w:pPr>
        <w:pStyle w:val="ListBullet"/>
      </w:pPr>
      <w:r w:rsidRPr="00881DC3">
        <w:t>facilitate the following face-to-face, in-person, training sessions based on a training product that is nationally recognised or aligned with other recognised frameworks:</w:t>
      </w:r>
    </w:p>
    <w:p w:rsidR="00000000" w:rsidRPr="00881DC3" w:rsidP="00881DC3">
      <w:pPr>
        <w:pStyle w:val="ListBullet2"/>
      </w:pPr>
      <w:r w:rsidRPr="00881DC3">
        <w:t>a series of 3 s</w:t>
      </w:r>
      <w:r w:rsidRPr="00881DC3">
        <w:t>equential group training sessions of at least 30 minutes duration each to 1 group of learners, where the group must consist of at least 4 learners</w:t>
      </w:r>
    </w:p>
    <w:p w:rsidR="00000000" w:rsidRPr="00881DC3" w:rsidP="00881DC3">
      <w:pPr>
        <w:pStyle w:val="ListBullet2"/>
      </w:pPr>
      <w:r w:rsidRPr="00881DC3">
        <w:t>2 different individual training sessions of at least 30 minutes duration each to a learner who is not part of the above group.</w:t>
      </w:r>
    </w:p>
    <w:p w:rsidR="00000000" w:rsidRPr="00881DC3" w:rsidP="00881DC3">
      <w:pPr>
        <w:pStyle w:val="BodyText"/>
      </w:pPr>
    </w:p>
    <w:p w:rsidR="00000000" w:rsidRPr="00881DC3" w:rsidP="00B403DA">
      <w:pPr>
        <w:pStyle w:val="BodyText"/>
      </w:pPr>
      <w:r w:rsidRPr="00881DC3">
        <w:t>In the course of each of the above, the individual must:</w:t>
      </w:r>
    </w:p>
    <w:p w:rsidR="00000000" w:rsidRPr="00881DC3" w:rsidP="00881DC3">
      <w:pPr>
        <w:pStyle w:val="ListBullet"/>
      </w:pPr>
      <w:r w:rsidRPr="00881DC3">
        <w:t>deliver all sessions in their entirety, from start to finish</w:t>
      </w:r>
    </w:p>
    <w:p w:rsidR="00000000" w:rsidRPr="00881DC3" w:rsidP="00881DC3">
      <w:pPr>
        <w:pStyle w:val="ListBullet"/>
      </w:pPr>
      <w:r w:rsidRPr="00881DC3">
        <w:t>facilitat</w:t>
      </w:r>
      <w:r w:rsidRPr="00881DC3">
        <w:t>e learner acquisition of skills and knowledge and learner independence</w:t>
      </w:r>
    </w:p>
    <w:p w:rsidR="00000000" w:rsidRPr="00881DC3" w:rsidP="00881DC3">
      <w:pPr>
        <w:pStyle w:val="ListBullet"/>
      </w:pPr>
      <w:r w:rsidRPr="00881DC3">
        <w:t>monitor learner engagement and participation</w:t>
      </w:r>
    </w:p>
    <w:p w:rsidR="00000000" w:rsidRPr="00881DC3" w:rsidP="00881DC3">
      <w:pPr>
        <w:pStyle w:val="ListBullet"/>
      </w:pPr>
      <w:r w:rsidRPr="00881DC3">
        <w:t>identify and respond to foundation skill needs.</w:t>
      </w:r>
    </w:p>
    <w:p w:rsidR="00000000" w:rsidRPr="00881DC3" w:rsidP="00881DC3">
      <w:pPr>
        <w:pStyle w:val="AllowPageBreak"/>
      </w:pPr>
    </w:p>
    <w:p w:rsidR="00000000" w:rsidRPr="00881DC3" w:rsidP="00881DC3">
      <w:pPr>
        <w:pStyle w:val="Heading1"/>
      </w:pPr>
      <w:bookmarkStart w:id="3" w:name="O_1272156"/>
      <w:bookmarkEnd w:id="3"/>
      <w:r w:rsidRPr="00881DC3">
        <w:t>Knowledge Evidence</w:t>
      </w:r>
    </w:p>
    <w:p w:rsidR="00000000" w:rsidRPr="00881DC3" w:rsidP="00B403DA">
      <w:pPr>
        <w:pStyle w:val="BodyText"/>
      </w:pPr>
      <w:r w:rsidRPr="00881DC3">
        <w:t>The individual must be able to demonstrate knowledge t</w:t>
      </w:r>
      <w:r w:rsidRPr="00881DC3">
        <w:t>o complete the tasks outlined in the elements, performance criteria and foundation skills of this unit, including knowledge of:</w:t>
      </w:r>
    </w:p>
    <w:p w:rsidR="00000000" w:rsidRPr="00881DC3" w:rsidP="00881DC3">
      <w:pPr>
        <w:pStyle w:val="ListBullet"/>
      </w:pPr>
      <w:r w:rsidRPr="00881DC3">
        <w:t xml:space="preserve">legislative and vocational education and training (VET) regulatory requirements relating to the facilitation of individual and </w:t>
      </w:r>
      <w:r w:rsidRPr="00881DC3">
        <w:t>group-based vocational training based on products that are nationally recognised or aligned with other recognised frameworks</w:t>
      </w:r>
    </w:p>
    <w:p w:rsidR="00000000" w:rsidRPr="00881DC3" w:rsidP="00881DC3">
      <w:pPr>
        <w:pStyle w:val="ListBullet"/>
      </w:pPr>
      <w:r w:rsidRPr="00881DC3">
        <w:t xml:space="preserve">organisational requirements and procedures for facilitating individual and group-based vocational training, including requirements </w:t>
      </w:r>
      <w:r w:rsidRPr="00881DC3">
        <w:t>for:</w:t>
      </w:r>
    </w:p>
    <w:p w:rsidR="00000000" w:rsidRPr="00881DC3" w:rsidP="00881DC3">
      <w:pPr>
        <w:pStyle w:val="ListBullet2"/>
      </w:pPr>
      <w:r w:rsidRPr="00881DC3">
        <w:t>using training and assessment strategies</w:t>
      </w:r>
    </w:p>
    <w:p w:rsidR="00000000" w:rsidRPr="00881DC3" w:rsidP="00881DC3">
      <w:pPr>
        <w:pStyle w:val="ListBullet2"/>
      </w:pPr>
      <w:r w:rsidRPr="00881DC3">
        <w:t>behaviour management</w:t>
      </w:r>
    </w:p>
    <w:p w:rsidR="00000000" w:rsidRPr="00881DC3" w:rsidP="00881DC3">
      <w:pPr>
        <w:pStyle w:val="ListBullet2"/>
      </w:pPr>
      <w:r w:rsidRPr="00881DC3">
        <w:t>record keeping</w:t>
      </w:r>
    </w:p>
    <w:p w:rsidR="00000000" w:rsidRPr="00881DC3" w:rsidP="00881DC3">
      <w:pPr>
        <w:pStyle w:val="ListBullet2"/>
      </w:pPr>
      <w:r w:rsidRPr="00881DC3">
        <w:t>risk identification, assessment and control</w:t>
      </w:r>
    </w:p>
    <w:p w:rsidR="00000000" w:rsidRPr="00881DC3" w:rsidP="00881DC3">
      <w:pPr>
        <w:pStyle w:val="ListBullet2"/>
      </w:pPr>
      <w:r w:rsidRPr="00881DC3">
        <w:t>learner support</w:t>
      </w:r>
    </w:p>
    <w:p w:rsidR="00000000" w:rsidRPr="00881DC3" w:rsidP="00881DC3">
      <w:pPr>
        <w:pStyle w:val="ListBullet2"/>
      </w:pPr>
      <w:r w:rsidRPr="00881DC3">
        <w:t>professional development</w:t>
      </w:r>
    </w:p>
    <w:p w:rsidR="00000000" w:rsidRPr="00881DC3" w:rsidP="00881DC3">
      <w:pPr>
        <w:pStyle w:val="ListBullet"/>
      </w:pPr>
      <w:r w:rsidRPr="00881DC3">
        <w:t>processes for interpreting nationally recognised training products to identify the standard of performance required and:</w:t>
      </w:r>
    </w:p>
    <w:p w:rsidR="00000000" w:rsidRPr="00881DC3" w:rsidP="00881DC3">
      <w:pPr>
        <w:pStyle w:val="ListBullet2"/>
      </w:pPr>
      <w:r w:rsidRPr="00881DC3">
        <w:t>structure, content and application of products relevant to assessing competence, and how they are addressed in assessment tasks and pr</w:t>
      </w:r>
      <w:r w:rsidRPr="00881DC3">
        <w:t>ocesses</w:t>
      </w:r>
    </w:p>
    <w:p w:rsidR="00000000" w:rsidRPr="00881DC3" w:rsidP="00881DC3">
      <w:pPr>
        <w:pStyle w:val="ListBullet2"/>
      </w:pPr>
      <w:r w:rsidRPr="00881DC3">
        <w:t>requirements of foundation skills: language, literacy, numeracy, digital literacy and employability skills</w:t>
      </w:r>
    </w:p>
    <w:p w:rsidR="00000000" w:rsidRPr="00881DC3" w:rsidP="00881DC3">
      <w:pPr>
        <w:pStyle w:val="ListBullet"/>
      </w:pPr>
      <w:r w:rsidRPr="00881DC3">
        <w:t>dimensions of competency and how they guide training practices</w:t>
      </w:r>
    </w:p>
    <w:p w:rsidR="00000000" w:rsidRPr="00881DC3" w:rsidP="00881DC3">
      <w:pPr>
        <w:pStyle w:val="ListBullet"/>
      </w:pPr>
      <w:r w:rsidRPr="00881DC3">
        <w:t>strategies and processes for identifying and organising foundation skills sup</w:t>
      </w:r>
      <w:r w:rsidRPr="00881DC3">
        <w:t>port for learners, including language, literacy, numeracy, digital literacy and employability skills, including use of current authorised Australian foundation skills frameworks</w:t>
      </w:r>
    </w:p>
    <w:p w:rsidR="00000000" w:rsidRPr="00881DC3" w:rsidP="00881DC3">
      <w:pPr>
        <w:pStyle w:val="ListBullet"/>
      </w:pPr>
      <w:r w:rsidRPr="00881DC3">
        <w:t>learning theories and adult learning principles relevant to the learning cohor</w:t>
      </w:r>
      <w:r w:rsidRPr="00881DC3">
        <w:t>t, and their application to the facilitation of individual and group-based vocational training</w:t>
      </w:r>
    </w:p>
    <w:p w:rsidR="00000000" w:rsidRPr="00881DC3" w:rsidP="00881DC3">
      <w:pPr>
        <w:pStyle w:val="ListBullet"/>
      </w:pPr>
      <w:r w:rsidRPr="00881DC3">
        <w:t>training practices, methods and techniques for facilitating individual and group-based vocational training and supporting effective learning, including those tha</w:t>
      </w:r>
      <w:r w:rsidRPr="00881DC3">
        <w:t>t are within scope of own role and that:</w:t>
      </w:r>
    </w:p>
    <w:p w:rsidR="00000000" w:rsidRPr="00881DC3" w:rsidP="00881DC3">
      <w:pPr>
        <w:pStyle w:val="ListBullet2"/>
      </w:pPr>
      <w:r w:rsidRPr="00881DC3">
        <w:t>promote learner engagement</w:t>
      </w:r>
    </w:p>
    <w:p w:rsidR="00000000" w:rsidRPr="00881DC3" w:rsidP="00881DC3">
      <w:pPr>
        <w:pStyle w:val="ListBullet2"/>
      </w:pPr>
      <w:r w:rsidRPr="00881DC3">
        <w:t>build safe and inclusive learning environments, including:</w:t>
      </w:r>
    </w:p>
    <w:p w:rsidR="00000000" w:rsidRPr="00881DC3" w:rsidP="00881DC3">
      <w:pPr>
        <w:pStyle w:val="ListBullet3"/>
      </w:pPr>
      <w:r w:rsidRPr="00881DC3">
        <w:t>providing learners with information</w:t>
      </w:r>
    </w:p>
    <w:p w:rsidR="00000000" w:rsidRPr="00881DC3" w:rsidP="00881DC3">
      <w:pPr>
        <w:pStyle w:val="ListBullet3"/>
      </w:pPr>
      <w:r w:rsidRPr="00881DC3">
        <w:t>using appropriate and inclusive language</w:t>
      </w:r>
    </w:p>
    <w:p w:rsidR="00000000" w:rsidRPr="00881DC3" w:rsidP="00881DC3">
      <w:pPr>
        <w:pStyle w:val="ListBullet3"/>
      </w:pPr>
      <w:r w:rsidRPr="00881DC3">
        <w:t>using diverse resources and methods</w:t>
      </w:r>
    </w:p>
    <w:p w:rsidR="00000000" w:rsidRPr="00881DC3" w:rsidP="00881DC3">
      <w:pPr>
        <w:pStyle w:val="ListBullet3"/>
      </w:pPr>
      <w:r w:rsidRPr="00881DC3">
        <w:t>addressing cultural sensitivity, safety and equity</w:t>
      </w:r>
    </w:p>
    <w:p w:rsidR="00000000" w:rsidRPr="00881DC3" w:rsidP="00881DC3">
      <w:pPr>
        <w:pStyle w:val="ListBullet2"/>
      </w:pPr>
      <w:r w:rsidRPr="00881DC3">
        <w:t>reflect learner characteristics, needs and behaviours, including:</w:t>
      </w:r>
    </w:p>
    <w:p w:rsidR="00000000" w:rsidRPr="00881DC3" w:rsidP="00881DC3">
      <w:pPr>
        <w:pStyle w:val="ListBullet3"/>
      </w:pPr>
      <w:r w:rsidRPr="00881DC3">
        <w:t>cultural and social practices</w:t>
      </w:r>
    </w:p>
    <w:p w:rsidR="00000000" w:rsidRPr="00881DC3" w:rsidP="00881DC3">
      <w:pPr>
        <w:pStyle w:val="ListBullet3"/>
      </w:pPr>
      <w:r w:rsidRPr="00881DC3">
        <w:t>mental health and wellness considerations</w:t>
      </w:r>
    </w:p>
    <w:p w:rsidR="00000000" w:rsidRPr="00881DC3" w:rsidP="00881DC3">
      <w:pPr>
        <w:pStyle w:val="ListBullet3"/>
      </w:pPr>
      <w:r w:rsidRPr="00881DC3">
        <w:t>neurodiversity</w:t>
      </w:r>
    </w:p>
    <w:p w:rsidR="00000000" w:rsidRPr="00881DC3" w:rsidP="00881DC3">
      <w:pPr>
        <w:pStyle w:val="ListBullet2"/>
      </w:pPr>
      <w:r w:rsidRPr="00881DC3">
        <w:t>identify and support learners with diverse and ad</w:t>
      </w:r>
      <w:r w:rsidRPr="00881DC3">
        <w:t>ditional learning needs, including:</w:t>
      </w:r>
    </w:p>
    <w:p w:rsidR="00000000" w:rsidRPr="00881DC3" w:rsidP="00881DC3">
      <w:pPr>
        <w:pStyle w:val="ListBullet3"/>
      </w:pPr>
      <w:r w:rsidRPr="00881DC3">
        <w:t>behaviours that learners with learner difficulties may exhibit</w:t>
      </w:r>
    </w:p>
    <w:p w:rsidR="00000000" w:rsidRPr="00881DC3" w:rsidP="00881DC3">
      <w:pPr>
        <w:pStyle w:val="ListBullet3"/>
      </w:pPr>
      <w:r w:rsidRPr="00881DC3">
        <w:t>reasons that some learners may require additional support</w:t>
      </w:r>
    </w:p>
    <w:p w:rsidR="00000000" w:rsidRPr="00881DC3" w:rsidP="00881DC3">
      <w:pPr>
        <w:pStyle w:val="ListBullet3"/>
      </w:pPr>
      <w:r w:rsidRPr="00881DC3">
        <w:t>support strategies for different types of difficulty or need</w:t>
      </w:r>
    </w:p>
    <w:p w:rsidR="00000000" w:rsidRPr="00881DC3" w:rsidP="00881DC3">
      <w:pPr>
        <w:pStyle w:val="ListBullet2"/>
      </w:pPr>
      <w:r w:rsidRPr="00881DC3">
        <w:t xml:space="preserve">provide opportunities to review and </w:t>
      </w:r>
      <w:r w:rsidRPr="00881DC3">
        <w:t>reflect on own practice</w:t>
      </w:r>
    </w:p>
    <w:p w:rsidR="00000000" w:rsidRPr="00881DC3" w:rsidP="00881DC3">
      <w:pPr>
        <w:pStyle w:val="ListBullet2"/>
      </w:pPr>
      <w:r w:rsidRPr="00881DC3">
        <w:t>build skills in presenting and in applying presentation aids</w:t>
      </w:r>
    </w:p>
    <w:p w:rsidR="00000000" w:rsidRPr="00881DC3" w:rsidP="00881DC3">
      <w:pPr>
        <w:pStyle w:val="ListBullet"/>
      </w:pPr>
      <w:r w:rsidRPr="00881DC3">
        <w:t>techniques for customising session plans and learning resources to suit learner characteristics and needs</w:t>
      </w:r>
    </w:p>
    <w:p w:rsidR="00000000" w:rsidRPr="00881DC3" w:rsidP="00881DC3">
      <w:pPr>
        <w:pStyle w:val="ListBullet"/>
      </w:pPr>
      <w:r w:rsidRPr="00881DC3">
        <w:t>work health and safety (WHS) responsibilitie</w:t>
      </w:r>
      <w:r w:rsidRPr="00881DC3">
        <w:t>s relating to training, including:</w:t>
      </w:r>
    </w:p>
    <w:p w:rsidR="00000000" w:rsidRPr="00881DC3" w:rsidP="00881DC3">
      <w:pPr>
        <w:pStyle w:val="ListBullet2"/>
      </w:pPr>
      <w:r w:rsidRPr="00881DC3">
        <w:t>common hazards and risks</w:t>
      </w:r>
    </w:p>
    <w:p w:rsidR="00000000" w:rsidRPr="00881DC3" w:rsidP="00881DC3">
      <w:pPr>
        <w:pStyle w:val="ListBullet2"/>
      </w:pPr>
      <w:r w:rsidRPr="00881DC3">
        <w:t>risk controls.</w:t>
      </w:r>
    </w:p>
    <w:p w:rsidR="00000000" w:rsidRPr="00881DC3" w:rsidP="00881DC3">
      <w:pPr>
        <w:pStyle w:val="AllowPageBreak"/>
      </w:pPr>
    </w:p>
    <w:p w:rsidR="00000000" w:rsidRPr="00881DC3" w:rsidP="00881DC3">
      <w:pPr>
        <w:pStyle w:val="Heading1"/>
      </w:pPr>
      <w:bookmarkStart w:id="4" w:name="O_1272157"/>
      <w:bookmarkEnd w:id="4"/>
      <w:r w:rsidRPr="00881DC3">
        <w:t>Assessment Conditions</w:t>
      </w:r>
    </w:p>
    <w:p w:rsidR="00000000" w:rsidRPr="00881DC3" w:rsidP="00B403DA">
      <w:pPr>
        <w:pStyle w:val="BodyText"/>
      </w:pPr>
      <w:r w:rsidRPr="00881DC3">
        <w:t>Skills in this unit must be demonstrated in a real or simulated face-to-face vocational education and training environment. Evidence gather</w:t>
      </w:r>
      <w:r w:rsidRPr="00881DC3">
        <w:t>ed for assessment may include that collected in real time or via a submitted recording that demonstrates both delivery and learner engagement.</w:t>
      </w:r>
    </w:p>
    <w:p w:rsidR="00000000" w:rsidRPr="00881DC3" w:rsidP="00B403DA">
      <w:pPr>
        <w:pStyle w:val="BodyText"/>
      </w:pPr>
      <w:r w:rsidRPr="00881DC3">
        <w:t>This includes access to:</w:t>
      </w:r>
    </w:p>
    <w:p w:rsidR="00000000" w:rsidRPr="00881DC3" w:rsidP="00881DC3">
      <w:pPr>
        <w:pStyle w:val="ListBullet"/>
      </w:pPr>
      <w:r w:rsidRPr="00881DC3">
        <w:t>learners requiring face-to-face, in-person vocational training</w:t>
      </w:r>
    </w:p>
    <w:p w:rsidR="00000000" w:rsidRPr="00881DC3" w:rsidP="00881DC3">
      <w:pPr>
        <w:pStyle w:val="ListBullet"/>
      </w:pPr>
      <w:r w:rsidRPr="00881DC3">
        <w:t>organisational procedure</w:t>
      </w:r>
      <w:r w:rsidRPr="00881DC3">
        <w:t>s for facilitating individual and group-based vocational training</w:t>
      </w:r>
    </w:p>
    <w:p w:rsidR="00000000" w:rsidRPr="00881DC3" w:rsidP="00881DC3">
      <w:pPr>
        <w:pStyle w:val="ListBullet"/>
      </w:pPr>
      <w:r w:rsidRPr="00881DC3">
        <w:t>training and assessment strategies for the required training</w:t>
      </w:r>
    </w:p>
    <w:p w:rsidR="00000000" w:rsidRPr="00881DC3" w:rsidP="00881DC3">
      <w:pPr>
        <w:pStyle w:val="ListBullet"/>
      </w:pPr>
      <w:r w:rsidRPr="00881DC3">
        <w:t>session plans and learning resources that address the requirements of a training product that is nationally recognised or aligned</w:t>
      </w:r>
      <w:r w:rsidRPr="00881DC3">
        <w:t xml:space="preserve"> with other recognised frameworks.</w:t>
      </w:r>
    </w:p>
    <w:p w:rsidR="00000000" w:rsidRPr="00881DC3" w:rsidP="00881DC3">
      <w:pPr>
        <w:pStyle w:val="BodyText"/>
      </w:pPr>
    </w:p>
    <w:p w:rsidR="00000000" w:rsidRPr="00881DC3" w:rsidP="00B403DA">
      <w:pPr>
        <w:pStyle w:val="BodyText"/>
      </w:pPr>
      <w:r w:rsidRPr="00881DC3">
        <w:t>Assessors of this unit must satisfy the requirements for assessors in applicable vocational education and training legislation, frameworks and/or standards.</w:t>
      </w:r>
    </w:p>
    <w:p w:rsidR="00000000" w:rsidRPr="00881DC3" w:rsidP="00881DC3">
      <w:pPr>
        <w:pStyle w:val="Heading1"/>
      </w:pPr>
      <w:bookmarkStart w:id="5" w:name="O_1272160"/>
      <w:bookmarkEnd w:id="5"/>
      <w:r w:rsidRPr="00881DC3">
        <w:t>Links</w:t>
      </w:r>
    </w:p>
    <w:p w:rsidR="00000000" w:rsidRPr="00881DC3" w:rsidP="00B403DA">
      <w:pPr>
        <w:pStyle w:val="BodyText"/>
      </w:pPr>
      <w:r w:rsidRPr="00881D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263BA7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81DC3" w:rsidP="00881DC3"/>
    <w:sectPr w:rsidSect="00881D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C3" w:rsidRPr="00B403DA" w:rsidP="00B403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3DA" w:rsidP="00881D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03DA" w:rsidP="00881D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B403DA" w:rsidP="00881D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3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DC3" w:rsidRPr="00B403DA" w:rsidP="00B403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3DA" w:rsidRPr="002D2AF8" w:rsidP="00881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TAEDEL411 Facilitate vocational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B403DA" w:rsidP="00881D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2052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4A5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F8A2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D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D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D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D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D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D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D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D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D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D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D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DC3"/>
  </w:style>
  <w:style w:type="character" w:customStyle="1" w:styleId="Heading1Char">
    <w:name w:val="Heading 1 Char"/>
    <w:basedOn w:val="DefaultParagraphFont"/>
    <w:link w:val="Heading1"/>
    <w:rsid w:val="00881D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D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D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1DC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1DC3"/>
    <w:rPr>
      <w:b/>
      <w:spacing w:val="0"/>
    </w:rPr>
  </w:style>
  <w:style w:type="paragraph" w:styleId="ListBullet2">
    <w:name w:val="List Bullet 2"/>
    <w:basedOn w:val="List2"/>
    <w:rsid w:val="00881DC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1D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D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81DC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81D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D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D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D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D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D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D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D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D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D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D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D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D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D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D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1D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1D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D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D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1D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D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D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D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D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D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D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D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D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DC3"/>
    <w:rPr>
      <w:i/>
    </w:rPr>
  </w:style>
  <w:style w:type="paragraph" w:styleId="Caption">
    <w:name w:val="caption"/>
    <w:basedOn w:val="BodyText"/>
    <w:next w:val="Normal"/>
    <w:qFormat/>
    <w:rsid w:val="00881D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D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D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DC3"/>
  </w:style>
  <w:style w:type="paragraph" w:styleId="TableofFigures">
    <w:name w:val="table of figures"/>
    <w:basedOn w:val="Normal"/>
    <w:next w:val="Normal"/>
    <w:semiHidden/>
    <w:rsid w:val="00881D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DC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81DC3"/>
    <w:rPr>
      <w:rFonts w:ascii="Wingdings" w:hAnsi="Wingdings"/>
    </w:rPr>
  </w:style>
  <w:style w:type="paragraph" w:customStyle="1" w:styleId="TableHeading">
    <w:name w:val="Table Heading"/>
    <w:basedOn w:val="HeadingBase"/>
    <w:rsid w:val="00881D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DC3"/>
    <w:rPr>
      <w:color w:val="0033CC"/>
      <w:u w:val="none"/>
    </w:rPr>
  </w:style>
  <w:style w:type="paragraph" w:customStyle="1" w:styleId="BodyTextRight">
    <w:name w:val="Body Text Right"/>
    <w:basedOn w:val="BodyText"/>
    <w:rsid w:val="00881D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D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DC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D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D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D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DC3"/>
    <w:rPr>
      <w:sz w:val="32"/>
    </w:rPr>
  </w:style>
  <w:style w:type="paragraph" w:customStyle="1" w:styleId="HeadingProcedure">
    <w:name w:val="Heading Procedure"/>
    <w:basedOn w:val="HeadingBase"/>
    <w:next w:val="Normal"/>
    <w:rsid w:val="00881D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DC3"/>
    <w:pPr>
      <w:spacing w:before="60" w:after="60"/>
    </w:pPr>
  </w:style>
  <w:style w:type="paragraph" w:styleId="ListContinue">
    <w:name w:val="List Continue"/>
    <w:basedOn w:val="List"/>
    <w:rsid w:val="00881DC3"/>
    <w:pPr>
      <w:ind w:firstLine="0"/>
    </w:pPr>
  </w:style>
  <w:style w:type="paragraph" w:customStyle="1" w:styleId="ListNote">
    <w:name w:val="List Note"/>
    <w:basedOn w:val="List"/>
    <w:rsid w:val="00881D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D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D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DC3"/>
    <w:rPr>
      <w:rFonts w:ascii="Courier New" w:hAnsi="Courier New"/>
    </w:rPr>
  </w:style>
  <w:style w:type="paragraph" w:customStyle="1" w:styleId="NoteBullet">
    <w:name w:val="Note Bullet"/>
    <w:basedOn w:val="Note"/>
    <w:rsid w:val="00881D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D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D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D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D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1D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D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DC3"/>
    <w:rPr>
      <w:b/>
      <w:smallCaps/>
    </w:rPr>
  </w:style>
  <w:style w:type="paragraph" w:customStyle="1" w:styleId="TableListNumber">
    <w:name w:val="Table List Number"/>
    <w:basedOn w:val="ListNumber"/>
    <w:rsid w:val="00881D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D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DC3"/>
    <w:pPr>
      <w:numPr>
        <w:numId w:val="10"/>
      </w:numPr>
    </w:pPr>
  </w:style>
  <w:style w:type="paragraph" w:customStyle="1" w:styleId="ListAlpha2">
    <w:name w:val="List Alpha 2"/>
    <w:basedOn w:val="List2"/>
    <w:rsid w:val="00881DC3"/>
    <w:pPr>
      <w:numPr>
        <w:numId w:val="9"/>
      </w:numPr>
    </w:pPr>
  </w:style>
  <w:style w:type="paragraph" w:styleId="List2">
    <w:name w:val="List 2"/>
    <w:basedOn w:val="BodyText"/>
    <w:rsid w:val="00881D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D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D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DC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81DC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81DC3"/>
    <w:pPr>
      <w:numPr>
        <w:numId w:val="5"/>
      </w:numPr>
    </w:pPr>
  </w:style>
  <w:style w:type="paragraph" w:styleId="ListContinue2">
    <w:name w:val="List Continue 2"/>
    <w:basedOn w:val="List2"/>
    <w:rsid w:val="00881DC3"/>
    <w:pPr>
      <w:ind w:firstLine="0"/>
    </w:pPr>
  </w:style>
  <w:style w:type="paragraph" w:styleId="ListContinue3">
    <w:name w:val="List Continue 3"/>
    <w:basedOn w:val="List3"/>
    <w:rsid w:val="00881DC3"/>
    <w:pPr>
      <w:ind w:left="1021" w:firstLine="0"/>
    </w:pPr>
  </w:style>
  <w:style w:type="paragraph" w:styleId="ListContinue4">
    <w:name w:val="List Continue 4"/>
    <w:basedOn w:val="List4"/>
    <w:rsid w:val="00881DC3"/>
    <w:pPr>
      <w:ind w:firstLine="0"/>
    </w:pPr>
  </w:style>
  <w:style w:type="paragraph" w:styleId="ListContinue5">
    <w:name w:val="List Continue 5"/>
    <w:basedOn w:val="List5"/>
    <w:rsid w:val="00881DC3"/>
    <w:pPr>
      <w:ind w:firstLine="0"/>
    </w:pPr>
  </w:style>
  <w:style w:type="paragraph" w:styleId="ListNumber3">
    <w:name w:val="List Number 3"/>
    <w:basedOn w:val="List3"/>
    <w:rsid w:val="00881DC3"/>
    <w:pPr>
      <w:numPr>
        <w:numId w:val="6"/>
      </w:numPr>
    </w:pPr>
  </w:style>
  <w:style w:type="paragraph" w:styleId="ListNumber4">
    <w:name w:val="List Number 4"/>
    <w:basedOn w:val="List4"/>
    <w:rsid w:val="00881DC3"/>
    <w:pPr>
      <w:numPr>
        <w:numId w:val="7"/>
      </w:numPr>
    </w:pPr>
  </w:style>
  <w:style w:type="paragraph" w:styleId="ListNumber5">
    <w:name w:val="List Number 5"/>
    <w:basedOn w:val="List5"/>
    <w:rsid w:val="00881DC3"/>
    <w:pPr>
      <w:numPr>
        <w:numId w:val="8"/>
      </w:numPr>
    </w:pPr>
  </w:style>
  <w:style w:type="paragraph" w:styleId="BlockText">
    <w:name w:val="Block Text"/>
    <w:basedOn w:val="Normal"/>
    <w:rsid w:val="00881D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D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DC3"/>
    <w:rPr>
      <w:sz w:val="16"/>
      <w:vertAlign w:val="superscript"/>
    </w:rPr>
  </w:style>
  <w:style w:type="character" w:customStyle="1" w:styleId="Symbols">
    <w:name w:val="Symbols"/>
    <w:basedOn w:val="DefaultParagraphFont"/>
    <w:rsid w:val="00881DC3"/>
    <w:rPr>
      <w:rFonts w:ascii="Symbol" w:hAnsi="Symbol"/>
    </w:rPr>
  </w:style>
  <w:style w:type="character" w:customStyle="1" w:styleId="MenuOptions">
    <w:name w:val="Menu Options"/>
    <w:basedOn w:val="DefaultParagraphFont"/>
    <w:rsid w:val="00881D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DC3"/>
    <w:rPr>
      <w:b/>
    </w:rPr>
  </w:style>
  <w:style w:type="character" w:customStyle="1" w:styleId="Underlined">
    <w:name w:val="Underlined"/>
    <w:basedOn w:val="DefaultParagraphFont"/>
    <w:rsid w:val="00881DC3"/>
    <w:rPr>
      <w:u w:val="single"/>
    </w:rPr>
  </w:style>
  <w:style w:type="paragraph" w:customStyle="1" w:styleId="TableBodyTextRight">
    <w:name w:val="Table Body Text Right"/>
    <w:basedOn w:val="TableBodyText"/>
    <w:rsid w:val="00881D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DC3"/>
    <w:rPr>
      <w:sz w:val="18"/>
    </w:rPr>
  </w:style>
  <w:style w:type="paragraph" w:customStyle="1" w:styleId="BodySmallRight">
    <w:name w:val="Body Small Right"/>
    <w:basedOn w:val="BodyTextRight"/>
    <w:rsid w:val="00881DC3"/>
    <w:rPr>
      <w:sz w:val="18"/>
      <w:szCs w:val="18"/>
    </w:rPr>
  </w:style>
  <w:style w:type="paragraph" w:customStyle="1" w:styleId="MarginEdition">
    <w:name w:val="Margin Edition"/>
    <w:basedOn w:val="MarginNote"/>
    <w:rsid w:val="00881D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DC3"/>
    <w:rPr>
      <w:sz w:val="2"/>
      <w:szCs w:val="2"/>
    </w:rPr>
  </w:style>
  <w:style w:type="character" w:customStyle="1" w:styleId="Small">
    <w:name w:val="Small"/>
    <w:basedOn w:val="DefaultParagraphFont"/>
    <w:rsid w:val="00881DC3"/>
    <w:rPr>
      <w:sz w:val="16"/>
    </w:rPr>
  </w:style>
  <w:style w:type="paragraph" w:customStyle="1" w:styleId="WideTable">
    <w:name w:val="Wide Table"/>
    <w:basedOn w:val="Normal"/>
    <w:rsid w:val="00881D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DC3"/>
  </w:style>
  <w:style w:type="paragraph" w:styleId="Quote">
    <w:name w:val="Quote"/>
    <w:basedOn w:val="Heading1"/>
    <w:link w:val="QuoteChar"/>
    <w:qFormat/>
    <w:rsid w:val="00881D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D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DC3"/>
    <w:pPr>
      <w:pageBreakBefore/>
    </w:pPr>
  </w:style>
  <w:style w:type="paragraph" w:customStyle="1" w:styleId="Border">
    <w:name w:val="Border"/>
    <w:basedOn w:val="Normal"/>
    <w:qFormat/>
    <w:rsid w:val="00881D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D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D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D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D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D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D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D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D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DC3"/>
    <w:rPr>
      <w:u w:val="single"/>
    </w:rPr>
  </w:style>
  <w:style w:type="character" w:customStyle="1" w:styleId="BoldandItalics">
    <w:name w:val="Bold and Italics"/>
    <w:qFormat/>
    <w:rsid w:val="00881DC3"/>
    <w:rPr>
      <w:b/>
      <w:i/>
      <w:u w:val="none"/>
    </w:rPr>
  </w:style>
  <w:style w:type="paragraph" w:styleId="BalloonText">
    <w:name w:val="Balloon Text"/>
    <w:basedOn w:val="Normal"/>
    <w:link w:val="BalloonTextChar"/>
    <w:rsid w:val="0088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D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D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D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D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D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DC3"/>
    <w:pPr>
      <w:spacing w:before="0" w:after="0"/>
    </w:pPr>
  </w:style>
  <w:style w:type="paragraph" w:customStyle="1" w:styleId="BodyTextBold">
    <w:name w:val="Body Text Bold"/>
    <w:basedOn w:val="BodyText"/>
    <w:qFormat/>
    <w:rsid w:val="00881DC3"/>
    <w:rPr>
      <w:b/>
    </w:rPr>
  </w:style>
  <w:style w:type="character" w:styleId="Hyperlink">
    <w:name w:val="Hyperlink"/>
    <w:basedOn w:val="DefaultParagraphFont"/>
    <w:uiPriority w:val="99"/>
    <w:unhideWhenUsed/>
    <w:rsid w:val="00B403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697</Words>
  <Characters>4667</Characters>
  <Application>Microsoft Office Word</Application>
  <DocSecurity>0</DocSecurity>
  <Lines>106</Lines>
  <Paragraphs>77</Paragraphs>
  <ScaleCrop>false</ScaleCrop>
  <Company>Author-it Software Corporation Ltd.</Company>
  <LinksUpToDate>false</LinksUpToDate>
  <CharactersWithSpaces>5287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TAEDEL411 Facilitate vocational training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2024-09-27T00:36:00Z</dcterms:created>
  <dcterms:modified xsi:type="dcterms:W3CDTF">2024-09-27T00:36:00Z</dcterms:modified>
</cp:coreProperties>
</file>