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816" w:rsidP="00474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TAEASS511 Lead assessment</w:t>
      </w:r>
      <w:r>
        <w:fldChar w:fldCharType="end"/>
      </w:r>
    </w:p>
    <w:p w:rsidR="00474816" w:rsidP="00474816">
      <w:pPr>
        <w:pStyle w:val="Version"/>
        <w:sectPr w:rsidSect="001F5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4FB" w:rsidP="001F54FB">
      <w:pPr>
        <w:pStyle w:val="SuperHeading"/>
      </w:pPr>
      <w:r w:rsidRPr="001F54FB">
        <w:t>Assessment Requirements for TAEASS511 Lead assessment</w:t>
      </w:r>
    </w:p>
    <w:p w:rsidR="00000000" w:rsidRPr="001F54FB" w:rsidP="001F54FB">
      <w:pPr>
        <w:pStyle w:val="Heading1"/>
      </w:pPr>
      <w:bookmarkStart w:id="1" w:name="O_1271957"/>
      <w:bookmarkEnd w:id="1"/>
      <w:r w:rsidRPr="001F54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1F5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4FB" w:rsidP="001F54FB">
            <w:pPr>
              <w:pStyle w:val="BodyText"/>
            </w:pPr>
            <w:r w:rsidRPr="001F54FB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4FB">
            <w:pPr>
              <w:pStyle w:val="BodyText"/>
              <w:rPr>
                <w:lang w:val="en-NZ"/>
              </w:rPr>
            </w:pPr>
            <w:r w:rsidRPr="001F54FB">
              <w:rPr>
                <w:rStyle w:val="SpecialBold"/>
              </w:rPr>
              <w:t>Comments</w:t>
            </w:r>
          </w:p>
        </w:tc>
      </w:tr>
      <w:tr w:rsidTr="001F5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4FB">
            <w:pPr>
              <w:pStyle w:val="BodyText"/>
              <w:rPr>
                <w:lang w:val="en-NZ"/>
              </w:rPr>
            </w:pPr>
            <w:r w:rsidRPr="001F54FB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4FB" w:rsidP="001F54FB">
            <w:pPr>
              <w:pStyle w:val="BodyText"/>
            </w:pPr>
            <w:r w:rsidRPr="001F54FB">
              <w:t>This version first released with TAE Training and Education Training Package Version 5.0.</w:t>
            </w:r>
          </w:p>
          <w:p w:rsidR="00000000" w:rsidRPr="001F54FB" w:rsidP="001F54FB">
            <w:pPr>
              <w:pStyle w:val="BodyText"/>
            </w:pPr>
            <w:r w:rsidRPr="001F54FB">
              <w:t>Supersedes and is not equivalent to TAEASS501 Provide advanced assessment practice.</w:t>
            </w:r>
          </w:p>
        </w:tc>
      </w:tr>
    </w:tbl>
    <w:p w:rsidR="00000000" w:rsidRPr="001F54FB" w:rsidP="001F54FB">
      <w:pPr>
        <w:pStyle w:val="BodyText"/>
      </w:pPr>
    </w:p>
    <w:p w:rsidR="00000000" w:rsidRPr="001F54FB" w:rsidP="001F54FB">
      <w:pPr>
        <w:pStyle w:val="AllowPageBreak"/>
      </w:pPr>
    </w:p>
    <w:p w:rsidR="00000000" w:rsidRPr="001F54FB" w:rsidP="001F54FB">
      <w:pPr>
        <w:pStyle w:val="Heading1"/>
      </w:pPr>
      <w:bookmarkStart w:id="2" w:name="O_1271958"/>
      <w:bookmarkEnd w:id="2"/>
      <w:r w:rsidRPr="001F54FB">
        <w:t>Performance Evidence</w:t>
      </w:r>
    </w:p>
    <w:p w:rsidR="00000000" w:rsidRPr="001F54FB" w:rsidP="00474816">
      <w:pPr>
        <w:pStyle w:val="BodyText"/>
      </w:pPr>
      <w:r w:rsidRPr="001F54FB">
        <w:t>The individual must demonstrate the ability to complete the tasks outlined in the elements, performance criteria and foundation skills of this unit, including evidence of the ability to:</w:t>
      </w:r>
    </w:p>
    <w:p w:rsidR="00000000" w:rsidRPr="001F54FB" w:rsidP="001F54FB">
      <w:pPr>
        <w:pStyle w:val="ListBullet"/>
      </w:pPr>
      <w:r w:rsidRPr="001F54FB">
        <w:t>provide leadership to at least 3 differe</w:t>
      </w:r>
      <w:r w:rsidRPr="001F54FB">
        <w:t>nt assessors during an assessment process against at least 1 entire unit of competency from a nationally recognised training package or accredited course</w:t>
      </w:r>
    </w:p>
    <w:p w:rsidR="00000000" w:rsidRPr="001F54FB" w:rsidP="001F54FB">
      <w:pPr>
        <w:pStyle w:val="ListBullet"/>
      </w:pPr>
      <w:r w:rsidRPr="001F54FB">
        <w:t>support the development of the assessment practice of the above 3 VET assessors.</w:t>
      </w:r>
    </w:p>
    <w:p w:rsidR="00000000" w:rsidRPr="001F54FB" w:rsidP="001F54FB">
      <w:pPr>
        <w:pStyle w:val="BodyText"/>
      </w:pPr>
    </w:p>
    <w:p w:rsidR="00000000" w:rsidRPr="001F54FB" w:rsidP="00474816">
      <w:pPr>
        <w:pStyle w:val="BodyText"/>
      </w:pPr>
      <w:r w:rsidRPr="001F54FB">
        <w:t>In the course of the above:</w:t>
      </w:r>
    </w:p>
    <w:p w:rsidR="00000000" w:rsidRPr="001F54FB" w:rsidP="001F54FB">
      <w:pPr>
        <w:pStyle w:val="ListBullet"/>
      </w:pPr>
      <w:r w:rsidRPr="001F54FB">
        <w:t>a total of at least 30 competency-based assessments must be assessed that include:</w:t>
      </w:r>
    </w:p>
    <w:p w:rsidR="00000000" w:rsidRPr="001F54FB" w:rsidP="001F54FB">
      <w:pPr>
        <w:pStyle w:val="ListBullet2"/>
      </w:pPr>
      <w:r w:rsidRPr="001F54FB">
        <w:t>at least 1 entire unit of competency from a nationally recognised training package or accredited course</w:t>
      </w:r>
    </w:p>
    <w:p w:rsidR="00000000" w:rsidRPr="001F54FB" w:rsidP="001F54FB">
      <w:pPr>
        <w:pStyle w:val="ListBullet2"/>
      </w:pPr>
      <w:r w:rsidRPr="001F54FB">
        <w:t>at least 10 different candidates</w:t>
      </w:r>
    </w:p>
    <w:p w:rsidR="00000000" w:rsidRPr="001F54FB" w:rsidP="001F54FB">
      <w:pPr>
        <w:pStyle w:val="ListBullet"/>
      </w:pPr>
      <w:r w:rsidRPr="001F54FB">
        <w:t>the i</w:t>
      </w:r>
      <w:r w:rsidRPr="001F54FB">
        <w:t>ndividual must identify and apply at least 3 changes to improve own assessment practice based on own research, feedback and professional development in competency-based assessment practice.</w:t>
      </w:r>
    </w:p>
    <w:p w:rsidR="00000000" w:rsidRPr="001F54FB" w:rsidP="001F54FB">
      <w:pPr>
        <w:pStyle w:val="AllowPageBreak"/>
      </w:pPr>
    </w:p>
    <w:p w:rsidR="00000000" w:rsidRPr="001F54FB" w:rsidP="001F54FB">
      <w:pPr>
        <w:pStyle w:val="Heading1"/>
      </w:pPr>
      <w:bookmarkStart w:id="3" w:name="O_1271959"/>
      <w:bookmarkEnd w:id="3"/>
      <w:r w:rsidRPr="001F54FB">
        <w:t>Knowledge Evidence</w:t>
      </w:r>
    </w:p>
    <w:p w:rsidR="00000000" w:rsidRPr="001F54FB" w:rsidP="00474816">
      <w:pPr>
        <w:pStyle w:val="BodyText"/>
      </w:pPr>
      <w:r w:rsidRPr="001F54FB">
        <w:t xml:space="preserve">The individual must be able </w:t>
      </w:r>
      <w:r w:rsidRPr="001F54FB">
        <w:t>to demonstrate knowledge to complete the tasks outlined in the elements, performance criteria and foundation skills of this unit, including knowledge of:</w:t>
      </w:r>
    </w:p>
    <w:p w:rsidR="00000000" w:rsidRPr="001F54FB" w:rsidP="001F54FB">
      <w:pPr>
        <w:pStyle w:val="ListBullet"/>
      </w:pPr>
      <w:r w:rsidRPr="001F54FB">
        <w:t>legislative and vocational education and training (VET) regulatory requirements relating to leading a</w:t>
      </w:r>
      <w:r w:rsidRPr="001F54FB">
        <w:t>ssessment, including:</w:t>
      </w:r>
    </w:p>
    <w:p w:rsidR="00000000" w:rsidRPr="001F54FB" w:rsidP="001F54FB">
      <w:pPr>
        <w:pStyle w:val="ListBullet2"/>
      </w:pPr>
      <w:r w:rsidRPr="001F54FB">
        <w:t>principles of assessment</w:t>
      </w:r>
    </w:p>
    <w:p w:rsidR="00000000" w:rsidRPr="001F54FB" w:rsidP="001F54FB">
      <w:pPr>
        <w:pStyle w:val="ListBullet2"/>
      </w:pPr>
      <w:r w:rsidRPr="001F54FB">
        <w:t>rules of evidence</w:t>
      </w:r>
    </w:p>
    <w:p w:rsidR="00000000" w:rsidRPr="001F54FB" w:rsidP="001F54FB">
      <w:pPr>
        <w:pStyle w:val="ListBullet2"/>
      </w:pPr>
      <w:r w:rsidRPr="001F54FB">
        <w:t>assessor requirements, including qualifications and currency</w:t>
      </w:r>
    </w:p>
    <w:p w:rsidR="00000000" w:rsidRPr="001F54FB" w:rsidP="001F54FB">
      <w:pPr>
        <w:pStyle w:val="ListBullet2"/>
      </w:pPr>
      <w:r w:rsidRPr="001F54FB">
        <w:t>use of industry experts</w:t>
      </w:r>
    </w:p>
    <w:p w:rsidR="00000000" w:rsidRPr="001F54FB" w:rsidP="001F54FB">
      <w:pPr>
        <w:pStyle w:val="ListBullet2"/>
      </w:pPr>
      <w:r w:rsidRPr="001F54FB">
        <w:t>assessment supervision</w:t>
      </w:r>
    </w:p>
    <w:p w:rsidR="00000000" w:rsidRPr="001F54FB" w:rsidP="001F54FB">
      <w:pPr>
        <w:pStyle w:val="ListBullet2"/>
      </w:pPr>
      <w:r w:rsidRPr="001F54FB">
        <w:t>reasonable adjustment</w:t>
      </w:r>
    </w:p>
    <w:p w:rsidR="00000000" w:rsidRPr="001F54FB" w:rsidP="001F54FB">
      <w:pPr>
        <w:pStyle w:val="ListBullet2"/>
      </w:pPr>
      <w:r w:rsidRPr="001F54FB">
        <w:t>contextualisation</w:t>
      </w:r>
    </w:p>
    <w:p w:rsidR="00000000" w:rsidRPr="001F54FB" w:rsidP="001F54FB">
      <w:pPr>
        <w:pStyle w:val="ListBullet"/>
      </w:pPr>
      <w:r w:rsidRPr="001F54FB">
        <w:t>key features and components of organisation’s assessment system, including:</w:t>
      </w:r>
    </w:p>
    <w:p w:rsidR="00000000" w:rsidRPr="001F54FB" w:rsidP="001F54FB">
      <w:pPr>
        <w:pStyle w:val="ListBullet2"/>
      </w:pPr>
      <w:r w:rsidRPr="001F54FB">
        <w:t>features and contents of training and assessment strategies</w:t>
      </w:r>
    </w:p>
    <w:p w:rsidR="00000000" w:rsidRPr="001F54FB" w:rsidP="001F54FB">
      <w:pPr>
        <w:pStyle w:val="ListBullet2"/>
      </w:pPr>
      <w:r w:rsidRPr="001F54FB">
        <w:t>nature and scope of evidence gathered, including evidence collected from other parties</w:t>
      </w:r>
    </w:p>
    <w:p w:rsidR="00000000" w:rsidRPr="001F54FB" w:rsidP="001F54FB">
      <w:pPr>
        <w:pStyle w:val="ListBullet"/>
      </w:pPr>
      <w:r w:rsidRPr="001F54FB">
        <w:t xml:space="preserve">assessment system policies and </w:t>
      </w:r>
      <w:r w:rsidRPr="001F54FB">
        <w:t>procedures, including organisational requirements for:</w:t>
      </w:r>
    </w:p>
    <w:p w:rsidR="00000000" w:rsidRPr="001F54FB" w:rsidP="001F54FB">
      <w:pPr>
        <w:pStyle w:val="ListBullet2"/>
      </w:pPr>
      <w:r w:rsidRPr="001F54FB">
        <w:t>preparing for assessment</w:t>
      </w:r>
    </w:p>
    <w:p w:rsidR="00000000" w:rsidRPr="001F54FB" w:rsidP="001F54FB">
      <w:pPr>
        <w:pStyle w:val="ListBullet2"/>
      </w:pPr>
      <w:r w:rsidRPr="001F54FB">
        <w:t>preparing candidates for assessment</w:t>
      </w:r>
    </w:p>
    <w:p w:rsidR="00000000" w:rsidRPr="001F54FB" w:rsidP="001F54FB">
      <w:pPr>
        <w:pStyle w:val="ListBullet2"/>
      </w:pPr>
      <w:r w:rsidRPr="001F54FB">
        <w:t>making and recording reasonable adjustments</w:t>
      </w:r>
    </w:p>
    <w:p w:rsidR="00000000" w:rsidRPr="001F54FB" w:rsidP="001F54FB">
      <w:pPr>
        <w:pStyle w:val="ListBullet2"/>
      </w:pPr>
      <w:r w:rsidRPr="001F54FB">
        <w:t>gathering, organising and recording assessment evidence in line with ethics, privacy and confid</w:t>
      </w:r>
      <w:r w:rsidRPr="001F54FB">
        <w:t>entiality requirements</w:t>
      </w:r>
    </w:p>
    <w:p w:rsidR="00000000" w:rsidRPr="001F54FB" w:rsidP="001F54FB">
      <w:pPr>
        <w:pStyle w:val="ListBullet2"/>
      </w:pPr>
      <w:r w:rsidRPr="001F54FB">
        <w:t>applying the principles of assessment</w:t>
      </w:r>
    </w:p>
    <w:p w:rsidR="00000000" w:rsidRPr="001F54FB" w:rsidP="001F54FB">
      <w:pPr>
        <w:pStyle w:val="ListBullet2"/>
      </w:pPr>
      <w:r w:rsidRPr="001F54FB">
        <w:t>applying the rules of evidence</w:t>
      </w:r>
    </w:p>
    <w:p w:rsidR="00000000" w:rsidRPr="001F54FB" w:rsidP="001F54FB">
      <w:pPr>
        <w:pStyle w:val="ListBullet2"/>
      </w:pPr>
      <w:r w:rsidRPr="001F54FB">
        <w:t>making and recording assessment judgements</w:t>
      </w:r>
    </w:p>
    <w:p w:rsidR="00000000" w:rsidRPr="001F54FB" w:rsidP="001F54FB">
      <w:pPr>
        <w:pStyle w:val="ListBullet2"/>
      </w:pPr>
      <w:r w:rsidRPr="001F54FB">
        <w:t>communicating assessment judgements and feedback to the candidate</w:t>
      </w:r>
    </w:p>
    <w:p w:rsidR="00000000" w:rsidRPr="001F54FB" w:rsidP="001F54FB">
      <w:pPr>
        <w:pStyle w:val="ListBullet2"/>
      </w:pPr>
      <w:r w:rsidRPr="001F54FB">
        <w:t>professional development</w:t>
      </w:r>
    </w:p>
    <w:p w:rsidR="00000000" w:rsidRPr="001F54FB" w:rsidP="001F54FB">
      <w:pPr>
        <w:pStyle w:val="ListBullet2"/>
      </w:pPr>
      <w:r w:rsidRPr="001F54FB">
        <w:t>code of ethics for assessment</w:t>
      </w:r>
    </w:p>
    <w:p w:rsidR="00000000" w:rsidRPr="001F54FB" w:rsidP="001F54FB">
      <w:pPr>
        <w:pStyle w:val="ListBullet2"/>
      </w:pPr>
      <w:r w:rsidRPr="001F54FB">
        <w:t>conducting assessments</w:t>
      </w:r>
    </w:p>
    <w:p w:rsidR="00000000" w:rsidRPr="001F54FB" w:rsidP="001F54FB">
      <w:pPr>
        <w:pStyle w:val="ListBullet2"/>
      </w:pPr>
      <w:r w:rsidRPr="001F54FB">
        <w:t>reviewing assessment practice</w:t>
      </w:r>
    </w:p>
    <w:p w:rsidR="00000000" w:rsidRPr="001F54FB" w:rsidP="001F54FB">
      <w:pPr>
        <w:pStyle w:val="ListBullet2"/>
      </w:pPr>
      <w:r w:rsidRPr="001F54FB">
        <w:t>appeals mechanisms</w:t>
      </w:r>
    </w:p>
    <w:p w:rsidR="00000000" w:rsidRPr="001F54FB" w:rsidP="001F54FB">
      <w:pPr>
        <w:pStyle w:val="ListBullet2"/>
      </w:pPr>
      <w:r w:rsidRPr="001F54FB">
        <w:t>maintaining client privacy and confidentiality</w:t>
      </w:r>
    </w:p>
    <w:p w:rsidR="00000000" w:rsidRPr="001F54FB" w:rsidP="001F54FB">
      <w:pPr>
        <w:pStyle w:val="ListBullet2"/>
      </w:pPr>
      <w:r w:rsidRPr="001F54FB">
        <w:t>providing accurate information</w:t>
      </w:r>
    </w:p>
    <w:p w:rsidR="00000000" w:rsidRPr="001F54FB" w:rsidP="001F54FB">
      <w:pPr>
        <w:pStyle w:val="ListBullet2"/>
      </w:pPr>
      <w:r w:rsidRPr="001F54FB">
        <w:t>duty of care</w:t>
      </w:r>
    </w:p>
    <w:p w:rsidR="00000000" w:rsidRPr="001F54FB" w:rsidP="001F54FB">
      <w:pPr>
        <w:pStyle w:val="ListBullet2"/>
      </w:pPr>
      <w:r w:rsidRPr="001F54FB">
        <w:t>compliance with assessment system requirements</w:t>
      </w:r>
    </w:p>
    <w:p w:rsidR="00000000" w:rsidRPr="001F54FB" w:rsidP="001F54FB">
      <w:pPr>
        <w:pStyle w:val="ListBullet2"/>
      </w:pPr>
      <w:r w:rsidRPr="001F54FB">
        <w:t>copyright</w:t>
      </w:r>
    </w:p>
    <w:p w:rsidR="00000000" w:rsidRPr="001F54FB" w:rsidP="001F54FB">
      <w:pPr>
        <w:pStyle w:val="ListBullet"/>
      </w:pPr>
      <w:r w:rsidRPr="001F54FB">
        <w:t>competency-based assessment, includ</w:t>
      </w:r>
      <w:r w:rsidRPr="001F54FB">
        <w:t>ing:</w:t>
      </w:r>
    </w:p>
    <w:p w:rsidR="00000000" w:rsidRPr="001F54FB" w:rsidP="001F54FB">
      <w:pPr>
        <w:pStyle w:val="ListBullet2"/>
      </w:pPr>
      <w:r w:rsidRPr="001F54FB">
        <w:t>vocational education and training as a competency-based system</w:t>
      </w:r>
    </w:p>
    <w:p w:rsidR="00000000" w:rsidRPr="001F54FB" w:rsidP="001F54FB">
      <w:pPr>
        <w:pStyle w:val="ListBullet2"/>
      </w:pPr>
      <w:r w:rsidRPr="001F54FB">
        <w:t>competency standards as the basis of qualifications</w:t>
      </w:r>
    </w:p>
    <w:p w:rsidR="00000000" w:rsidRPr="001F54FB" w:rsidP="001F54FB">
      <w:pPr>
        <w:pStyle w:val="ListBullet2"/>
      </w:pPr>
      <w:r w:rsidRPr="001F54FB">
        <w:t>assessment which is criterion referenced as distinct from norm-referenced assessment</w:t>
      </w:r>
    </w:p>
    <w:p w:rsidR="00000000" w:rsidRPr="001F54FB" w:rsidP="001F54FB">
      <w:pPr>
        <w:pStyle w:val="ListBullet2"/>
      </w:pPr>
      <w:r w:rsidRPr="001F54FB">
        <w:t>reporting of competency-based assessment</w:t>
      </w:r>
    </w:p>
    <w:p w:rsidR="00000000" w:rsidRPr="001F54FB" w:rsidP="001F54FB">
      <w:pPr>
        <w:pStyle w:val="ListBullet2"/>
      </w:pPr>
      <w:r w:rsidRPr="001F54FB">
        <w:t>reputable sources of current research on good practice competency-based assessment</w:t>
      </w:r>
    </w:p>
    <w:p w:rsidR="00000000" w:rsidRPr="001F54FB" w:rsidP="001F54FB">
      <w:pPr>
        <w:pStyle w:val="ListBullet"/>
      </w:pPr>
      <w:r w:rsidRPr="001F54FB">
        <w:t>processes for analysing training products to determine the evidence needed to demonstrate competency, including to identify:</w:t>
      </w:r>
    </w:p>
    <w:p w:rsidR="00000000" w:rsidRPr="001F54FB" w:rsidP="001F54FB">
      <w:pPr>
        <w:pStyle w:val="ListBullet2"/>
      </w:pPr>
      <w:r w:rsidRPr="001F54FB">
        <w:t>structure, content and application of products</w:t>
      </w:r>
      <w:r w:rsidRPr="001F54FB">
        <w:t xml:space="preserve"> relevant to assessing competence, and how they are addressed in assessment tasks and processes</w:t>
      </w:r>
    </w:p>
    <w:p w:rsidR="00000000" w:rsidRPr="001F54FB" w:rsidP="001F54FB">
      <w:pPr>
        <w:pStyle w:val="ListBullet2"/>
      </w:pPr>
      <w:r w:rsidRPr="001F54FB">
        <w:t>requirements of foundation skills: language, literacy, numeracy, digital literacy and employability skills</w:t>
      </w:r>
    </w:p>
    <w:p w:rsidR="00000000" w:rsidRPr="001F54FB" w:rsidP="001F54FB">
      <w:pPr>
        <w:pStyle w:val="ListBullet"/>
      </w:pPr>
      <w:r w:rsidRPr="001F54FB">
        <w:t>dimensions of competency and how they guide assessme</w:t>
      </w:r>
      <w:r w:rsidRPr="001F54FB">
        <w:t>nt practices</w:t>
      </w:r>
    </w:p>
    <w:p w:rsidR="00000000" w:rsidRPr="001F54FB" w:rsidP="001F54FB">
      <w:pPr>
        <w:pStyle w:val="ListBullet"/>
      </w:pPr>
      <w:r w:rsidRPr="001F54FB">
        <w:t>strategies and techniques that promote effective leadership, including:</w:t>
      </w:r>
    </w:p>
    <w:p w:rsidR="00000000" w:rsidRPr="001F54FB" w:rsidP="001F54FB">
      <w:pPr>
        <w:pStyle w:val="ListBullet2"/>
      </w:pPr>
      <w:r w:rsidRPr="001F54FB">
        <w:t>strategies for managing people and change</w:t>
      </w:r>
    </w:p>
    <w:p w:rsidR="00000000" w:rsidRPr="001F54FB" w:rsidP="001F54FB">
      <w:pPr>
        <w:pStyle w:val="ListBullet2"/>
      </w:pPr>
      <w:r w:rsidRPr="001F54FB">
        <w:t>communication techniques for providing performance feedback</w:t>
      </w:r>
    </w:p>
    <w:p w:rsidR="00000000" w:rsidRPr="001F54FB" w:rsidP="001F54FB">
      <w:pPr>
        <w:pStyle w:val="ListBullet2"/>
      </w:pPr>
      <w:r w:rsidRPr="001F54FB">
        <w:t>strategies for developing the assessment practice of others</w:t>
      </w:r>
    </w:p>
    <w:p w:rsidR="00000000" w:rsidRPr="001F54FB" w:rsidP="001F54FB">
      <w:pPr>
        <w:pStyle w:val="ListBullet2"/>
      </w:pPr>
      <w:r w:rsidRPr="001F54FB">
        <w:t>use of r</w:t>
      </w:r>
      <w:r w:rsidRPr="001F54FB">
        <w:t>eflective practice in improving own practice</w:t>
      </w:r>
    </w:p>
    <w:p w:rsidR="00000000" w:rsidRPr="001F54FB" w:rsidP="001F54FB">
      <w:pPr>
        <w:pStyle w:val="ListBullet"/>
      </w:pPr>
      <w:r w:rsidRPr="001F54FB">
        <w:t>assessment methods, including suitability for gathering evidence, suitability for nationally recognised unit of competency content, and associated assessment instruments:</w:t>
      </w:r>
    </w:p>
    <w:p w:rsidR="00000000" w:rsidRPr="001F54FB" w:rsidP="001F54FB">
      <w:pPr>
        <w:pStyle w:val="ListBullet2"/>
      </w:pPr>
      <w:r w:rsidRPr="001F54FB">
        <w:t>direct observation</w:t>
      </w:r>
    </w:p>
    <w:p w:rsidR="00000000" w:rsidRPr="001F54FB" w:rsidP="001F54FB">
      <w:pPr>
        <w:pStyle w:val="ListBullet2"/>
      </w:pPr>
      <w:r w:rsidRPr="001F54FB">
        <w:t>product-based metho</w:t>
      </w:r>
      <w:r w:rsidRPr="001F54FB">
        <w:t>ds</w:t>
      </w:r>
    </w:p>
    <w:p w:rsidR="00000000" w:rsidRPr="001F54FB" w:rsidP="001F54FB">
      <w:pPr>
        <w:pStyle w:val="ListBullet2"/>
      </w:pPr>
      <w:r w:rsidRPr="001F54FB">
        <w:t>questioning</w:t>
      </w:r>
    </w:p>
    <w:p w:rsidR="00000000" w:rsidRPr="001F54FB" w:rsidP="001F54FB">
      <w:pPr>
        <w:pStyle w:val="ListBullet"/>
      </w:pPr>
      <w:r w:rsidRPr="001F54FB">
        <w:t>sources of feedback on own assessment practices, including candidates, other assessors, and industry stakeholders</w:t>
      </w:r>
    </w:p>
    <w:p w:rsidR="00000000" w:rsidRPr="001F54FB" w:rsidP="001F54FB">
      <w:pPr>
        <w:pStyle w:val="ListBullet"/>
      </w:pPr>
      <w:r w:rsidRPr="001F54FB">
        <w:t>applications of technology to improve and assist in quality assessment</w:t>
      </w:r>
    </w:p>
    <w:p w:rsidR="00000000" w:rsidRPr="001F54FB" w:rsidP="001F54FB">
      <w:pPr>
        <w:pStyle w:val="ListBullet"/>
      </w:pPr>
      <w:r w:rsidRPr="001F54FB">
        <w:t>roles and responsibilities of lead assessors, assessors, vocational experts, workplace supervisors and support persons in the assessment process</w:t>
      </w:r>
    </w:p>
    <w:p w:rsidR="00000000" w:rsidRPr="001F54FB" w:rsidP="001F54FB">
      <w:pPr>
        <w:pStyle w:val="ListBullet"/>
      </w:pPr>
      <w:r w:rsidRPr="001F54FB">
        <w:t>target group characteristics and the implications for assessment, including:</w:t>
      </w:r>
    </w:p>
    <w:p w:rsidR="00000000" w:rsidRPr="001F54FB" w:rsidP="001F54FB">
      <w:pPr>
        <w:pStyle w:val="ListBullet2"/>
      </w:pPr>
      <w:r w:rsidRPr="001F54FB">
        <w:t>foundation skill levels</w:t>
      </w:r>
    </w:p>
    <w:p w:rsidR="00000000" w:rsidRPr="001F54FB" w:rsidP="001F54FB">
      <w:pPr>
        <w:pStyle w:val="ListBullet2"/>
      </w:pPr>
      <w:r w:rsidRPr="001F54FB">
        <w:t xml:space="preserve">previous </w:t>
      </w:r>
      <w:r w:rsidRPr="001F54FB">
        <w:t>learning and work experience</w:t>
      </w:r>
    </w:p>
    <w:p w:rsidR="00000000" w:rsidRPr="001F54FB" w:rsidP="001F54FB">
      <w:pPr>
        <w:pStyle w:val="ListBullet2"/>
      </w:pPr>
      <w:r w:rsidRPr="001F54FB">
        <w:t>advanced and other complex learning needs</w:t>
      </w:r>
    </w:p>
    <w:p w:rsidR="00000000" w:rsidRPr="001F54FB" w:rsidP="001F54FB">
      <w:pPr>
        <w:pStyle w:val="ListBullet"/>
      </w:pPr>
      <w:r w:rsidRPr="001F54FB">
        <w:t>practices and methods that promote safe and inclusive assessment environments, including using appropriate and inclusive language when providing candidates with information.</w:t>
      </w:r>
    </w:p>
    <w:p w:rsidR="00000000" w:rsidRPr="001F54FB" w:rsidP="001F54FB">
      <w:pPr>
        <w:pStyle w:val="AllowPageBreak"/>
      </w:pPr>
    </w:p>
    <w:p w:rsidR="00000000" w:rsidRPr="001F54FB" w:rsidP="001F54FB">
      <w:pPr>
        <w:pStyle w:val="Heading1"/>
      </w:pPr>
      <w:bookmarkStart w:id="4" w:name="O_1271960"/>
      <w:bookmarkEnd w:id="4"/>
      <w:r w:rsidRPr="001F54FB">
        <w:t>Assessment Conditions</w:t>
      </w:r>
    </w:p>
    <w:p w:rsidR="00000000" w:rsidRPr="001F54FB" w:rsidP="00474816">
      <w:pPr>
        <w:pStyle w:val="BodyText"/>
      </w:pPr>
      <w:r w:rsidRPr="001F54FB">
        <w:t>Skills in this unit must be demonstrated in a real or simulated vocational education and training environment. Evidence gathered for assessment may include that collected in real time or via a submitted recording.</w:t>
      </w:r>
    </w:p>
    <w:p w:rsidR="00000000" w:rsidRPr="001F54FB" w:rsidP="00474816">
      <w:pPr>
        <w:pStyle w:val="BodyText"/>
      </w:pPr>
      <w:r w:rsidRPr="001F54FB">
        <w:t>This includ</w:t>
      </w:r>
      <w:r w:rsidRPr="001F54FB">
        <w:t>es access to:</w:t>
      </w:r>
    </w:p>
    <w:p w:rsidR="00000000" w:rsidRPr="001F54FB" w:rsidP="001F54FB">
      <w:pPr>
        <w:pStyle w:val="ListBullet"/>
      </w:pPr>
      <w:r w:rsidRPr="001F54FB">
        <w:t>assessment system</w:t>
      </w:r>
    </w:p>
    <w:p w:rsidR="00000000" w:rsidRPr="001F54FB" w:rsidP="001F54FB">
      <w:pPr>
        <w:pStyle w:val="ListBullet"/>
      </w:pPr>
      <w:r w:rsidRPr="001F54FB">
        <w:t>qualified assessors</w:t>
      </w:r>
    </w:p>
    <w:p w:rsidR="00000000" w:rsidRPr="001F54FB" w:rsidP="001F54FB">
      <w:pPr>
        <w:pStyle w:val="ListBullet"/>
      </w:pPr>
      <w:r w:rsidRPr="001F54FB">
        <w:t>current and validated assessment tools.</w:t>
      </w:r>
    </w:p>
    <w:p w:rsidR="00000000" w:rsidRPr="001F54FB" w:rsidP="001F54FB">
      <w:pPr>
        <w:pStyle w:val="BodyText"/>
      </w:pPr>
    </w:p>
    <w:p w:rsidR="00000000" w:rsidRPr="001F54FB" w:rsidP="00474816">
      <w:pPr>
        <w:pStyle w:val="BodyText"/>
      </w:pPr>
      <w:r w:rsidRPr="001F54FB">
        <w:t>Assessors of this unit must satisfy the requirements for assessors in applicable vocational education and training legislation, frameworks and/or standards.</w:t>
      </w:r>
    </w:p>
    <w:p w:rsidR="00000000" w:rsidRPr="001F54FB" w:rsidP="001F54FB">
      <w:pPr>
        <w:pStyle w:val="Heading1"/>
      </w:pPr>
      <w:bookmarkStart w:id="5" w:name="O_1271963"/>
      <w:bookmarkEnd w:id="5"/>
      <w:r w:rsidRPr="001F54FB">
        <w:t>Links</w:t>
      </w:r>
    </w:p>
    <w:p w:rsidR="00000000" w:rsidRPr="001F54FB" w:rsidP="00474816">
      <w:pPr>
        <w:pStyle w:val="BodyText"/>
      </w:pPr>
      <w:r w:rsidRPr="001F54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1372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F54FB" w:rsidP="001F54FB"/>
    <w:sectPr w:rsidSect="001F54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FB" w:rsidRPr="00474816" w:rsidP="00474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16" w:rsidP="001F5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816" w:rsidP="001F5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4816" w:rsidP="001F5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4FB" w:rsidRPr="00474816" w:rsidP="00474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16" w:rsidRPr="002D2AF8" w:rsidP="001F5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TAEASS511 Lead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74816" w:rsidP="001F5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A6E0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B6A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4ED2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4FB"/>
  </w:style>
  <w:style w:type="character" w:customStyle="1" w:styleId="Heading1Char">
    <w:name w:val="Heading 1 Char"/>
    <w:basedOn w:val="DefaultParagraphFont"/>
    <w:link w:val="Heading1"/>
    <w:rsid w:val="001F5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4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4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4FB"/>
    <w:rPr>
      <w:b/>
      <w:spacing w:val="0"/>
    </w:rPr>
  </w:style>
  <w:style w:type="paragraph" w:styleId="ListBullet2">
    <w:name w:val="List Bullet 2"/>
    <w:basedOn w:val="List2"/>
    <w:rsid w:val="001F54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5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4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5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4FB"/>
    <w:rPr>
      <w:i/>
    </w:rPr>
  </w:style>
  <w:style w:type="paragraph" w:styleId="Caption">
    <w:name w:val="caption"/>
    <w:basedOn w:val="BodyText"/>
    <w:next w:val="Normal"/>
    <w:qFormat/>
    <w:rsid w:val="001F5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4FB"/>
  </w:style>
  <w:style w:type="paragraph" w:styleId="TableofFigures">
    <w:name w:val="table of figures"/>
    <w:basedOn w:val="Normal"/>
    <w:next w:val="Normal"/>
    <w:semiHidden/>
    <w:rsid w:val="001F5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4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54FB"/>
    <w:rPr>
      <w:rFonts w:ascii="Wingdings" w:hAnsi="Wingdings"/>
    </w:rPr>
  </w:style>
  <w:style w:type="paragraph" w:customStyle="1" w:styleId="TableHeading">
    <w:name w:val="Table Heading"/>
    <w:basedOn w:val="HeadingBase"/>
    <w:rsid w:val="001F5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4FB"/>
    <w:rPr>
      <w:color w:val="0033CC"/>
      <w:u w:val="none"/>
    </w:rPr>
  </w:style>
  <w:style w:type="paragraph" w:customStyle="1" w:styleId="BodyTextRight">
    <w:name w:val="Body Text Right"/>
    <w:basedOn w:val="BodyText"/>
    <w:rsid w:val="001F5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4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4FB"/>
    <w:rPr>
      <w:sz w:val="32"/>
    </w:rPr>
  </w:style>
  <w:style w:type="paragraph" w:customStyle="1" w:styleId="HeadingProcedure">
    <w:name w:val="Heading Procedure"/>
    <w:basedOn w:val="HeadingBase"/>
    <w:next w:val="Normal"/>
    <w:rsid w:val="001F5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4FB"/>
    <w:pPr>
      <w:spacing w:before="60" w:after="60"/>
    </w:pPr>
  </w:style>
  <w:style w:type="paragraph" w:styleId="ListContinue">
    <w:name w:val="List Continue"/>
    <w:basedOn w:val="List"/>
    <w:rsid w:val="001F54FB"/>
    <w:pPr>
      <w:ind w:firstLine="0"/>
    </w:pPr>
  </w:style>
  <w:style w:type="paragraph" w:customStyle="1" w:styleId="ListNote">
    <w:name w:val="List Note"/>
    <w:basedOn w:val="List"/>
    <w:rsid w:val="001F5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4FB"/>
    <w:rPr>
      <w:rFonts w:ascii="Courier New" w:hAnsi="Courier New"/>
    </w:rPr>
  </w:style>
  <w:style w:type="paragraph" w:customStyle="1" w:styleId="NoteBullet">
    <w:name w:val="Note Bullet"/>
    <w:basedOn w:val="Note"/>
    <w:rsid w:val="001F5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4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4FB"/>
    <w:rPr>
      <w:b/>
      <w:smallCaps/>
    </w:rPr>
  </w:style>
  <w:style w:type="paragraph" w:customStyle="1" w:styleId="TableListNumber">
    <w:name w:val="Table List Number"/>
    <w:basedOn w:val="ListNumber"/>
    <w:rsid w:val="001F5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4FB"/>
    <w:pPr>
      <w:numPr>
        <w:numId w:val="9"/>
      </w:numPr>
    </w:pPr>
  </w:style>
  <w:style w:type="paragraph" w:customStyle="1" w:styleId="ListAlpha2">
    <w:name w:val="List Alpha 2"/>
    <w:basedOn w:val="List2"/>
    <w:rsid w:val="001F54FB"/>
    <w:pPr>
      <w:numPr>
        <w:numId w:val="8"/>
      </w:numPr>
    </w:pPr>
  </w:style>
  <w:style w:type="paragraph" w:styleId="List2">
    <w:name w:val="List 2"/>
    <w:basedOn w:val="BodyText"/>
    <w:rsid w:val="001F5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4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4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54FB"/>
    <w:pPr>
      <w:numPr>
        <w:numId w:val="4"/>
      </w:numPr>
    </w:pPr>
  </w:style>
  <w:style w:type="paragraph" w:styleId="ListContinue2">
    <w:name w:val="List Continue 2"/>
    <w:basedOn w:val="List2"/>
    <w:rsid w:val="001F54FB"/>
    <w:pPr>
      <w:ind w:firstLine="0"/>
    </w:pPr>
  </w:style>
  <w:style w:type="paragraph" w:styleId="ListContinue3">
    <w:name w:val="List Continue 3"/>
    <w:basedOn w:val="List3"/>
    <w:rsid w:val="001F54FB"/>
    <w:pPr>
      <w:ind w:left="1021" w:firstLine="0"/>
    </w:pPr>
  </w:style>
  <w:style w:type="paragraph" w:styleId="ListContinue4">
    <w:name w:val="List Continue 4"/>
    <w:basedOn w:val="List4"/>
    <w:rsid w:val="001F54FB"/>
    <w:pPr>
      <w:ind w:firstLine="0"/>
    </w:pPr>
  </w:style>
  <w:style w:type="paragraph" w:styleId="ListContinue5">
    <w:name w:val="List Continue 5"/>
    <w:basedOn w:val="List5"/>
    <w:rsid w:val="001F54FB"/>
    <w:pPr>
      <w:ind w:firstLine="0"/>
    </w:pPr>
  </w:style>
  <w:style w:type="paragraph" w:styleId="ListNumber3">
    <w:name w:val="List Number 3"/>
    <w:basedOn w:val="List3"/>
    <w:rsid w:val="001F54FB"/>
    <w:pPr>
      <w:numPr>
        <w:numId w:val="5"/>
      </w:numPr>
    </w:pPr>
  </w:style>
  <w:style w:type="paragraph" w:styleId="ListNumber4">
    <w:name w:val="List Number 4"/>
    <w:basedOn w:val="List4"/>
    <w:rsid w:val="001F54FB"/>
    <w:pPr>
      <w:numPr>
        <w:numId w:val="6"/>
      </w:numPr>
    </w:pPr>
  </w:style>
  <w:style w:type="paragraph" w:styleId="ListNumber5">
    <w:name w:val="List Number 5"/>
    <w:basedOn w:val="List5"/>
    <w:rsid w:val="001F54FB"/>
    <w:pPr>
      <w:numPr>
        <w:numId w:val="7"/>
      </w:numPr>
    </w:pPr>
  </w:style>
  <w:style w:type="paragraph" w:styleId="BlockText">
    <w:name w:val="Block Text"/>
    <w:basedOn w:val="Normal"/>
    <w:rsid w:val="001F5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4FB"/>
    <w:rPr>
      <w:sz w:val="16"/>
      <w:vertAlign w:val="superscript"/>
    </w:rPr>
  </w:style>
  <w:style w:type="character" w:customStyle="1" w:styleId="Symbols">
    <w:name w:val="Symbols"/>
    <w:basedOn w:val="DefaultParagraphFont"/>
    <w:rsid w:val="001F54FB"/>
    <w:rPr>
      <w:rFonts w:ascii="Symbol" w:hAnsi="Symbol"/>
    </w:rPr>
  </w:style>
  <w:style w:type="character" w:customStyle="1" w:styleId="MenuOptions">
    <w:name w:val="Menu Options"/>
    <w:basedOn w:val="DefaultParagraphFont"/>
    <w:rsid w:val="001F5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4FB"/>
    <w:rPr>
      <w:b/>
    </w:rPr>
  </w:style>
  <w:style w:type="character" w:customStyle="1" w:styleId="Underlined">
    <w:name w:val="Underlined"/>
    <w:basedOn w:val="DefaultParagraphFont"/>
    <w:rsid w:val="001F54FB"/>
    <w:rPr>
      <w:u w:val="single"/>
    </w:rPr>
  </w:style>
  <w:style w:type="paragraph" w:customStyle="1" w:styleId="TableBodyTextRight">
    <w:name w:val="Table Body Text Right"/>
    <w:basedOn w:val="TableBodyText"/>
    <w:rsid w:val="001F5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4FB"/>
    <w:rPr>
      <w:sz w:val="18"/>
    </w:rPr>
  </w:style>
  <w:style w:type="paragraph" w:customStyle="1" w:styleId="BodySmallRight">
    <w:name w:val="Body Small Right"/>
    <w:basedOn w:val="BodyTextRight"/>
    <w:rsid w:val="001F54FB"/>
    <w:rPr>
      <w:sz w:val="18"/>
      <w:szCs w:val="18"/>
    </w:rPr>
  </w:style>
  <w:style w:type="paragraph" w:customStyle="1" w:styleId="MarginEdition">
    <w:name w:val="Margin Edition"/>
    <w:basedOn w:val="MarginNote"/>
    <w:rsid w:val="001F5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4FB"/>
    <w:rPr>
      <w:sz w:val="2"/>
      <w:szCs w:val="2"/>
    </w:rPr>
  </w:style>
  <w:style w:type="character" w:customStyle="1" w:styleId="Small">
    <w:name w:val="Small"/>
    <w:basedOn w:val="DefaultParagraphFont"/>
    <w:rsid w:val="001F54FB"/>
    <w:rPr>
      <w:sz w:val="16"/>
    </w:rPr>
  </w:style>
  <w:style w:type="paragraph" w:customStyle="1" w:styleId="WideTable">
    <w:name w:val="Wide Table"/>
    <w:basedOn w:val="Normal"/>
    <w:rsid w:val="001F5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4FB"/>
  </w:style>
  <w:style w:type="paragraph" w:styleId="Quote">
    <w:name w:val="Quote"/>
    <w:basedOn w:val="Heading1"/>
    <w:link w:val="QuoteChar"/>
    <w:qFormat/>
    <w:rsid w:val="001F5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4FB"/>
    <w:pPr>
      <w:pageBreakBefore/>
    </w:pPr>
  </w:style>
  <w:style w:type="paragraph" w:customStyle="1" w:styleId="Border">
    <w:name w:val="Border"/>
    <w:basedOn w:val="Normal"/>
    <w:qFormat/>
    <w:rsid w:val="001F5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4FB"/>
    <w:rPr>
      <w:u w:val="single"/>
    </w:rPr>
  </w:style>
  <w:style w:type="character" w:customStyle="1" w:styleId="BoldandItalics">
    <w:name w:val="Bold and Italics"/>
    <w:qFormat/>
    <w:rsid w:val="001F54FB"/>
    <w:rPr>
      <w:b/>
      <w:i/>
      <w:u w:val="none"/>
    </w:rPr>
  </w:style>
  <w:style w:type="paragraph" w:styleId="BalloonText">
    <w:name w:val="Balloon Text"/>
    <w:basedOn w:val="Normal"/>
    <w:link w:val="BalloonTextChar"/>
    <w:rsid w:val="001F5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4FB"/>
    <w:pPr>
      <w:spacing w:before="0" w:after="0"/>
    </w:pPr>
  </w:style>
  <w:style w:type="paragraph" w:customStyle="1" w:styleId="BodyTextBold">
    <w:name w:val="Body Text Bold"/>
    <w:basedOn w:val="BodyText"/>
    <w:qFormat/>
    <w:rsid w:val="001F54FB"/>
    <w:rPr>
      <w:b/>
    </w:rPr>
  </w:style>
  <w:style w:type="character" w:styleId="Hyperlink">
    <w:name w:val="Hyperlink"/>
    <w:basedOn w:val="DefaultParagraphFont"/>
    <w:uiPriority w:val="99"/>
    <w:unhideWhenUsed/>
    <w:rsid w:val="00474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4888</Characters>
  <Application>Microsoft Office Word</Application>
  <DocSecurity>0</DocSecurity>
  <Lines>122</Lines>
  <Paragraphs>99</Paragraphs>
  <ScaleCrop>false</ScaleCrop>
  <Company>Author-it Software Corporation Ltd.</Company>
  <LinksUpToDate>false</LinksUpToDate>
  <CharactersWithSpaces>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TAEASS511 Lead assessment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2022-12-08T09:09:00Z</dcterms:created>
  <dcterms:modified xsi:type="dcterms:W3CDTF">2022-12-08T09:09:00Z</dcterms:modified>
</cp:coreProperties>
</file>