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DC0" w:rsidP="00B75D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TAEASS503 Lead assessment validation processes</w:t>
      </w:r>
      <w:r>
        <w:fldChar w:fldCharType="end"/>
      </w:r>
    </w:p>
    <w:p w:rsidR="00B75DC0" w:rsidP="00B75DC0">
      <w:pPr>
        <w:pStyle w:val="Version"/>
        <w:sectPr w:rsidSect="000E27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E27E8" w:rsidP="000E27E8">
      <w:pPr>
        <w:pStyle w:val="SuperHeading"/>
      </w:pPr>
      <w:r w:rsidRPr="000E27E8">
        <w:t>TAEASS503 Lead assessment validation processes</w:t>
      </w:r>
    </w:p>
    <w:p w:rsidR="00000000" w:rsidRPr="000E27E8" w:rsidP="000E27E8">
      <w:pPr>
        <w:pStyle w:val="Heading1"/>
      </w:pPr>
      <w:bookmarkStart w:id="1" w:name="O_1140033"/>
      <w:bookmarkEnd w:id="1"/>
      <w:r w:rsidRPr="000E27E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3"/>
        <w:gridCol w:w="6063"/>
      </w:tblGrid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E8" w:rsidP="000E27E8">
            <w:pPr>
              <w:pStyle w:val="BodyText"/>
            </w:pPr>
            <w:r w:rsidRPr="000E27E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rPr>
                <w:rStyle w:val="SpecialBold"/>
              </w:rPr>
              <w:t>Comments</w:t>
            </w:r>
          </w:p>
        </w:tc>
      </w:tr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Release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E8" w:rsidP="000E27E8">
            <w:pPr>
              <w:pStyle w:val="BodyText"/>
            </w:pPr>
            <w:r w:rsidRPr="000E27E8">
              <w:t xml:space="preserve">This version was first released with </w:t>
            </w:r>
            <w:r w:rsidRPr="000E27E8">
              <w:rPr>
                <w:rStyle w:val="Emphasis"/>
              </w:rPr>
              <w:t>TAE Training and Education Training Package Release 3.1.</w:t>
            </w:r>
          </w:p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Minor update to Performance Criteria and Foundation Skills to fix typographical errors.</w:t>
            </w:r>
          </w:p>
        </w:tc>
      </w:tr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E8" w:rsidP="000E27E8">
            <w:pPr>
              <w:pStyle w:val="BodyText"/>
            </w:pPr>
            <w:r w:rsidRPr="000E27E8">
              <w:t xml:space="preserve">This </w:t>
            </w:r>
            <w:r w:rsidRPr="000E27E8">
              <w:t xml:space="preserve">was first released with </w:t>
            </w:r>
            <w:r w:rsidRPr="000E27E8">
              <w:rPr>
                <w:rStyle w:val="Emphasis"/>
              </w:rPr>
              <w:t>TAE Training and Education Training Package Release 2.1</w:t>
            </w:r>
            <w:r w:rsidRPr="000E27E8">
              <w:t>.</w:t>
            </w:r>
          </w:p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Minor updates to Performance Criteria.</w:t>
            </w:r>
          </w:p>
        </w:tc>
      </w:tr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E8" w:rsidP="000E27E8">
            <w:pPr>
              <w:pStyle w:val="BodyText"/>
            </w:pPr>
            <w:r w:rsidRPr="000E27E8">
              <w:t xml:space="preserve">This version first released with </w:t>
            </w:r>
            <w:r w:rsidRPr="000E27E8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0E27E8" w:rsidP="000E27E8">
      <w:pPr>
        <w:pStyle w:val="BodyText"/>
      </w:pPr>
    </w:p>
    <w:p w:rsidR="00000000" w:rsidRPr="000E27E8" w:rsidP="000E27E8">
      <w:pPr>
        <w:pStyle w:val="AllowPageBreak"/>
      </w:pPr>
    </w:p>
    <w:p w:rsidR="00000000" w:rsidRPr="000E27E8" w:rsidP="000E27E8">
      <w:pPr>
        <w:pStyle w:val="Heading1"/>
      </w:pPr>
      <w:bookmarkStart w:id="2" w:name="O_1140032"/>
      <w:bookmarkEnd w:id="2"/>
      <w:r w:rsidRPr="000E27E8">
        <w:t>Application</w:t>
      </w:r>
    </w:p>
    <w:p w:rsidR="00000000" w:rsidRPr="000E27E8" w:rsidP="00B75DC0">
      <w:pPr>
        <w:pStyle w:val="BodyText"/>
      </w:pPr>
      <w:r w:rsidRPr="000E27E8">
        <w:t>Th</w:t>
      </w:r>
      <w:r w:rsidRPr="000E27E8">
        <w:t>is unit describes the skills and knowledge required to provide leadership in assessment validation processes.</w:t>
      </w:r>
    </w:p>
    <w:p w:rsidR="00000000" w:rsidRPr="000E27E8" w:rsidP="00B75DC0">
      <w:pPr>
        <w:pStyle w:val="BodyText"/>
      </w:pPr>
      <w:r w:rsidRPr="000E27E8">
        <w:t>It applies to experienced practitioners who work under limited supervision and who are responsible for the validation of assessment processes, bo</w:t>
      </w:r>
      <w:r w:rsidRPr="000E27E8">
        <w:t>th internally and externally.</w:t>
      </w:r>
    </w:p>
    <w:p w:rsidR="00000000" w:rsidRPr="000E27E8" w:rsidP="00B75DC0">
      <w:pPr>
        <w:pStyle w:val="BodyText"/>
      </w:pPr>
      <w:r w:rsidRPr="000E27E8">
        <w:t>No licensing, legislative or certification requirements apply to this unit at the time of publication.</w:t>
      </w:r>
    </w:p>
    <w:p w:rsidR="00000000" w:rsidRPr="000E27E8" w:rsidP="000E27E8">
      <w:pPr>
        <w:pStyle w:val="Heading1"/>
      </w:pPr>
      <w:bookmarkStart w:id="3" w:name="O_1140031"/>
      <w:bookmarkEnd w:id="3"/>
      <w:r w:rsidRPr="000E27E8">
        <w:t>Unit Sector</w:t>
      </w:r>
    </w:p>
    <w:p w:rsidR="00000000" w:rsidRPr="000E27E8" w:rsidP="00B75DC0">
      <w:pPr>
        <w:pStyle w:val="BodyText"/>
      </w:pPr>
      <w:r w:rsidRPr="000E27E8">
        <w:t>Assessment</w:t>
      </w:r>
    </w:p>
    <w:p w:rsidR="00000000" w:rsidRPr="000E27E8" w:rsidP="000E27E8">
      <w:pPr>
        <w:pStyle w:val="Heading1"/>
      </w:pPr>
      <w:bookmarkStart w:id="4" w:name="O_1140030"/>
      <w:bookmarkEnd w:id="4"/>
      <w:r w:rsidRPr="000E27E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E8" w:rsidP="000E27E8">
            <w:pPr>
              <w:pStyle w:val="BodyText"/>
            </w:pPr>
            <w:r w:rsidRPr="000E27E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rPr>
                <w:rStyle w:val="SpecialBold"/>
              </w:rPr>
              <w:t>PERFORMANCE CRITERIA</w:t>
            </w:r>
          </w:p>
        </w:tc>
      </w:tr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E8" w:rsidP="000E27E8">
            <w:pPr>
              <w:pStyle w:val="BodyText"/>
            </w:pPr>
            <w:r w:rsidRPr="000E27E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List"/>
              <w:rPr>
                <w:lang w:val="en-NZ"/>
              </w:rPr>
            </w:pPr>
            <w:r w:rsidRPr="000E27E8">
              <w:t xml:space="preserve">1. Monitor assessment </w:t>
            </w:r>
            <w:r w:rsidRPr="000E27E8">
              <w:t>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E8" w:rsidP="000E27E8">
            <w:pPr>
              <w:pStyle w:val="List"/>
            </w:pPr>
            <w:r w:rsidRPr="000E27E8">
              <w:t xml:space="preserve">1.1 Work with colleagues to systematically monitor assessment </w:t>
            </w:r>
            <w:r w:rsidRPr="000E27E8">
              <w:t>practice</w:t>
            </w:r>
          </w:p>
          <w:p w:rsidR="00000000" w:rsidRPr="000E27E8" w:rsidP="000E27E8">
            <w:pPr>
              <w:pStyle w:val="List"/>
            </w:pPr>
            <w:r w:rsidRPr="000E27E8">
              <w:t>1.2 Actively engage with, and support, other assessors as they work to improve assessment practice</w:t>
            </w:r>
          </w:p>
          <w:p w:rsidR="00000000" w:rsidP="000E27E8">
            <w:pPr>
              <w:pStyle w:val="List"/>
              <w:rPr>
                <w:lang w:val="en-NZ"/>
              </w:rPr>
            </w:pPr>
            <w:r w:rsidRPr="000E27E8">
              <w:t>1.3 Analyse assessment records ensuring legal, organisational and ethical requirements</w:t>
            </w:r>
            <w:r w:rsidRPr="000E27E8">
              <w:t xml:space="preserve"> are being met, and appropriate advice is provided to improve record keeping</w:t>
            </w:r>
          </w:p>
        </w:tc>
      </w:tr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List"/>
              <w:rPr>
                <w:lang w:val="en-NZ"/>
              </w:rPr>
            </w:pPr>
            <w:r w:rsidRPr="000E27E8">
              <w:t>2. Coordinate assessment validation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E8" w:rsidP="000E27E8">
            <w:pPr>
              <w:pStyle w:val="List"/>
            </w:pPr>
            <w:r w:rsidRPr="000E27E8">
              <w:t>2.1 Initiate validation in line with Australian Skills Quality Authority (ASQA) guidelines and organisational, legal and ethical re</w:t>
            </w:r>
            <w:r w:rsidRPr="000E27E8">
              <w:t>quirements</w:t>
            </w:r>
          </w:p>
          <w:p w:rsidR="00000000" w:rsidRPr="000E27E8" w:rsidP="000E27E8">
            <w:pPr>
              <w:pStyle w:val="List"/>
            </w:pPr>
            <w:r w:rsidRPr="000E27E8">
              <w:t>2.2 Undertake risk assessment and analysis to determine the purpose, focus and context of validation activities</w:t>
            </w:r>
          </w:p>
          <w:p w:rsidR="00000000" w:rsidRPr="000E27E8" w:rsidP="000E27E8">
            <w:pPr>
              <w:pStyle w:val="List"/>
            </w:pPr>
            <w:r w:rsidRPr="000E27E8">
              <w:t>2.3 Consider and determine approaches to validation</w:t>
            </w:r>
          </w:p>
          <w:p w:rsidR="00000000" w:rsidRPr="000E27E8" w:rsidP="000E27E8">
            <w:pPr>
              <w:pStyle w:val="List"/>
            </w:pPr>
            <w:r w:rsidRPr="000E27E8">
              <w:t xml:space="preserve">2.4 Determine and confirm participants in validation, and organise any materials </w:t>
            </w:r>
            <w:r w:rsidRPr="000E27E8">
              <w:t>and resources needed for validation</w:t>
            </w:r>
          </w:p>
          <w:p w:rsidR="00000000" w:rsidRPr="000E27E8" w:rsidP="000E27E8">
            <w:pPr>
              <w:pStyle w:val="List"/>
            </w:pPr>
            <w:r w:rsidRPr="000E27E8">
              <w:t>2.5 Provide guidance to support participants throughout the validation process</w:t>
            </w:r>
          </w:p>
          <w:p w:rsidR="00000000" w:rsidRPr="000E27E8" w:rsidP="000E27E8">
            <w:pPr>
              <w:pStyle w:val="List"/>
            </w:pPr>
            <w:r w:rsidRPr="000E27E8">
              <w:t>2.6 Finalise and process validation documentation in accordance with assessment system, legal and organisational procedures, and present to r</w:t>
            </w:r>
            <w:r w:rsidRPr="000E27E8">
              <w:t>elevant people, within an agreed timeframe</w:t>
            </w:r>
          </w:p>
          <w:p w:rsidR="00000000" w:rsidRPr="000E27E8" w:rsidP="000E27E8">
            <w:pPr>
              <w:pStyle w:val="List"/>
            </w:pPr>
            <w:r w:rsidRPr="000E27E8">
              <w:t>2.7 Identify recommendations from validation processes, and forward to the appropriate authority</w:t>
            </w:r>
          </w:p>
        </w:tc>
      </w:tr>
    </w:tbl>
    <w:p w:rsidR="00000000" w:rsidRPr="000E27E8" w:rsidP="000E27E8">
      <w:pPr>
        <w:pStyle w:val="BodyText"/>
      </w:pPr>
    </w:p>
    <w:p w:rsidR="00000000" w:rsidRPr="000E27E8" w:rsidP="000E27E8">
      <w:pPr>
        <w:pStyle w:val="AllowPageBreak"/>
      </w:pPr>
    </w:p>
    <w:p w:rsidR="00000000" w:rsidRPr="000E27E8" w:rsidP="000E27E8">
      <w:pPr>
        <w:pStyle w:val="Heading1"/>
      </w:pPr>
      <w:bookmarkStart w:id="5" w:name="O_1140029"/>
      <w:bookmarkEnd w:id="5"/>
      <w:r w:rsidRPr="000E27E8">
        <w:t>Foundation Skills</w:t>
      </w:r>
    </w:p>
    <w:p w:rsidR="00000000" w:rsidRPr="00B75DC0" w:rsidP="00B75DC0">
      <w:pPr>
        <w:pStyle w:val="BodyText"/>
        <w:rPr>
          <w:i/>
        </w:rPr>
      </w:pPr>
      <w:r w:rsidRPr="00B75DC0">
        <w:rPr>
          <w:rStyle w:val="Emphasis"/>
        </w:rPr>
        <w:t>This section describes language, literacy, numeracy and employment skills inc</w:t>
      </w:r>
      <w:r w:rsidRPr="00B75DC0">
        <w:rPr>
          <w:rStyle w:val="Emphasis"/>
        </w:rPr>
        <w:t>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75"/>
        <w:gridCol w:w="2067"/>
        <w:gridCol w:w="5554"/>
      </w:tblGrid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E8" w:rsidP="000E27E8">
            <w:pPr>
              <w:pStyle w:val="BodyText"/>
            </w:pPr>
            <w:r w:rsidRPr="000E27E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E8" w:rsidP="000E27E8">
            <w:pPr>
              <w:pStyle w:val="BodyText"/>
            </w:pPr>
            <w:r w:rsidRPr="000E27E8">
              <w:rPr>
                <w:rStyle w:val="SpecialBold"/>
              </w:rPr>
              <w:t>Performance</w:t>
            </w:r>
          </w:p>
          <w:p w:rsidR="00000000" w:rsidRPr="000E27E8" w:rsidP="000E27E8">
            <w:pPr>
              <w:pStyle w:val="BodyText"/>
            </w:pPr>
            <w:r w:rsidRPr="000E27E8">
              <w:rPr>
                <w:rStyle w:val="SpecialBold"/>
              </w:rPr>
              <w:t>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rPr>
                <w:rStyle w:val="SpecialBold"/>
              </w:rPr>
              <w:t>Description</w:t>
            </w:r>
          </w:p>
        </w:tc>
      </w:tr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1.1, 1.3, 2.1, 2.2, 2.3, 2.4, 2.7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E8" w:rsidP="000E27E8">
            <w:pPr>
              <w:pStyle w:val="ListBullet"/>
            </w:pPr>
            <w:r w:rsidRPr="000E27E8">
              <w:t xml:space="preserve">Accesses and interprets legal, organisational and ethical requirements, including ASQA </w:t>
            </w:r>
            <w:r w:rsidRPr="000E27E8">
              <w:t>guidelines</w:t>
            </w:r>
          </w:p>
          <w:p w:rsidR="00000000" w:rsidP="000E27E8">
            <w:pPr>
              <w:pStyle w:val="ListBullet"/>
              <w:rPr>
                <w:lang w:val="en-NZ"/>
              </w:rPr>
            </w:pPr>
            <w:r w:rsidRPr="000E27E8">
              <w:t xml:space="preserve">Accesses and interprets assessment validation documentation </w:t>
            </w:r>
          </w:p>
        </w:tc>
      </w:tr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2.1, 2.2, 2.3, 2.4, 2.6, 2.7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ListBullet"/>
              <w:rPr>
                <w:lang w:val="en-NZ"/>
              </w:rPr>
            </w:pPr>
            <w:r w:rsidRPr="000E27E8">
              <w:t xml:space="preserve">Produces accurate documentation, relevant to the validation process and in line with requirements </w:t>
            </w:r>
          </w:p>
        </w:tc>
      </w:tr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1.3, 2.5, 2.6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ListBullet"/>
              <w:rPr>
                <w:lang w:val="en-NZ"/>
              </w:rPr>
            </w:pPr>
            <w:r w:rsidRPr="000E27E8">
              <w:t xml:space="preserve">Engage with individuals and groups in communication to monitor, guide and validate assessment, leading to improved assessment practice </w:t>
            </w:r>
          </w:p>
        </w:tc>
      </w:tr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ListBullet"/>
              <w:rPr>
                <w:lang w:val="en-NZ"/>
              </w:rPr>
            </w:pPr>
            <w:r w:rsidRPr="000E27E8">
              <w:t xml:space="preserve">Structures timeframes in order to represent a sequence of events </w:t>
            </w:r>
          </w:p>
        </w:tc>
      </w:tr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1.3, 2.1, 2</w:t>
            </w:r>
            <w:r w:rsidRPr="000E27E8">
              <w:t>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E8" w:rsidP="000E27E8">
            <w:pPr>
              <w:pStyle w:val="ListBullet"/>
            </w:pPr>
            <w:r w:rsidRPr="000E27E8">
              <w:t>Identifies, confirms and takes responsibility for adherence to policies and procedures</w:t>
            </w:r>
          </w:p>
          <w:p w:rsidR="00000000" w:rsidP="000E27E8">
            <w:pPr>
              <w:pStyle w:val="ListBullet"/>
              <w:rPr>
                <w:lang w:val="en-NZ"/>
              </w:rPr>
            </w:pPr>
            <w:r w:rsidRPr="000E27E8">
              <w:t>Identifies, confirms and takes responsibility for adherence to organisational, legal and ethical requirements</w:t>
            </w:r>
          </w:p>
        </w:tc>
      </w:tr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1.1, 1.2, 2.4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E8" w:rsidP="000E27E8">
            <w:pPr>
              <w:pStyle w:val="ListBullet"/>
            </w:pPr>
            <w:r w:rsidRPr="000E27E8">
              <w:t>Cooperates with others as part of routine activities, and contributes to particular activities requiring joint responsibility and accountability, aimed at improved practice</w:t>
            </w:r>
          </w:p>
          <w:p w:rsidR="00000000" w:rsidP="000E27E8">
            <w:pPr>
              <w:pStyle w:val="ListBullet"/>
              <w:rPr>
                <w:lang w:val="en-NZ"/>
              </w:rPr>
            </w:pPr>
            <w:r w:rsidRPr="000E27E8">
              <w:t>Provides guidance and support by making adjustments to own personal communication s</w:t>
            </w:r>
            <w:r w:rsidRPr="000E27E8">
              <w:t>tyle, in recognition of the values and experiences of others in order to build rapport</w:t>
            </w:r>
          </w:p>
        </w:tc>
      </w:tr>
      <w:tr w:rsidTr="00B75D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 xml:space="preserve">Get the work done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E8">
            <w:pPr>
              <w:pStyle w:val="BodyText"/>
              <w:rPr>
                <w:lang w:val="en-NZ"/>
              </w:rPr>
            </w:pPr>
            <w:r w:rsidRPr="000E27E8">
              <w:t>2.1, 2.2, 2.3, 2.4, 2.5, 2.7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E8" w:rsidP="000E27E8">
            <w:pPr>
              <w:pStyle w:val="ListBullet"/>
            </w:pPr>
            <w:r w:rsidRPr="000E27E8">
              <w:t>Considers alignment with values and principles in decision-making processes</w:t>
            </w:r>
          </w:p>
          <w:p w:rsidR="00000000" w:rsidRPr="000E27E8" w:rsidP="000E27E8">
            <w:pPr>
              <w:pStyle w:val="ListBullet"/>
            </w:pPr>
            <w:r w:rsidRPr="000E27E8">
              <w:t xml:space="preserve">Makes a range of critical and non-critical </w:t>
            </w:r>
            <w:r w:rsidRPr="000E27E8">
              <w:t>decisions in relatively complex situations, taking a range of constraints into consideration</w:t>
            </w:r>
          </w:p>
          <w:p w:rsidR="00000000" w:rsidRPr="000E27E8" w:rsidP="000E27E8">
            <w:pPr>
              <w:pStyle w:val="ListBullet"/>
            </w:pPr>
            <w:r w:rsidRPr="000E27E8">
              <w:t>Identifies opportunities, drawing on the diverse perspectives of others to gain insights into current practice and ideas for change</w:t>
            </w:r>
          </w:p>
        </w:tc>
      </w:tr>
    </w:tbl>
    <w:p w:rsidR="00000000" w:rsidRPr="000E27E8" w:rsidP="000E27E8">
      <w:pPr>
        <w:pStyle w:val="BodyText"/>
      </w:pPr>
    </w:p>
    <w:p w:rsidR="00000000" w:rsidRPr="000E27E8" w:rsidP="000E27E8">
      <w:pPr>
        <w:pStyle w:val="AllowPageBreak"/>
      </w:pPr>
    </w:p>
    <w:p w:rsidR="00000000" w:rsidRPr="000E27E8" w:rsidP="000E27E8">
      <w:pPr>
        <w:pStyle w:val="Heading1"/>
      </w:pPr>
      <w:bookmarkStart w:id="6" w:name="O_1140028"/>
      <w:bookmarkEnd w:id="6"/>
      <w:r w:rsidRPr="000E27E8">
        <w:t>Unit Mappi</w:t>
      </w:r>
      <w:r w:rsidRPr="000E27E8">
        <w:t>ng Information</w:t>
      </w:r>
    </w:p>
    <w:p w:rsidR="00000000" w:rsidRPr="000E27E8" w:rsidP="00B75DC0">
      <w:pPr>
        <w:pStyle w:val="BodyText"/>
      </w:pPr>
      <w:r w:rsidRPr="000E27E8">
        <w:t>Supersedes and is equivalent to TAEASS503A Lead assessment validation processes.</w:t>
      </w:r>
    </w:p>
    <w:p w:rsidR="00000000" w:rsidRPr="000E27E8" w:rsidP="000E27E8">
      <w:pPr>
        <w:pStyle w:val="Heading1"/>
      </w:pPr>
      <w:bookmarkStart w:id="7" w:name="O_1140034"/>
      <w:bookmarkEnd w:id="7"/>
      <w:r w:rsidRPr="000E27E8">
        <w:t>Links</w:t>
      </w:r>
    </w:p>
    <w:p w:rsidR="00000000" w:rsidRPr="000E27E8" w:rsidP="00B75DC0">
      <w:pPr>
        <w:pStyle w:val="BodyText"/>
      </w:pPr>
      <w:r w:rsidRPr="000E27E8">
        <w:t xml:space="preserve">Companion Volume Implementation Guide is available from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A534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0E27E8" w:rsidP="000E27E8"/>
    <w:sectPr w:rsidSect="000E27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E8" w:rsidRPr="00B75DC0" w:rsidP="00B75D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C0" w:rsidP="000E27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5DC0" w:rsidP="000E27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5DC0" w:rsidP="000E27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7E8" w:rsidRPr="00B75DC0" w:rsidP="00B75D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C0" w:rsidRPr="002D2AF8" w:rsidP="000E27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TAEASS503 Lead assessment validation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75DC0" w:rsidP="000E27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36E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2E2C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7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7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7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7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7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7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7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7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7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7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7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7E8"/>
  </w:style>
  <w:style w:type="character" w:customStyle="1" w:styleId="Heading1Char">
    <w:name w:val="Heading 1 Char"/>
    <w:basedOn w:val="DefaultParagraphFont"/>
    <w:link w:val="Heading1"/>
    <w:rsid w:val="000E27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7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7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27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27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27E8"/>
    <w:rPr>
      <w:b/>
      <w:spacing w:val="0"/>
    </w:rPr>
  </w:style>
  <w:style w:type="character" w:styleId="Emphasis">
    <w:name w:val="Emphasis"/>
    <w:basedOn w:val="DefaultParagraphFont"/>
    <w:qFormat/>
    <w:rsid w:val="000E27E8"/>
    <w:rPr>
      <w:i/>
    </w:rPr>
  </w:style>
  <w:style w:type="paragraph" w:customStyle="1" w:styleId="SuperHeading">
    <w:name w:val="SuperHeading"/>
    <w:basedOn w:val="Normal"/>
    <w:rsid w:val="000E27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7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7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7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7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7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7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7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7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7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7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7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7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7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7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7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27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27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7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7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7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7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7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7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7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7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7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7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7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7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27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7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7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7E8"/>
  </w:style>
  <w:style w:type="paragraph" w:styleId="TableofFigures">
    <w:name w:val="table of figures"/>
    <w:basedOn w:val="Normal"/>
    <w:next w:val="Normal"/>
    <w:semiHidden/>
    <w:rsid w:val="000E27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7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27E8"/>
    <w:rPr>
      <w:rFonts w:ascii="Wingdings" w:hAnsi="Wingdings"/>
    </w:rPr>
  </w:style>
  <w:style w:type="paragraph" w:customStyle="1" w:styleId="TableHeading">
    <w:name w:val="Table Heading"/>
    <w:basedOn w:val="HeadingBase"/>
    <w:rsid w:val="000E27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7E8"/>
    <w:rPr>
      <w:color w:val="0033CC"/>
      <w:u w:val="none"/>
    </w:rPr>
  </w:style>
  <w:style w:type="paragraph" w:customStyle="1" w:styleId="BodyTextRight">
    <w:name w:val="Body Text Right"/>
    <w:basedOn w:val="BodyText"/>
    <w:rsid w:val="000E27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7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7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7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7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7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7E8"/>
    <w:rPr>
      <w:sz w:val="32"/>
    </w:rPr>
  </w:style>
  <w:style w:type="paragraph" w:customStyle="1" w:styleId="HeadingProcedure">
    <w:name w:val="Heading Procedure"/>
    <w:basedOn w:val="HeadingBase"/>
    <w:next w:val="Normal"/>
    <w:rsid w:val="000E27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7E8"/>
    <w:pPr>
      <w:spacing w:before="60" w:after="60"/>
    </w:pPr>
  </w:style>
  <w:style w:type="paragraph" w:styleId="ListContinue">
    <w:name w:val="List Continue"/>
    <w:basedOn w:val="List"/>
    <w:rsid w:val="000E27E8"/>
    <w:pPr>
      <w:ind w:firstLine="0"/>
    </w:pPr>
  </w:style>
  <w:style w:type="paragraph" w:customStyle="1" w:styleId="ListNote">
    <w:name w:val="List Note"/>
    <w:basedOn w:val="List"/>
    <w:rsid w:val="000E27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7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7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7E8"/>
    <w:rPr>
      <w:rFonts w:ascii="Courier New" w:hAnsi="Courier New"/>
    </w:rPr>
  </w:style>
  <w:style w:type="paragraph" w:customStyle="1" w:styleId="NoteBullet">
    <w:name w:val="Note Bullet"/>
    <w:basedOn w:val="Note"/>
    <w:rsid w:val="000E27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7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7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7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7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27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7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7E8"/>
    <w:rPr>
      <w:b/>
      <w:smallCaps/>
    </w:rPr>
  </w:style>
  <w:style w:type="paragraph" w:customStyle="1" w:styleId="TableListNumber">
    <w:name w:val="Table List Number"/>
    <w:basedOn w:val="ListNumber"/>
    <w:rsid w:val="000E27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7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7E8"/>
    <w:pPr>
      <w:numPr>
        <w:numId w:val="8"/>
      </w:numPr>
    </w:pPr>
  </w:style>
  <w:style w:type="paragraph" w:customStyle="1" w:styleId="ListAlpha2">
    <w:name w:val="List Alpha 2"/>
    <w:basedOn w:val="List2"/>
    <w:rsid w:val="000E27E8"/>
    <w:pPr>
      <w:numPr>
        <w:numId w:val="7"/>
      </w:numPr>
    </w:pPr>
  </w:style>
  <w:style w:type="paragraph" w:styleId="List2">
    <w:name w:val="List 2"/>
    <w:basedOn w:val="BodyText"/>
    <w:rsid w:val="000E27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7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7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7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7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7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27E8"/>
    <w:pPr>
      <w:numPr>
        <w:numId w:val="3"/>
      </w:numPr>
    </w:pPr>
  </w:style>
  <w:style w:type="paragraph" w:styleId="ListContinue2">
    <w:name w:val="List Continue 2"/>
    <w:basedOn w:val="List2"/>
    <w:rsid w:val="000E27E8"/>
    <w:pPr>
      <w:ind w:firstLine="0"/>
    </w:pPr>
  </w:style>
  <w:style w:type="paragraph" w:styleId="ListContinue3">
    <w:name w:val="List Continue 3"/>
    <w:basedOn w:val="List3"/>
    <w:rsid w:val="000E27E8"/>
    <w:pPr>
      <w:ind w:left="1021" w:firstLine="0"/>
    </w:pPr>
  </w:style>
  <w:style w:type="paragraph" w:styleId="ListContinue4">
    <w:name w:val="List Continue 4"/>
    <w:basedOn w:val="List4"/>
    <w:rsid w:val="000E27E8"/>
    <w:pPr>
      <w:ind w:firstLine="0"/>
    </w:pPr>
  </w:style>
  <w:style w:type="paragraph" w:styleId="ListContinue5">
    <w:name w:val="List Continue 5"/>
    <w:basedOn w:val="List5"/>
    <w:rsid w:val="000E27E8"/>
    <w:pPr>
      <w:ind w:firstLine="0"/>
    </w:pPr>
  </w:style>
  <w:style w:type="paragraph" w:styleId="ListNumber3">
    <w:name w:val="List Number 3"/>
    <w:basedOn w:val="List3"/>
    <w:rsid w:val="000E27E8"/>
    <w:pPr>
      <w:numPr>
        <w:numId w:val="4"/>
      </w:numPr>
    </w:pPr>
  </w:style>
  <w:style w:type="paragraph" w:styleId="ListNumber4">
    <w:name w:val="List Number 4"/>
    <w:basedOn w:val="List4"/>
    <w:rsid w:val="000E27E8"/>
    <w:pPr>
      <w:numPr>
        <w:numId w:val="5"/>
      </w:numPr>
    </w:pPr>
  </w:style>
  <w:style w:type="paragraph" w:styleId="ListNumber5">
    <w:name w:val="List Number 5"/>
    <w:basedOn w:val="List5"/>
    <w:rsid w:val="000E27E8"/>
    <w:pPr>
      <w:numPr>
        <w:numId w:val="6"/>
      </w:numPr>
    </w:pPr>
  </w:style>
  <w:style w:type="paragraph" w:styleId="BlockText">
    <w:name w:val="Block Text"/>
    <w:basedOn w:val="Normal"/>
    <w:rsid w:val="000E27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7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7E8"/>
    <w:rPr>
      <w:sz w:val="16"/>
      <w:vertAlign w:val="superscript"/>
    </w:rPr>
  </w:style>
  <w:style w:type="character" w:customStyle="1" w:styleId="Symbols">
    <w:name w:val="Symbols"/>
    <w:basedOn w:val="DefaultParagraphFont"/>
    <w:rsid w:val="000E27E8"/>
    <w:rPr>
      <w:rFonts w:ascii="Symbol" w:hAnsi="Symbol"/>
    </w:rPr>
  </w:style>
  <w:style w:type="character" w:customStyle="1" w:styleId="MenuOptions">
    <w:name w:val="Menu Options"/>
    <w:basedOn w:val="DefaultParagraphFont"/>
    <w:rsid w:val="000E27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7E8"/>
    <w:rPr>
      <w:b/>
    </w:rPr>
  </w:style>
  <w:style w:type="character" w:customStyle="1" w:styleId="Underlined">
    <w:name w:val="Underlined"/>
    <w:basedOn w:val="DefaultParagraphFont"/>
    <w:rsid w:val="000E27E8"/>
    <w:rPr>
      <w:u w:val="single"/>
    </w:rPr>
  </w:style>
  <w:style w:type="paragraph" w:customStyle="1" w:styleId="TableBodyTextRight">
    <w:name w:val="Table Body Text Right"/>
    <w:basedOn w:val="TableBodyText"/>
    <w:rsid w:val="000E27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7E8"/>
    <w:rPr>
      <w:sz w:val="18"/>
    </w:rPr>
  </w:style>
  <w:style w:type="paragraph" w:customStyle="1" w:styleId="BodySmallRight">
    <w:name w:val="Body Small Right"/>
    <w:basedOn w:val="BodyTextRight"/>
    <w:rsid w:val="000E27E8"/>
    <w:rPr>
      <w:sz w:val="18"/>
      <w:szCs w:val="18"/>
    </w:rPr>
  </w:style>
  <w:style w:type="paragraph" w:customStyle="1" w:styleId="MarginEdition">
    <w:name w:val="Margin Edition"/>
    <w:basedOn w:val="MarginNote"/>
    <w:rsid w:val="000E27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7E8"/>
    <w:rPr>
      <w:sz w:val="2"/>
      <w:szCs w:val="2"/>
    </w:rPr>
  </w:style>
  <w:style w:type="character" w:customStyle="1" w:styleId="Small">
    <w:name w:val="Small"/>
    <w:basedOn w:val="DefaultParagraphFont"/>
    <w:rsid w:val="000E27E8"/>
    <w:rPr>
      <w:sz w:val="16"/>
    </w:rPr>
  </w:style>
  <w:style w:type="paragraph" w:customStyle="1" w:styleId="WideTable">
    <w:name w:val="Wide Table"/>
    <w:basedOn w:val="Normal"/>
    <w:rsid w:val="000E27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7E8"/>
  </w:style>
  <w:style w:type="paragraph" w:styleId="Quote">
    <w:name w:val="Quote"/>
    <w:basedOn w:val="Heading1"/>
    <w:link w:val="QuoteChar"/>
    <w:qFormat/>
    <w:rsid w:val="000E27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7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7E8"/>
    <w:pPr>
      <w:pageBreakBefore/>
    </w:pPr>
  </w:style>
  <w:style w:type="paragraph" w:customStyle="1" w:styleId="Border">
    <w:name w:val="Border"/>
    <w:basedOn w:val="Normal"/>
    <w:qFormat/>
    <w:rsid w:val="000E27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7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7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7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7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7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7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7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7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7E8"/>
    <w:rPr>
      <w:u w:val="single"/>
    </w:rPr>
  </w:style>
  <w:style w:type="character" w:customStyle="1" w:styleId="BoldandItalics">
    <w:name w:val="Bold and Italics"/>
    <w:qFormat/>
    <w:rsid w:val="000E27E8"/>
    <w:rPr>
      <w:b/>
      <w:i/>
      <w:u w:val="none"/>
    </w:rPr>
  </w:style>
  <w:style w:type="paragraph" w:styleId="BalloonText">
    <w:name w:val="Balloon Text"/>
    <w:basedOn w:val="Normal"/>
    <w:link w:val="BalloonTextChar"/>
    <w:rsid w:val="000E2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7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7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7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7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7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7E8"/>
    <w:pPr>
      <w:spacing w:before="0" w:after="0"/>
    </w:pPr>
  </w:style>
  <w:style w:type="paragraph" w:customStyle="1" w:styleId="BodyTextBold">
    <w:name w:val="Body Text Bold"/>
    <w:basedOn w:val="BodyText"/>
    <w:qFormat/>
    <w:rsid w:val="000E27E8"/>
    <w:rPr>
      <w:b/>
    </w:rPr>
  </w:style>
  <w:style w:type="character" w:styleId="Hyperlink">
    <w:name w:val="Hyperlink"/>
    <w:basedOn w:val="DefaultParagraphFont"/>
    <w:uiPriority w:val="99"/>
    <w:unhideWhenUsed/>
    <w:rsid w:val="00B75D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4038</Characters>
  <Application>Microsoft Office Word</Application>
  <DocSecurity>0</DocSecurity>
  <Lines>149</Lines>
  <Paragraphs>86</Paragraphs>
  <ScaleCrop>false</ScaleCrop>
  <Company>Author-it Software Corporation Ltd.</Company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TAEASS503 Lead assessment validation processes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2022-12-08T09:08:00Z</dcterms:created>
  <dcterms:modified xsi:type="dcterms:W3CDTF">2022-12-08T09:08:00Z</dcterms:modified>
</cp:coreProperties>
</file>