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4864" w:rsidP="006748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TAEASS502 Design and develop assessment tools</w:t>
      </w:r>
      <w:r>
        <w:fldChar w:fldCharType="end"/>
      </w:r>
    </w:p>
    <w:p w:rsidR="00674864" w:rsidP="00674864">
      <w:pPr>
        <w:pStyle w:val="Version"/>
        <w:sectPr w:rsidSect="000B15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B159D" w:rsidP="000B159D">
      <w:pPr>
        <w:pStyle w:val="SuperHeading"/>
      </w:pPr>
      <w:r w:rsidRPr="000B159D">
        <w:t>Assessment Requirements for TAEASS502 Design and develop assessment tools</w:t>
      </w:r>
    </w:p>
    <w:p w:rsidR="00000000" w:rsidRPr="000B159D" w:rsidP="000B159D">
      <w:pPr>
        <w:pStyle w:val="Heading1"/>
      </w:pPr>
      <w:bookmarkStart w:id="1" w:name="O_953394"/>
      <w:bookmarkEnd w:id="1"/>
      <w:r w:rsidRPr="000B15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17"/>
        <w:gridCol w:w="6337"/>
      </w:tblGrid>
      <w:tr w:rsidTr="000B1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59D" w:rsidP="000B159D">
            <w:pPr>
              <w:pStyle w:val="BodyText"/>
            </w:pPr>
            <w:r w:rsidRPr="000B159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9D">
            <w:pPr>
              <w:pStyle w:val="BodyText"/>
              <w:rPr>
                <w:lang w:val="en-NZ"/>
              </w:rPr>
            </w:pPr>
            <w:r w:rsidRPr="000B159D">
              <w:rPr>
                <w:rStyle w:val="SpecialBold"/>
              </w:rPr>
              <w:t>Comments</w:t>
            </w:r>
          </w:p>
        </w:tc>
      </w:tr>
      <w:tr w:rsidTr="000B1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1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9D">
            <w:pPr>
              <w:pStyle w:val="BodyText"/>
              <w:rPr>
                <w:lang w:val="en-NZ"/>
              </w:rPr>
            </w:pPr>
            <w:r w:rsidRPr="000B159D">
              <w:t>Release 2</w:t>
            </w: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59D" w:rsidP="000B159D">
            <w:pPr>
              <w:pStyle w:val="BodyText"/>
            </w:pPr>
            <w:r w:rsidRPr="000B159D">
              <w:t xml:space="preserve">This was first released with </w:t>
            </w:r>
            <w:r w:rsidRPr="000B159D">
              <w:rPr>
                <w:rStyle w:val="Emphasis"/>
              </w:rPr>
              <w:t>TAE Training and Education Training Package Release 2.1.</w:t>
            </w:r>
          </w:p>
          <w:p w:rsidR="00000000" w:rsidP="000B159D">
            <w:pPr>
              <w:pStyle w:val="BodyText"/>
              <w:rPr>
                <w:lang w:val="en-NZ"/>
              </w:rPr>
            </w:pPr>
            <w:r w:rsidRPr="000B159D">
              <w:t>Minor update to Assessment Conditions.</w:t>
            </w:r>
          </w:p>
        </w:tc>
      </w:tr>
      <w:tr w:rsidTr="000B15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59D">
            <w:pPr>
              <w:pStyle w:val="BodyText"/>
              <w:rPr>
                <w:lang w:val="en-NZ"/>
              </w:rPr>
            </w:pPr>
            <w:r w:rsidRPr="000B159D">
              <w:t>Release 1</w:t>
            </w: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59D" w:rsidP="000B159D">
            <w:pPr>
              <w:pStyle w:val="BodyText"/>
            </w:pPr>
            <w:r w:rsidRPr="000B159D">
              <w:t xml:space="preserve">This version first released with </w:t>
            </w:r>
            <w:r w:rsidRPr="000B159D">
              <w:rPr>
                <w:rStyle w:val="Emphasis"/>
              </w:rPr>
              <w:t>TAE Training and Education Training Package Release 2.0.</w:t>
            </w:r>
          </w:p>
        </w:tc>
      </w:tr>
    </w:tbl>
    <w:p w:rsidR="00000000" w:rsidRPr="000B159D" w:rsidP="000B159D">
      <w:pPr>
        <w:pStyle w:val="BodyText"/>
      </w:pPr>
    </w:p>
    <w:p w:rsidR="00000000" w:rsidRPr="000B159D" w:rsidP="000B159D">
      <w:pPr>
        <w:pStyle w:val="AllowPageBreak"/>
      </w:pPr>
    </w:p>
    <w:p w:rsidR="00000000" w:rsidRPr="000B159D" w:rsidP="000B159D">
      <w:pPr>
        <w:pStyle w:val="Heading1"/>
      </w:pPr>
      <w:bookmarkStart w:id="2" w:name="O_953393"/>
      <w:bookmarkEnd w:id="2"/>
      <w:r w:rsidRPr="000B159D">
        <w:t>Performance Evidence</w:t>
      </w:r>
    </w:p>
    <w:p w:rsidR="00000000" w:rsidRPr="000B159D" w:rsidP="00674864">
      <w:pPr>
        <w:pStyle w:val="BodyText"/>
      </w:pPr>
      <w:r w:rsidRPr="000B159D">
        <w:t>The candidate must show evidence of the ability to complete tasks outlined in the elements and performance criteria of this unit, including:</w:t>
      </w:r>
    </w:p>
    <w:p w:rsidR="00000000" w:rsidRPr="000B159D" w:rsidP="000B159D">
      <w:pPr>
        <w:pStyle w:val="ListBullet"/>
      </w:pPr>
      <w:r w:rsidRPr="000B159D">
        <w:t>developing at least three assessment tools that support different assessment methods, and address at least one uni</w:t>
      </w:r>
      <w:r w:rsidRPr="000B159D">
        <w:t>t of competency each. Each assessment tool must:</w:t>
      </w:r>
    </w:p>
    <w:p w:rsidR="00000000" w:rsidRPr="000B159D" w:rsidP="000B159D">
      <w:pPr>
        <w:pStyle w:val="ListBullet"/>
      </w:pPr>
      <w:r w:rsidRPr="000B159D">
        <w:t>include the instruments for collecting evidence, reflecting the principles of assessment and the rules of evidence, and related instructions to the assessor/s and candidates</w:t>
      </w:r>
    </w:p>
    <w:p w:rsidR="00000000" w:rsidRPr="000B159D" w:rsidP="00674864">
      <w:pPr>
        <w:pStyle w:val="BodyText"/>
      </w:pPr>
      <w:r w:rsidRPr="000B159D">
        <w:t xml:space="preserve">show how the contextual needs of </w:t>
      </w:r>
      <w:r w:rsidRPr="000B159D">
        <w:t>different environments are addressed</w:t>
      </w:r>
      <w:r>
        <w:t xml:space="preserve"> </w:t>
      </w:r>
      <w:r w:rsidRPr="000B159D">
        <w:t>reporting on the trial and review of each assessment tool, including proposed changes.</w:t>
      </w:r>
    </w:p>
    <w:p w:rsidR="00000000" w:rsidRPr="000B159D" w:rsidP="000B159D">
      <w:pPr>
        <w:pStyle w:val="AllowPageBreak"/>
      </w:pPr>
    </w:p>
    <w:p w:rsidR="00000000" w:rsidRPr="000B159D" w:rsidP="000B159D">
      <w:pPr>
        <w:pStyle w:val="Heading1"/>
      </w:pPr>
      <w:bookmarkStart w:id="3" w:name="O_953392"/>
      <w:bookmarkEnd w:id="3"/>
      <w:r w:rsidRPr="000B159D">
        <w:t>Knowledge Evidence</w:t>
      </w:r>
    </w:p>
    <w:p w:rsidR="00000000" w:rsidRPr="000B159D" w:rsidP="00674864">
      <w:pPr>
        <w:pStyle w:val="BodyText"/>
      </w:pPr>
      <w:r w:rsidRPr="000B159D">
        <w:t>The candidate must be able to demonstrate essential knowledge to effectively complete the task o</w:t>
      </w:r>
      <w:r w:rsidRPr="000B159D">
        <w:t>utlined in the elements and performance criteria of this unit. This includes knowledge of:</w:t>
      </w:r>
    </w:p>
    <w:p w:rsidR="00000000" w:rsidRPr="000B159D" w:rsidP="000B159D">
      <w:pPr>
        <w:pStyle w:val="ListBullet"/>
      </w:pPr>
      <w:r w:rsidRPr="000B159D">
        <w:t xml:space="preserve">the principles of assessment and how they are applied when developing assessment tools </w:t>
      </w:r>
    </w:p>
    <w:p w:rsidR="00000000" w:rsidRPr="000B159D" w:rsidP="000B159D">
      <w:pPr>
        <w:pStyle w:val="ListBullet"/>
      </w:pPr>
      <w:r w:rsidRPr="000B159D">
        <w:t>the rules of evidence and how they have been incorporated in the tools devel</w:t>
      </w:r>
      <w:r w:rsidRPr="000B159D">
        <w:t>oped</w:t>
      </w:r>
    </w:p>
    <w:p w:rsidR="00000000" w:rsidRPr="000B159D" w:rsidP="000B159D">
      <w:pPr>
        <w:pStyle w:val="ListBullet"/>
      </w:pPr>
      <w:r w:rsidRPr="000B159D">
        <w:t>different assessment contexts and their relationship to developing assessment tools</w:t>
      </w:r>
    </w:p>
    <w:p w:rsidR="00000000" w:rsidRPr="000B159D" w:rsidP="000B159D">
      <w:pPr>
        <w:pStyle w:val="ListBullet"/>
      </w:pPr>
      <w:r w:rsidRPr="000B159D">
        <w:t>the dimensions of competency and how they are  incorporated in the development of assessment tools</w:t>
      </w:r>
    </w:p>
    <w:p w:rsidR="00000000" w:rsidRPr="000B159D" w:rsidP="000B159D">
      <w:pPr>
        <w:pStyle w:val="ListBullet"/>
      </w:pPr>
      <w:r w:rsidRPr="000B159D">
        <w:t>the contextualisation of units of competency and contextualisation g</w:t>
      </w:r>
      <w:r w:rsidRPr="000B159D">
        <w:t>uidelines</w:t>
      </w:r>
    </w:p>
    <w:p w:rsidR="00000000" w:rsidRPr="000B159D" w:rsidP="000B159D">
      <w:pPr>
        <w:pStyle w:val="ListBullet"/>
      </w:pPr>
      <w:r w:rsidRPr="000B159D">
        <w:t>the components of training packages relevant to the development of assessment tools</w:t>
      </w:r>
    </w:p>
    <w:p w:rsidR="00000000" w:rsidRPr="000B159D" w:rsidP="000B159D">
      <w:pPr>
        <w:pStyle w:val="ListBullet"/>
      </w:pPr>
      <w:r w:rsidRPr="000B159D">
        <w:t>different assessment methods, their purposes and uses</w:t>
      </w:r>
    </w:p>
    <w:p w:rsidR="00000000" w:rsidRPr="000B159D" w:rsidP="000B159D">
      <w:pPr>
        <w:pStyle w:val="ListBullet"/>
      </w:pPr>
      <w:r w:rsidRPr="000B159D">
        <w:t xml:space="preserve">evaluation methods appropriate to the trial and review of assessment tools </w:t>
      </w:r>
    </w:p>
    <w:p w:rsidR="00000000" w:rsidRPr="000B159D" w:rsidP="000B159D">
      <w:pPr>
        <w:pStyle w:val="ListBullet"/>
      </w:pPr>
      <w:r w:rsidRPr="000B159D">
        <w:t>the principles of reasonable adj</w:t>
      </w:r>
      <w:r w:rsidRPr="000B159D">
        <w:t xml:space="preserve">ustment </w:t>
      </w:r>
    </w:p>
    <w:p w:rsidR="00000000" w:rsidRPr="000B159D" w:rsidP="000B159D">
      <w:pPr>
        <w:pStyle w:val="ListBullet"/>
      </w:pPr>
      <w:r w:rsidRPr="000B159D">
        <w:t>workplace health and safety (WHS) responsibilities associated with assessing competence, including:</w:t>
      </w:r>
    </w:p>
    <w:p w:rsidR="00000000" w:rsidRPr="000B159D" w:rsidP="000B159D">
      <w:pPr>
        <w:pStyle w:val="ListBullet2"/>
      </w:pPr>
      <w:r w:rsidRPr="000B159D">
        <w:t xml:space="preserve">requirements for reporting hazards and incidents </w:t>
      </w:r>
    </w:p>
    <w:p w:rsidR="00000000" w:rsidRPr="000B159D" w:rsidP="000B159D">
      <w:pPr>
        <w:pStyle w:val="ListBullet2"/>
      </w:pPr>
      <w:r w:rsidRPr="000B159D">
        <w:t>emergency procedures</w:t>
      </w:r>
    </w:p>
    <w:p w:rsidR="00000000" w:rsidRPr="000B159D" w:rsidP="000B159D">
      <w:pPr>
        <w:pStyle w:val="ListBullet2"/>
      </w:pPr>
      <w:r w:rsidRPr="000B159D">
        <w:t>procedures for the use of relevant personal protective equipment</w:t>
      </w:r>
    </w:p>
    <w:p w:rsidR="00000000" w:rsidRPr="000B159D" w:rsidP="000B159D">
      <w:pPr>
        <w:pStyle w:val="ListBullet2"/>
      </w:pPr>
      <w:r w:rsidRPr="000B159D">
        <w:t>sources of WHS information.</w:t>
      </w:r>
    </w:p>
    <w:p w:rsidR="00000000" w:rsidRPr="000B159D" w:rsidP="000B159D">
      <w:pPr>
        <w:pStyle w:val="AllowPageBreak"/>
      </w:pPr>
    </w:p>
    <w:p w:rsidR="00000000" w:rsidRPr="000B159D" w:rsidP="000B159D">
      <w:pPr>
        <w:pStyle w:val="Heading1"/>
      </w:pPr>
      <w:bookmarkStart w:id="4" w:name="O_953391"/>
      <w:bookmarkEnd w:id="4"/>
      <w:r w:rsidRPr="000B159D">
        <w:t>Assessment Conditions</w:t>
      </w:r>
    </w:p>
    <w:p w:rsidR="00000000" w:rsidRPr="000B159D" w:rsidP="00674864">
      <w:pPr>
        <w:pStyle w:val="BodyText"/>
      </w:pPr>
      <w:r w:rsidRPr="000B159D">
        <w:t>Gather evidence to demonstrate consistent performance in conditions that are safe and replicate the workplace. Conditions must be typical of those experienced in the training and assessment</w:t>
      </w:r>
      <w:r w:rsidRPr="000B159D">
        <w:t xml:space="preserve"> environment, and include access to relevant organisational policies and procedures in relation to the assessment system.</w:t>
      </w:r>
    </w:p>
    <w:p w:rsidR="00674864" w:rsidP="00674864">
      <w:pPr>
        <w:pStyle w:val="BodyText"/>
      </w:pPr>
      <w:r w:rsidRPr="000B159D">
        <w:t>Assessors must satisfy the requirements for assessors in applicable vocational education and training legislation, frameworks and/or</w:t>
      </w:r>
      <w:r w:rsidRPr="000B159D">
        <w:t xml:space="preserve"> standards.</w:t>
      </w:r>
    </w:p>
    <w:p w:rsidR="00000000" w:rsidRPr="000B159D" w:rsidP="000B159D">
      <w:pPr>
        <w:pStyle w:val="Heading1"/>
      </w:pPr>
      <w:bookmarkStart w:id="5" w:name="O_953403"/>
      <w:bookmarkEnd w:id="5"/>
      <w:r w:rsidRPr="000B159D">
        <w:t>Links</w:t>
      </w:r>
    </w:p>
    <w:p w:rsidR="00000000" w:rsidRPr="000B159D" w:rsidP="00674864">
      <w:pPr>
        <w:pStyle w:val="BodyText"/>
      </w:pPr>
      <w:r w:rsidRPr="000B15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041C95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0B159D" w:rsidP="000B159D"/>
    <w:sectPr w:rsidSect="000B15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5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59D" w:rsidRPr="00674864" w:rsidP="006748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5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864" w:rsidP="000B15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4864" w:rsidP="000B15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4864" w:rsidP="000B15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5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8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159D" w:rsidRPr="00674864" w:rsidP="006748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5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864" w:rsidRPr="002D2AF8" w:rsidP="000B15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TAEASS502 Design and develop assessment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74864" w:rsidP="000B15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24DA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B243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582C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5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15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15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15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15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15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15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15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15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15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15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159D"/>
  </w:style>
  <w:style w:type="character" w:customStyle="1" w:styleId="Heading1Char">
    <w:name w:val="Heading 1 Char"/>
    <w:basedOn w:val="DefaultParagraphFont"/>
    <w:link w:val="Heading1"/>
    <w:rsid w:val="000B15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15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15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15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159D"/>
    <w:rPr>
      <w:b/>
      <w:spacing w:val="0"/>
    </w:rPr>
  </w:style>
  <w:style w:type="paragraph" w:styleId="ListBullet2">
    <w:name w:val="List Bullet 2"/>
    <w:basedOn w:val="List2"/>
    <w:rsid w:val="000B159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159D"/>
    <w:rPr>
      <w:i/>
    </w:rPr>
  </w:style>
  <w:style w:type="paragraph" w:customStyle="1" w:styleId="SuperHeading">
    <w:name w:val="SuperHeading"/>
    <w:basedOn w:val="Normal"/>
    <w:rsid w:val="000B15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15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15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15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15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15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15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15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15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15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15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15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15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15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15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15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15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15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15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15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15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15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15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15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15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15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15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15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15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15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15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15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15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15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15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15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15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159D"/>
  </w:style>
  <w:style w:type="paragraph" w:styleId="TableofFigures">
    <w:name w:val="table of figures"/>
    <w:basedOn w:val="Normal"/>
    <w:next w:val="Normal"/>
    <w:semiHidden/>
    <w:rsid w:val="000B15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15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159D"/>
    <w:rPr>
      <w:rFonts w:ascii="Wingdings" w:hAnsi="Wingdings"/>
    </w:rPr>
  </w:style>
  <w:style w:type="paragraph" w:customStyle="1" w:styleId="TableHeading">
    <w:name w:val="Table Heading"/>
    <w:basedOn w:val="HeadingBase"/>
    <w:rsid w:val="000B15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159D"/>
    <w:rPr>
      <w:color w:val="0033CC"/>
      <w:u w:val="none"/>
    </w:rPr>
  </w:style>
  <w:style w:type="paragraph" w:customStyle="1" w:styleId="BodyTextRight">
    <w:name w:val="Body Text Right"/>
    <w:basedOn w:val="BodyText"/>
    <w:rsid w:val="000B15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15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15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15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15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15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159D"/>
    <w:rPr>
      <w:sz w:val="32"/>
    </w:rPr>
  </w:style>
  <w:style w:type="paragraph" w:customStyle="1" w:styleId="HeadingProcedure">
    <w:name w:val="Heading Procedure"/>
    <w:basedOn w:val="HeadingBase"/>
    <w:next w:val="Normal"/>
    <w:rsid w:val="000B15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159D"/>
    <w:pPr>
      <w:spacing w:before="60" w:after="60"/>
    </w:pPr>
  </w:style>
  <w:style w:type="paragraph" w:styleId="ListContinue">
    <w:name w:val="List Continue"/>
    <w:basedOn w:val="List"/>
    <w:rsid w:val="000B159D"/>
    <w:pPr>
      <w:ind w:firstLine="0"/>
    </w:pPr>
  </w:style>
  <w:style w:type="paragraph" w:customStyle="1" w:styleId="ListNote">
    <w:name w:val="List Note"/>
    <w:basedOn w:val="List"/>
    <w:rsid w:val="000B15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15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15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159D"/>
    <w:rPr>
      <w:rFonts w:ascii="Courier New" w:hAnsi="Courier New"/>
    </w:rPr>
  </w:style>
  <w:style w:type="paragraph" w:customStyle="1" w:styleId="NoteBullet">
    <w:name w:val="Note Bullet"/>
    <w:basedOn w:val="Note"/>
    <w:rsid w:val="000B15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15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15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15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15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15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15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159D"/>
    <w:rPr>
      <w:b/>
      <w:smallCaps/>
    </w:rPr>
  </w:style>
  <w:style w:type="paragraph" w:customStyle="1" w:styleId="TableListNumber">
    <w:name w:val="Table List Number"/>
    <w:basedOn w:val="ListNumber"/>
    <w:rsid w:val="000B15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15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159D"/>
    <w:pPr>
      <w:numPr>
        <w:numId w:val="9"/>
      </w:numPr>
    </w:pPr>
  </w:style>
  <w:style w:type="paragraph" w:customStyle="1" w:styleId="ListAlpha2">
    <w:name w:val="List Alpha 2"/>
    <w:basedOn w:val="List2"/>
    <w:rsid w:val="000B159D"/>
    <w:pPr>
      <w:numPr>
        <w:numId w:val="8"/>
      </w:numPr>
    </w:pPr>
  </w:style>
  <w:style w:type="paragraph" w:styleId="List2">
    <w:name w:val="List 2"/>
    <w:basedOn w:val="BodyText"/>
    <w:rsid w:val="000B15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15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15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15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15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15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159D"/>
    <w:pPr>
      <w:numPr>
        <w:numId w:val="4"/>
      </w:numPr>
    </w:pPr>
  </w:style>
  <w:style w:type="paragraph" w:styleId="ListContinue2">
    <w:name w:val="List Continue 2"/>
    <w:basedOn w:val="List2"/>
    <w:rsid w:val="000B159D"/>
    <w:pPr>
      <w:ind w:firstLine="0"/>
    </w:pPr>
  </w:style>
  <w:style w:type="paragraph" w:styleId="ListContinue3">
    <w:name w:val="List Continue 3"/>
    <w:basedOn w:val="List3"/>
    <w:rsid w:val="000B159D"/>
    <w:pPr>
      <w:ind w:left="1021" w:firstLine="0"/>
    </w:pPr>
  </w:style>
  <w:style w:type="paragraph" w:styleId="ListContinue4">
    <w:name w:val="List Continue 4"/>
    <w:basedOn w:val="List4"/>
    <w:rsid w:val="000B159D"/>
    <w:pPr>
      <w:ind w:firstLine="0"/>
    </w:pPr>
  </w:style>
  <w:style w:type="paragraph" w:styleId="ListContinue5">
    <w:name w:val="List Continue 5"/>
    <w:basedOn w:val="List5"/>
    <w:rsid w:val="000B159D"/>
    <w:pPr>
      <w:ind w:firstLine="0"/>
    </w:pPr>
  </w:style>
  <w:style w:type="paragraph" w:styleId="ListNumber3">
    <w:name w:val="List Number 3"/>
    <w:basedOn w:val="List3"/>
    <w:rsid w:val="000B159D"/>
    <w:pPr>
      <w:numPr>
        <w:numId w:val="5"/>
      </w:numPr>
    </w:pPr>
  </w:style>
  <w:style w:type="paragraph" w:styleId="ListNumber4">
    <w:name w:val="List Number 4"/>
    <w:basedOn w:val="List4"/>
    <w:rsid w:val="000B159D"/>
    <w:pPr>
      <w:numPr>
        <w:numId w:val="6"/>
      </w:numPr>
    </w:pPr>
  </w:style>
  <w:style w:type="paragraph" w:styleId="ListNumber5">
    <w:name w:val="List Number 5"/>
    <w:basedOn w:val="List5"/>
    <w:rsid w:val="000B159D"/>
    <w:pPr>
      <w:numPr>
        <w:numId w:val="7"/>
      </w:numPr>
    </w:pPr>
  </w:style>
  <w:style w:type="paragraph" w:styleId="BlockText">
    <w:name w:val="Block Text"/>
    <w:basedOn w:val="Normal"/>
    <w:rsid w:val="000B15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15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159D"/>
    <w:rPr>
      <w:sz w:val="16"/>
      <w:vertAlign w:val="superscript"/>
    </w:rPr>
  </w:style>
  <w:style w:type="character" w:customStyle="1" w:styleId="Symbols">
    <w:name w:val="Symbols"/>
    <w:basedOn w:val="DefaultParagraphFont"/>
    <w:rsid w:val="000B159D"/>
    <w:rPr>
      <w:rFonts w:ascii="Symbol" w:hAnsi="Symbol"/>
    </w:rPr>
  </w:style>
  <w:style w:type="character" w:customStyle="1" w:styleId="MenuOptions">
    <w:name w:val="Menu Options"/>
    <w:basedOn w:val="DefaultParagraphFont"/>
    <w:rsid w:val="000B15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159D"/>
    <w:rPr>
      <w:b/>
    </w:rPr>
  </w:style>
  <w:style w:type="character" w:customStyle="1" w:styleId="Underlined">
    <w:name w:val="Underlined"/>
    <w:basedOn w:val="DefaultParagraphFont"/>
    <w:rsid w:val="000B159D"/>
    <w:rPr>
      <w:u w:val="single"/>
    </w:rPr>
  </w:style>
  <w:style w:type="paragraph" w:customStyle="1" w:styleId="TableBodyTextRight">
    <w:name w:val="Table Body Text Right"/>
    <w:basedOn w:val="TableBodyText"/>
    <w:rsid w:val="000B15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159D"/>
    <w:rPr>
      <w:sz w:val="18"/>
    </w:rPr>
  </w:style>
  <w:style w:type="paragraph" w:customStyle="1" w:styleId="BodySmallRight">
    <w:name w:val="Body Small Right"/>
    <w:basedOn w:val="BodyTextRight"/>
    <w:rsid w:val="000B159D"/>
    <w:rPr>
      <w:sz w:val="18"/>
      <w:szCs w:val="18"/>
    </w:rPr>
  </w:style>
  <w:style w:type="paragraph" w:customStyle="1" w:styleId="MarginEdition">
    <w:name w:val="Margin Edition"/>
    <w:basedOn w:val="MarginNote"/>
    <w:rsid w:val="000B15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159D"/>
    <w:rPr>
      <w:sz w:val="2"/>
      <w:szCs w:val="2"/>
    </w:rPr>
  </w:style>
  <w:style w:type="character" w:customStyle="1" w:styleId="Small">
    <w:name w:val="Small"/>
    <w:basedOn w:val="DefaultParagraphFont"/>
    <w:rsid w:val="000B159D"/>
    <w:rPr>
      <w:sz w:val="16"/>
    </w:rPr>
  </w:style>
  <w:style w:type="paragraph" w:customStyle="1" w:styleId="WideTable">
    <w:name w:val="Wide Table"/>
    <w:basedOn w:val="Normal"/>
    <w:rsid w:val="000B15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159D"/>
  </w:style>
  <w:style w:type="paragraph" w:styleId="Quote">
    <w:name w:val="Quote"/>
    <w:basedOn w:val="Heading1"/>
    <w:link w:val="QuoteChar"/>
    <w:qFormat/>
    <w:rsid w:val="000B15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15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159D"/>
    <w:pPr>
      <w:pageBreakBefore/>
    </w:pPr>
  </w:style>
  <w:style w:type="paragraph" w:customStyle="1" w:styleId="Border">
    <w:name w:val="Border"/>
    <w:basedOn w:val="Normal"/>
    <w:qFormat/>
    <w:rsid w:val="000B15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15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5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5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15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15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15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15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15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159D"/>
    <w:rPr>
      <w:u w:val="single"/>
    </w:rPr>
  </w:style>
  <w:style w:type="character" w:customStyle="1" w:styleId="BoldandItalics">
    <w:name w:val="Bold and Italics"/>
    <w:qFormat/>
    <w:rsid w:val="000B159D"/>
    <w:rPr>
      <w:b/>
      <w:i/>
      <w:u w:val="none"/>
    </w:rPr>
  </w:style>
  <w:style w:type="paragraph" w:styleId="BalloonText">
    <w:name w:val="Balloon Text"/>
    <w:basedOn w:val="Normal"/>
    <w:link w:val="BalloonTextChar"/>
    <w:rsid w:val="000B15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15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15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15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15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15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159D"/>
    <w:pPr>
      <w:spacing w:before="0" w:after="0"/>
    </w:pPr>
  </w:style>
  <w:style w:type="paragraph" w:customStyle="1" w:styleId="BodyTextBold">
    <w:name w:val="Body Text Bold"/>
    <w:basedOn w:val="BodyText"/>
    <w:qFormat/>
    <w:rsid w:val="000B159D"/>
    <w:rPr>
      <w:b/>
    </w:rPr>
  </w:style>
  <w:style w:type="character" w:styleId="Hyperlink">
    <w:name w:val="Hyperlink"/>
    <w:basedOn w:val="DefaultParagraphFont"/>
    <w:uiPriority w:val="99"/>
    <w:unhideWhenUsed/>
    <w:rsid w:val="006748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2643</Characters>
  <Application>Microsoft Office Word</Application>
  <DocSecurity>0</DocSecurity>
  <Lines>66</Lines>
  <Paragraphs>46</Paragraphs>
  <ScaleCrop>false</ScaleCrop>
  <Company>Author-it Software Corporation Ltd.</Company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TAEASS502 Design and develop assessment tools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2023-07-02T02:31:00Z</dcterms:created>
  <dcterms:modified xsi:type="dcterms:W3CDTF">2023-07-02T02:31:00Z</dcterms:modified>
</cp:coreProperties>
</file>