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5EA" w:rsidP="004E6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TAE50216 Diploma of Training Design and Development</w:t>
      </w:r>
      <w:r>
        <w:fldChar w:fldCharType="end"/>
      </w:r>
    </w:p>
    <w:p w:rsidR="004E65EA" w:rsidP="004E65EA">
      <w:pPr>
        <w:pStyle w:val="Version"/>
        <w:sectPr w:rsidSect="001F3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F3B22" w:rsidP="001F3B22">
      <w:pPr>
        <w:pStyle w:val="SuperHeading"/>
      </w:pPr>
      <w:r w:rsidRPr="001F3B22">
        <w:t>TAE50216 Diploma of Training Design and Development</w:t>
      </w:r>
    </w:p>
    <w:p w:rsidR="00000000" w:rsidRPr="001F3B22" w:rsidP="001F3B22">
      <w:pPr>
        <w:pStyle w:val="Heading1"/>
      </w:pPr>
      <w:bookmarkStart w:id="1" w:name="O_1277024"/>
      <w:bookmarkEnd w:id="1"/>
      <w:r w:rsidRPr="001F3B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22" w:rsidP="001F3B22">
            <w:pPr>
              <w:pStyle w:val="BodyText"/>
            </w:pPr>
            <w:r w:rsidRPr="001F3B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22">
            <w:pPr>
              <w:pStyle w:val="BodyText"/>
              <w:rPr>
                <w:lang w:val="en-NZ"/>
              </w:rPr>
            </w:pPr>
            <w:r w:rsidRPr="001F3B22">
              <w:rPr>
                <w:rStyle w:val="SpecialBold"/>
              </w:rPr>
              <w:t>Comments</w:t>
            </w:r>
          </w:p>
        </w:tc>
      </w:tr>
      <w:tr w:rsidTr="001F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22">
            <w:pPr>
              <w:pStyle w:val="BodyText"/>
              <w:rPr>
                <w:lang w:val="en-NZ"/>
              </w:rPr>
            </w:pPr>
            <w:r w:rsidRPr="001F3B22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22" w:rsidP="001F3B22">
            <w:pPr>
              <w:pStyle w:val="BodyText"/>
            </w:pPr>
            <w:r w:rsidRPr="001F3B22">
              <w:t>This version was released with TAE Training and Education Training Package Version 5.0.</w:t>
            </w:r>
          </w:p>
          <w:p w:rsidR="00000000" w:rsidRPr="001F3B22" w:rsidP="001F3B22">
            <w:pPr>
              <w:pStyle w:val="BodyText"/>
            </w:pPr>
            <w:r w:rsidRPr="001F3B22">
              <w:t>Unit TAEXDB501 Develop and implement accessible training and assessment plans for learners with disability has</w:t>
            </w:r>
            <w:r w:rsidRPr="001F3B22">
              <w:t xml:space="preserve"> been superseded by TAEXDB511 Develop and implement training and assessment strategies for learners with disability.</w:t>
            </w:r>
          </w:p>
          <w:p w:rsidR="00000000" w:rsidRPr="001F3B22" w:rsidP="001F3B22">
            <w:pPr>
              <w:pStyle w:val="BodyText"/>
            </w:pPr>
            <w:r w:rsidRPr="001F3B22">
              <w:t>The following two units were deleted:</w:t>
            </w:r>
          </w:p>
          <w:p w:rsidR="00000000" w:rsidRPr="001F3B22" w:rsidP="001F3B22">
            <w:pPr>
              <w:pStyle w:val="ListBullet"/>
            </w:pPr>
            <w:r w:rsidRPr="001F3B22">
              <w:t>TAESUS501 Analyse and apply sustainability skills to learning programs</w:t>
            </w:r>
          </w:p>
          <w:p w:rsidR="00000000" w:rsidP="001F3B22">
            <w:pPr>
              <w:pStyle w:val="ListBullet"/>
              <w:rPr>
                <w:lang w:val="en-NZ"/>
              </w:rPr>
            </w:pPr>
            <w:r w:rsidRPr="001F3B22">
              <w:t xml:space="preserve">TAESUS502 Identify and apply </w:t>
            </w:r>
            <w:r w:rsidRPr="001F3B22">
              <w:t>current sustainability education principles and practice to learning programs.</w:t>
            </w:r>
          </w:p>
        </w:tc>
      </w:tr>
      <w:tr w:rsidTr="001F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22">
            <w:pPr>
              <w:pStyle w:val="BodyText"/>
              <w:rPr>
                <w:lang w:val="en-NZ"/>
              </w:rPr>
            </w:pPr>
            <w:r w:rsidRPr="001F3B2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22">
            <w:pPr>
              <w:pStyle w:val="BodyText"/>
              <w:rPr>
                <w:lang w:val="en-NZ"/>
              </w:rPr>
            </w:pPr>
            <w:r w:rsidRPr="001F3B22">
              <w:t>This version was released with TAE Training and Education Training Package Version 3.0. Unit added to elective bank.</w:t>
            </w:r>
          </w:p>
        </w:tc>
      </w:tr>
      <w:tr w:rsidTr="001F3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B22">
            <w:pPr>
              <w:pStyle w:val="BodyText"/>
              <w:rPr>
                <w:lang w:val="en-NZ"/>
              </w:rPr>
            </w:pPr>
            <w:r w:rsidRPr="001F3B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B22" w:rsidP="001F3B22">
            <w:pPr>
              <w:pStyle w:val="BodyText"/>
            </w:pPr>
            <w:r w:rsidRPr="001F3B22">
              <w:t>This</w:t>
            </w:r>
            <w:r w:rsidRPr="001F3B22">
              <w:t xml:space="preserve"> qualification first released with TAE Training and Education Training Package Version 2.0.</w:t>
            </w:r>
          </w:p>
        </w:tc>
      </w:tr>
    </w:tbl>
    <w:p w:rsidR="00000000" w:rsidRPr="001F3B22" w:rsidP="001F3B22">
      <w:pPr>
        <w:pStyle w:val="BodyText"/>
      </w:pPr>
    </w:p>
    <w:p w:rsidR="00000000" w:rsidRPr="001F3B22" w:rsidP="001F3B22">
      <w:pPr>
        <w:pStyle w:val="AllowPageBreak"/>
      </w:pPr>
    </w:p>
    <w:p w:rsidR="00000000" w:rsidRPr="001F3B22" w:rsidP="001F3B22">
      <w:pPr>
        <w:pStyle w:val="Heading1"/>
      </w:pPr>
      <w:bookmarkStart w:id="2" w:name="O_1277023"/>
      <w:bookmarkEnd w:id="2"/>
      <w:r w:rsidRPr="001F3B22">
        <w:t>Qualification Description</w:t>
      </w:r>
    </w:p>
    <w:p w:rsidR="00000000" w:rsidRPr="001F3B22" w:rsidP="004E65EA">
      <w:pPr>
        <w:pStyle w:val="BodyText"/>
      </w:pPr>
      <w:r w:rsidRPr="001F3B22">
        <w:t>This qualification reflects the roles of training developers and instructional designers who are responsible for anal</w:t>
      </w:r>
      <w:r w:rsidRPr="001F3B22">
        <w:t xml:space="preserve">ysing training needs and designing training solutions and products to meet workplace capability requirements, and evaluating the effectiveness of training programs. They may have a role in providing guidance and advice to trainers and assessors, promoting </w:t>
      </w:r>
      <w:r w:rsidRPr="001F3B22">
        <w:t xml:space="preserve">innovative practices, e.g. e-learning, and in researching and incorporating best practice in training and assessment into training programs and products. </w:t>
      </w:r>
    </w:p>
    <w:p w:rsidR="00000000" w:rsidRPr="001F3B22" w:rsidP="004E65EA">
      <w:pPr>
        <w:pStyle w:val="BodyText"/>
      </w:pPr>
      <w:r w:rsidRPr="001F3B22">
        <w:t>The volume of learning of a Diploma of Training Design and Development is typically one to two years.</w:t>
      </w:r>
    </w:p>
    <w:p w:rsidR="00000000" w:rsidRPr="001F3B22" w:rsidP="004E65EA">
      <w:pPr>
        <w:pStyle w:val="Heading3"/>
      </w:pPr>
      <w:r w:rsidRPr="001F3B22">
        <w:rPr>
          <w:rStyle w:val="SpecialBold"/>
        </w:rPr>
        <w:t xml:space="preserve">Licensing/Regulatory Information </w:t>
      </w:r>
    </w:p>
    <w:p w:rsidR="00000000" w:rsidRPr="001F3B22" w:rsidP="004E65EA">
      <w:pPr>
        <w:pStyle w:val="BodyText"/>
      </w:pPr>
      <w:r w:rsidRPr="001F3B22">
        <w:t>No licensing, legislative or certification requirements apply to this qualification at the time of publication.</w:t>
      </w:r>
    </w:p>
    <w:p w:rsidR="00000000" w:rsidRPr="001F3B22" w:rsidP="001F3B22">
      <w:pPr>
        <w:pStyle w:val="Heading1"/>
      </w:pPr>
      <w:bookmarkStart w:id="3" w:name="O_1277022"/>
      <w:bookmarkEnd w:id="3"/>
      <w:r w:rsidRPr="001F3B22">
        <w:t>Entry Requirements</w:t>
      </w:r>
    </w:p>
    <w:p w:rsidR="00000000" w:rsidRPr="001F3B22" w:rsidP="004E65EA">
      <w:pPr>
        <w:pStyle w:val="BodyText"/>
      </w:pPr>
      <w:r w:rsidRPr="001F3B22">
        <w:t>Nil</w:t>
      </w:r>
    </w:p>
    <w:p w:rsidR="00000000" w:rsidRPr="001F3B22" w:rsidP="001F3B22">
      <w:pPr>
        <w:pStyle w:val="Heading1"/>
      </w:pPr>
      <w:bookmarkStart w:id="4" w:name="O_1277021"/>
      <w:bookmarkEnd w:id="4"/>
      <w:r w:rsidRPr="001F3B22">
        <w:t>Packaging Rules</w:t>
      </w:r>
    </w:p>
    <w:p w:rsidR="00000000" w:rsidRPr="001F3B22" w:rsidP="004E65EA">
      <w:pPr>
        <w:pStyle w:val="Heading3"/>
      </w:pPr>
      <w:r w:rsidRPr="001F3B22">
        <w:rPr>
          <w:rStyle w:val="SpecialBold"/>
        </w:rPr>
        <w:t>Total number of units = 10</w:t>
      </w:r>
    </w:p>
    <w:p w:rsidR="00000000" w:rsidRPr="001F3B22" w:rsidP="004E65EA">
      <w:pPr>
        <w:pStyle w:val="List"/>
      </w:pPr>
      <w:r w:rsidRPr="001F3B22">
        <w:rPr>
          <w:rStyle w:val="SpecialBold"/>
        </w:rPr>
        <w:t>5 cor</w:t>
      </w:r>
      <w:r w:rsidRPr="001F3B22">
        <w:rPr>
          <w:rStyle w:val="SpecialBold"/>
        </w:rPr>
        <w:t>e units</w:t>
      </w:r>
      <w:r w:rsidRPr="001F3B22">
        <w:t xml:space="preserve"> plus</w:t>
      </w:r>
    </w:p>
    <w:p w:rsidR="00000000" w:rsidRPr="001F3B22" w:rsidP="004E65EA">
      <w:pPr>
        <w:pStyle w:val="List"/>
      </w:pPr>
      <w:r w:rsidRPr="001F3B22">
        <w:rPr>
          <w:rStyle w:val="SpecialBold"/>
        </w:rPr>
        <w:t>5 elective units</w:t>
      </w:r>
    </w:p>
    <w:p w:rsidR="00000000" w:rsidRPr="001F3B22" w:rsidP="004E65EA">
      <w:pPr>
        <w:pStyle w:val="List"/>
      </w:pPr>
      <w:r w:rsidRPr="001F3B22">
        <w:t xml:space="preserve">3 elective units must be selected from the elective units listed below. </w:t>
      </w:r>
    </w:p>
    <w:p w:rsidR="00000000" w:rsidRPr="001F3B22" w:rsidP="004E65EA">
      <w:pPr>
        <w:pStyle w:val="BodyText"/>
      </w:pPr>
      <w:r w:rsidRPr="001F3B22">
        <w:t xml:space="preserve">The remaining 2 elective units may be selected from any currently endorsed Training Package or accredited course. </w:t>
      </w:r>
    </w:p>
    <w:p w:rsidR="00000000" w:rsidRPr="001F3B22" w:rsidP="004E65EA">
      <w:pPr>
        <w:pStyle w:val="BodyText"/>
      </w:pPr>
      <w:r w:rsidRPr="001F3B22">
        <w:t>Where a unit is chosen from another c</w:t>
      </w:r>
      <w:r w:rsidRPr="001F3B22">
        <w:t>urrently endorsed Training Package or accredited course, it must be from a qualification or course at Diploma level or above.</w:t>
      </w:r>
    </w:p>
    <w:p w:rsidR="00000000" w:rsidRPr="001F3B22" w:rsidP="004E65EA">
      <w:pPr>
        <w:pStyle w:val="BodyText"/>
      </w:pPr>
      <w:r w:rsidRPr="001F3B22">
        <w:t>The elective units chosen must be relevant to the work outcome and meet local industry needs.</w:t>
      </w:r>
    </w:p>
    <w:p w:rsidR="00000000" w:rsidRPr="001F3B22" w:rsidP="004E65EA">
      <w:pPr>
        <w:pStyle w:val="Heading3"/>
      </w:pPr>
      <w:r w:rsidRPr="001F3B22">
        <w:rPr>
          <w:rStyle w:val="SpecialBold"/>
        </w:rPr>
        <w:t>Core Units</w:t>
      </w:r>
    </w:p>
    <w:p w:rsidR="00000000" w:rsidRPr="001F3B22" w:rsidP="004E65EA">
      <w:pPr>
        <w:pStyle w:val="List"/>
      </w:pPr>
      <w:r w:rsidRPr="001F3B22">
        <w:t>TAEASS502 Design and develop assessment tools</w:t>
      </w:r>
    </w:p>
    <w:p w:rsidR="00000000" w:rsidRPr="001F3B22" w:rsidP="004E65EA">
      <w:pPr>
        <w:pStyle w:val="List"/>
      </w:pPr>
      <w:r w:rsidRPr="001F3B22">
        <w:t>TAEDES501 Design and develop learning strategies</w:t>
      </w:r>
    </w:p>
    <w:p w:rsidR="00000000" w:rsidRPr="001F3B22" w:rsidP="004E65EA">
      <w:pPr>
        <w:pStyle w:val="List"/>
      </w:pPr>
      <w:r w:rsidRPr="001F3B22">
        <w:t>TAEDES502 Design and develop learning resources</w:t>
      </w:r>
    </w:p>
    <w:p w:rsidR="00000000" w:rsidRPr="001F3B22" w:rsidP="004E65EA">
      <w:pPr>
        <w:pStyle w:val="List"/>
      </w:pPr>
      <w:r w:rsidRPr="001F3B22">
        <w:t>TAEDES505 Evaluate a training program</w:t>
      </w:r>
    </w:p>
    <w:p w:rsidR="00000000" w:rsidRPr="001F3B22" w:rsidP="004E65EA">
      <w:pPr>
        <w:pStyle w:val="List"/>
      </w:pPr>
      <w:r w:rsidRPr="001F3B22">
        <w:t>TAETAS501 Undertake organisational training needs analysis</w:t>
      </w:r>
    </w:p>
    <w:p w:rsidR="00000000" w:rsidRPr="001F3B22" w:rsidP="001F3B22">
      <w:pPr>
        <w:pStyle w:val="BodyText"/>
      </w:pPr>
    </w:p>
    <w:p w:rsidR="00000000" w:rsidRPr="001F3B22" w:rsidP="004E65EA">
      <w:pPr>
        <w:pStyle w:val="Heading3"/>
      </w:pPr>
      <w:r w:rsidRPr="001F3B22">
        <w:rPr>
          <w:rStyle w:val="SpecialBold"/>
        </w:rPr>
        <w:t>Elective Units</w:t>
      </w:r>
    </w:p>
    <w:p w:rsidR="00000000" w:rsidRPr="001F3B22" w:rsidP="004E65EA">
      <w:pPr>
        <w:pStyle w:val="List"/>
      </w:pPr>
      <w:r w:rsidRPr="001F3B22">
        <w:t>TAEASS501 Provide advanced assessment practice</w:t>
      </w:r>
    </w:p>
    <w:p w:rsidR="00000000" w:rsidRPr="001F3B22" w:rsidP="004E65EA">
      <w:pPr>
        <w:pStyle w:val="List"/>
      </w:pPr>
      <w:r w:rsidRPr="001F3B22">
        <w:t>TAEASS503 Lead assessment validation processes</w:t>
      </w:r>
    </w:p>
    <w:p w:rsidR="00000000" w:rsidRPr="001F3B22" w:rsidP="004E65EA">
      <w:pPr>
        <w:pStyle w:val="List"/>
      </w:pPr>
      <w:r w:rsidRPr="001F3B22">
        <w:t>TAEASS504 Develop and implement recognition strategies</w:t>
      </w:r>
    </w:p>
    <w:p w:rsidR="00000000" w:rsidRPr="001F3B22" w:rsidP="004E65EA">
      <w:pPr>
        <w:pStyle w:val="List"/>
      </w:pPr>
      <w:r w:rsidRPr="001F3B22">
        <w:t>TAEDEL501 Facilitate e-learning</w:t>
      </w:r>
    </w:p>
    <w:p w:rsidR="00000000" w:rsidRPr="001F3B22" w:rsidP="004E65EA">
      <w:pPr>
        <w:pStyle w:val="List"/>
      </w:pPr>
      <w:r w:rsidRPr="001F3B22">
        <w:t>TAEDEL502 Provide advanced facilitation practice</w:t>
      </w:r>
    </w:p>
    <w:p w:rsidR="00000000" w:rsidRPr="001F3B22" w:rsidP="004E65EA">
      <w:pPr>
        <w:pStyle w:val="List"/>
      </w:pPr>
      <w:r w:rsidRPr="001F3B22">
        <w:t>TAEDES503 Design and devel</w:t>
      </w:r>
      <w:r w:rsidRPr="001F3B22">
        <w:t>op e-learning resources</w:t>
      </w:r>
    </w:p>
    <w:p w:rsidR="00000000" w:rsidRPr="001F3B22" w:rsidP="004E65EA">
      <w:pPr>
        <w:pStyle w:val="List"/>
      </w:pPr>
      <w:r w:rsidRPr="001F3B22">
        <w:t>TAEDES504 Research and develop units of competency</w:t>
      </w:r>
    </w:p>
    <w:p w:rsidR="00000000" w:rsidRPr="001F3B22" w:rsidP="004E65EA">
      <w:pPr>
        <w:pStyle w:val="List"/>
      </w:pPr>
      <w:r w:rsidRPr="001F3B22">
        <w:t>TAEICR501 Work in partnership with industry, enterprises and community groups</w:t>
      </w:r>
    </w:p>
    <w:p w:rsidR="00000000" w:rsidRPr="001F3B22" w:rsidP="004E65EA">
      <w:pPr>
        <w:pStyle w:val="List"/>
      </w:pPr>
      <w:r w:rsidRPr="001F3B22">
        <w:t>TAELLN411 Address adult language, literacy and numeracy skills</w:t>
      </w:r>
    </w:p>
    <w:p w:rsidR="00000000" w:rsidRPr="001F3B22" w:rsidP="004E65EA">
      <w:pPr>
        <w:pStyle w:val="List"/>
      </w:pPr>
      <w:r w:rsidRPr="001F3B22">
        <w:t>TAELLN412 Access resources and support t</w:t>
      </w:r>
      <w:r w:rsidRPr="001F3B22">
        <w:t>o address foundation skills</w:t>
      </w:r>
    </w:p>
    <w:p w:rsidR="00000000" w:rsidRPr="001F3B22" w:rsidP="004E65EA">
      <w:pPr>
        <w:pStyle w:val="List"/>
      </w:pPr>
      <w:r w:rsidRPr="001F3B22">
        <w:t>TAELLN413 Integrate foundation skills into vocational training delivery</w:t>
      </w:r>
    </w:p>
    <w:p w:rsidR="00000000" w:rsidRPr="001F3B22" w:rsidP="004E65EA">
      <w:pPr>
        <w:pStyle w:val="List"/>
      </w:pPr>
      <w:r w:rsidRPr="001F3B22">
        <w:t>TAELLN501 Support the development of adult language literacy and numeracy skills</w:t>
      </w:r>
    </w:p>
    <w:p w:rsidR="00000000" w:rsidRPr="001F3B22" w:rsidP="004E65EA">
      <w:pPr>
        <w:pStyle w:val="List"/>
      </w:pPr>
      <w:r w:rsidRPr="001F3B22">
        <w:t>TAEPDD501 Maintain and enhance professional practice</w:t>
      </w:r>
    </w:p>
    <w:p w:rsidR="00000000" w:rsidRPr="001F3B22" w:rsidP="004E65EA">
      <w:pPr>
        <w:pStyle w:val="List"/>
      </w:pPr>
      <w:r w:rsidRPr="001F3B22">
        <w:t>TAERES501 Apply resear</w:t>
      </w:r>
      <w:r w:rsidRPr="001F3B22">
        <w:t>ch to training and assessment practice</w:t>
      </w:r>
    </w:p>
    <w:p w:rsidR="00000000" w:rsidRPr="001F3B22" w:rsidP="004E65EA">
      <w:pPr>
        <w:pStyle w:val="BodyText"/>
      </w:pPr>
      <w:r w:rsidRPr="001F3B22">
        <w:t>TAEXDB511 Develop and implement accessible training and assessment plans for learners with disability</w:t>
      </w:r>
    </w:p>
    <w:p w:rsidR="00000000" w:rsidRPr="001F3B22" w:rsidP="001F3B22">
      <w:pPr>
        <w:pStyle w:val="Heading1"/>
      </w:pPr>
      <w:bookmarkStart w:id="5" w:name="O_1277020"/>
      <w:bookmarkEnd w:id="5"/>
      <w:r w:rsidRPr="001F3B22">
        <w:t>Qualification Mapping Information</w:t>
      </w:r>
    </w:p>
    <w:p w:rsidR="00000000" w:rsidRPr="001F3B22" w:rsidP="004E65EA">
      <w:pPr>
        <w:pStyle w:val="BodyText"/>
      </w:pPr>
      <w:r w:rsidRPr="001F3B22">
        <w:t>Supersedes and is equivalent to TAE50211 Diploma of Training D</w:t>
      </w:r>
      <w:r w:rsidRPr="001F3B22">
        <w:t>esign and Development.</w:t>
      </w:r>
    </w:p>
    <w:p w:rsidR="00000000" w:rsidRPr="001F3B22" w:rsidP="001F3B22">
      <w:pPr>
        <w:pStyle w:val="Heading1"/>
      </w:pPr>
      <w:bookmarkStart w:id="6" w:name="O_1277025"/>
      <w:bookmarkEnd w:id="6"/>
      <w:r w:rsidRPr="001F3B22">
        <w:t>Links</w:t>
      </w:r>
    </w:p>
    <w:p w:rsidR="00000000" w:rsidRPr="001F3B22" w:rsidP="004E65EA">
      <w:pPr>
        <w:pStyle w:val="BodyText"/>
      </w:pPr>
      <w:r w:rsidRPr="001F3B22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3034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F3B22" w:rsidP="001F3B22"/>
    <w:sectPr w:rsidSect="001F3B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22" w:rsidRPr="004E65EA" w:rsidP="004E6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EA" w:rsidP="001F3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5EA" w:rsidP="001F3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65EA" w:rsidP="001F3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B22" w:rsidRPr="004E65EA" w:rsidP="004E6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EA" w:rsidRPr="002D2AF8" w:rsidP="001F3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TAE50216 Diploma of Training Design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E65EA" w:rsidP="001F3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767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DC1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B22"/>
  </w:style>
  <w:style w:type="character" w:customStyle="1" w:styleId="Heading1Char">
    <w:name w:val="Heading 1 Char"/>
    <w:basedOn w:val="DefaultParagraphFont"/>
    <w:link w:val="Heading1"/>
    <w:rsid w:val="001F3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B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B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B22"/>
    <w:rPr>
      <w:b/>
      <w:spacing w:val="0"/>
    </w:rPr>
  </w:style>
  <w:style w:type="paragraph" w:customStyle="1" w:styleId="SuperHeading">
    <w:name w:val="SuperHeading"/>
    <w:basedOn w:val="Normal"/>
    <w:rsid w:val="001F3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B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B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B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B22"/>
    <w:rPr>
      <w:i/>
    </w:rPr>
  </w:style>
  <w:style w:type="paragraph" w:styleId="Caption">
    <w:name w:val="caption"/>
    <w:basedOn w:val="BodyText"/>
    <w:next w:val="Normal"/>
    <w:qFormat/>
    <w:rsid w:val="001F3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B22"/>
  </w:style>
  <w:style w:type="paragraph" w:styleId="TableofFigures">
    <w:name w:val="table of figures"/>
    <w:basedOn w:val="Normal"/>
    <w:next w:val="Normal"/>
    <w:semiHidden/>
    <w:rsid w:val="001F3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B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3B22"/>
    <w:rPr>
      <w:rFonts w:ascii="Wingdings" w:hAnsi="Wingdings"/>
    </w:rPr>
  </w:style>
  <w:style w:type="paragraph" w:customStyle="1" w:styleId="TableHeading">
    <w:name w:val="Table Heading"/>
    <w:basedOn w:val="HeadingBase"/>
    <w:rsid w:val="001F3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B22"/>
    <w:rPr>
      <w:color w:val="0033CC"/>
      <w:u w:val="none"/>
    </w:rPr>
  </w:style>
  <w:style w:type="paragraph" w:customStyle="1" w:styleId="BodyTextRight">
    <w:name w:val="Body Text Right"/>
    <w:basedOn w:val="BodyText"/>
    <w:rsid w:val="001F3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B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B22"/>
    <w:rPr>
      <w:sz w:val="32"/>
    </w:rPr>
  </w:style>
  <w:style w:type="paragraph" w:customStyle="1" w:styleId="HeadingProcedure">
    <w:name w:val="Heading Procedure"/>
    <w:basedOn w:val="HeadingBase"/>
    <w:next w:val="Normal"/>
    <w:rsid w:val="001F3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B22"/>
    <w:pPr>
      <w:spacing w:before="60" w:after="60"/>
    </w:pPr>
  </w:style>
  <w:style w:type="paragraph" w:styleId="ListContinue">
    <w:name w:val="List Continue"/>
    <w:basedOn w:val="List"/>
    <w:rsid w:val="001F3B22"/>
    <w:pPr>
      <w:ind w:firstLine="0"/>
    </w:pPr>
  </w:style>
  <w:style w:type="paragraph" w:customStyle="1" w:styleId="ListNote">
    <w:name w:val="List Note"/>
    <w:basedOn w:val="List"/>
    <w:rsid w:val="001F3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B22"/>
    <w:rPr>
      <w:rFonts w:ascii="Courier New" w:hAnsi="Courier New"/>
    </w:rPr>
  </w:style>
  <w:style w:type="paragraph" w:customStyle="1" w:styleId="NoteBullet">
    <w:name w:val="Note Bullet"/>
    <w:basedOn w:val="Note"/>
    <w:rsid w:val="001F3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B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3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B22"/>
    <w:rPr>
      <w:b/>
      <w:smallCaps/>
    </w:rPr>
  </w:style>
  <w:style w:type="paragraph" w:customStyle="1" w:styleId="TableListNumber">
    <w:name w:val="Table List Number"/>
    <w:basedOn w:val="ListNumber"/>
    <w:rsid w:val="001F3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B22"/>
    <w:pPr>
      <w:numPr>
        <w:numId w:val="8"/>
      </w:numPr>
    </w:pPr>
  </w:style>
  <w:style w:type="paragraph" w:customStyle="1" w:styleId="ListAlpha2">
    <w:name w:val="List Alpha 2"/>
    <w:basedOn w:val="List2"/>
    <w:rsid w:val="001F3B22"/>
    <w:pPr>
      <w:numPr>
        <w:numId w:val="7"/>
      </w:numPr>
    </w:pPr>
  </w:style>
  <w:style w:type="paragraph" w:styleId="List2">
    <w:name w:val="List 2"/>
    <w:basedOn w:val="BodyText"/>
    <w:rsid w:val="001F3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B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B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B22"/>
    <w:pPr>
      <w:numPr>
        <w:numId w:val="3"/>
      </w:numPr>
    </w:pPr>
  </w:style>
  <w:style w:type="paragraph" w:styleId="ListContinue2">
    <w:name w:val="List Continue 2"/>
    <w:basedOn w:val="List2"/>
    <w:rsid w:val="001F3B22"/>
    <w:pPr>
      <w:ind w:firstLine="0"/>
    </w:pPr>
  </w:style>
  <w:style w:type="paragraph" w:styleId="ListContinue3">
    <w:name w:val="List Continue 3"/>
    <w:basedOn w:val="List3"/>
    <w:rsid w:val="001F3B22"/>
    <w:pPr>
      <w:ind w:left="1021" w:firstLine="0"/>
    </w:pPr>
  </w:style>
  <w:style w:type="paragraph" w:styleId="ListContinue4">
    <w:name w:val="List Continue 4"/>
    <w:basedOn w:val="List4"/>
    <w:rsid w:val="001F3B22"/>
    <w:pPr>
      <w:ind w:firstLine="0"/>
    </w:pPr>
  </w:style>
  <w:style w:type="paragraph" w:styleId="ListContinue5">
    <w:name w:val="List Continue 5"/>
    <w:basedOn w:val="List5"/>
    <w:rsid w:val="001F3B22"/>
    <w:pPr>
      <w:ind w:firstLine="0"/>
    </w:pPr>
  </w:style>
  <w:style w:type="paragraph" w:styleId="ListNumber3">
    <w:name w:val="List Number 3"/>
    <w:basedOn w:val="List3"/>
    <w:rsid w:val="001F3B22"/>
    <w:pPr>
      <w:numPr>
        <w:numId w:val="4"/>
      </w:numPr>
    </w:pPr>
  </w:style>
  <w:style w:type="paragraph" w:styleId="ListNumber4">
    <w:name w:val="List Number 4"/>
    <w:basedOn w:val="List4"/>
    <w:rsid w:val="001F3B22"/>
    <w:pPr>
      <w:numPr>
        <w:numId w:val="5"/>
      </w:numPr>
    </w:pPr>
  </w:style>
  <w:style w:type="paragraph" w:styleId="ListNumber5">
    <w:name w:val="List Number 5"/>
    <w:basedOn w:val="List5"/>
    <w:rsid w:val="001F3B22"/>
    <w:pPr>
      <w:numPr>
        <w:numId w:val="6"/>
      </w:numPr>
    </w:pPr>
  </w:style>
  <w:style w:type="paragraph" w:styleId="BlockText">
    <w:name w:val="Block Text"/>
    <w:basedOn w:val="Normal"/>
    <w:rsid w:val="001F3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B22"/>
    <w:rPr>
      <w:sz w:val="16"/>
      <w:vertAlign w:val="superscript"/>
    </w:rPr>
  </w:style>
  <w:style w:type="character" w:customStyle="1" w:styleId="Symbols">
    <w:name w:val="Symbols"/>
    <w:basedOn w:val="DefaultParagraphFont"/>
    <w:rsid w:val="001F3B22"/>
    <w:rPr>
      <w:rFonts w:ascii="Symbol" w:hAnsi="Symbol"/>
    </w:rPr>
  </w:style>
  <w:style w:type="character" w:customStyle="1" w:styleId="MenuOptions">
    <w:name w:val="Menu Options"/>
    <w:basedOn w:val="DefaultParagraphFont"/>
    <w:rsid w:val="001F3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B22"/>
    <w:rPr>
      <w:b/>
    </w:rPr>
  </w:style>
  <w:style w:type="character" w:customStyle="1" w:styleId="Underlined">
    <w:name w:val="Underlined"/>
    <w:basedOn w:val="DefaultParagraphFont"/>
    <w:rsid w:val="001F3B22"/>
    <w:rPr>
      <w:u w:val="single"/>
    </w:rPr>
  </w:style>
  <w:style w:type="paragraph" w:customStyle="1" w:styleId="TableBodyTextRight">
    <w:name w:val="Table Body Text Right"/>
    <w:basedOn w:val="TableBodyText"/>
    <w:rsid w:val="001F3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B22"/>
    <w:rPr>
      <w:sz w:val="18"/>
    </w:rPr>
  </w:style>
  <w:style w:type="paragraph" w:customStyle="1" w:styleId="BodySmallRight">
    <w:name w:val="Body Small Right"/>
    <w:basedOn w:val="BodyTextRight"/>
    <w:rsid w:val="001F3B22"/>
    <w:rPr>
      <w:sz w:val="18"/>
      <w:szCs w:val="18"/>
    </w:rPr>
  </w:style>
  <w:style w:type="paragraph" w:customStyle="1" w:styleId="MarginEdition">
    <w:name w:val="Margin Edition"/>
    <w:basedOn w:val="MarginNote"/>
    <w:rsid w:val="001F3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B22"/>
    <w:rPr>
      <w:sz w:val="2"/>
      <w:szCs w:val="2"/>
    </w:rPr>
  </w:style>
  <w:style w:type="character" w:customStyle="1" w:styleId="Small">
    <w:name w:val="Small"/>
    <w:basedOn w:val="DefaultParagraphFont"/>
    <w:rsid w:val="001F3B22"/>
    <w:rPr>
      <w:sz w:val="16"/>
    </w:rPr>
  </w:style>
  <w:style w:type="paragraph" w:customStyle="1" w:styleId="WideTable">
    <w:name w:val="Wide Table"/>
    <w:basedOn w:val="Normal"/>
    <w:rsid w:val="001F3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B22"/>
  </w:style>
  <w:style w:type="paragraph" w:styleId="Quote">
    <w:name w:val="Quote"/>
    <w:basedOn w:val="Heading1"/>
    <w:link w:val="QuoteChar"/>
    <w:qFormat/>
    <w:rsid w:val="001F3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B22"/>
    <w:pPr>
      <w:pageBreakBefore/>
    </w:pPr>
  </w:style>
  <w:style w:type="paragraph" w:customStyle="1" w:styleId="Border">
    <w:name w:val="Border"/>
    <w:basedOn w:val="Normal"/>
    <w:qFormat/>
    <w:rsid w:val="001F3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B22"/>
    <w:rPr>
      <w:u w:val="single"/>
    </w:rPr>
  </w:style>
  <w:style w:type="character" w:customStyle="1" w:styleId="BoldandItalics">
    <w:name w:val="Bold and Italics"/>
    <w:qFormat/>
    <w:rsid w:val="001F3B22"/>
    <w:rPr>
      <w:b/>
      <w:i/>
      <w:u w:val="none"/>
    </w:rPr>
  </w:style>
  <w:style w:type="paragraph" w:styleId="BalloonText">
    <w:name w:val="Balloon Text"/>
    <w:basedOn w:val="Normal"/>
    <w:link w:val="BalloonTextChar"/>
    <w:rsid w:val="001F3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B22"/>
    <w:pPr>
      <w:spacing w:before="0" w:after="0"/>
    </w:pPr>
  </w:style>
  <w:style w:type="paragraph" w:customStyle="1" w:styleId="BodyTextBold">
    <w:name w:val="Body Text Bold"/>
    <w:basedOn w:val="BodyText"/>
    <w:qFormat/>
    <w:rsid w:val="001F3B22"/>
    <w:rPr>
      <w:b/>
    </w:rPr>
  </w:style>
  <w:style w:type="character" w:styleId="Hyperlink">
    <w:name w:val="Hyperlink"/>
    <w:basedOn w:val="DefaultParagraphFont"/>
    <w:uiPriority w:val="99"/>
    <w:unhideWhenUsed/>
    <w:rsid w:val="004E6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3385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TAE50216 Diploma of Training Design and Development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2022-12-08T20:08:09Z</dcterms:created>
  <dcterms:modified xsi:type="dcterms:W3CDTF">2022-12-08T07:04:00Z</dcterms:modified>
</cp:coreProperties>
</file>