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BD2" w:rsidP="00A40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TAE40122 Certificate IV in Training and Assessment</w:t>
      </w:r>
      <w:r>
        <w:fldChar w:fldCharType="end"/>
      </w:r>
    </w:p>
    <w:p w:rsidR="00A40BD2" w:rsidP="00A40BD2">
      <w:pPr>
        <w:pStyle w:val="Version"/>
        <w:sectPr w:rsidSect="00C24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12D" w:rsidP="00C2412D">
      <w:pPr>
        <w:pStyle w:val="SuperHeading"/>
      </w:pPr>
      <w:r w:rsidRPr="00C2412D">
        <w:t>TAE40122 Certificate IV in Training and Assessment</w:t>
      </w:r>
    </w:p>
    <w:p w:rsidR="00000000" w:rsidRPr="00C2412D" w:rsidP="00C2412D">
      <w:pPr>
        <w:pStyle w:val="Heading1"/>
      </w:pPr>
      <w:bookmarkStart w:id="1" w:name="O_1273453"/>
      <w:bookmarkEnd w:id="1"/>
      <w:r w:rsidRPr="00C241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74"/>
      </w:tblGrid>
      <w:tr w:rsidTr="00C24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2D" w:rsidP="00C2412D">
            <w:pPr>
              <w:pStyle w:val="BodyText"/>
            </w:pPr>
            <w:r w:rsidRPr="00C2412D">
              <w:rPr>
                <w:rStyle w:val="SpecialBold"/>
              </w:rPr>
              <w:t>Release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2D">
            <w:pPr>
              <w:pStyle w:val="BodyText"/>
              <w:rPr>
                <w:lang w:val="en-NZ"/>
              </w:rPr>
            </w:pPr>
            <w:r w:rsidRPr="00C2412D">
              <w:rPr>
                <w:rStyle w:val="SpecialBold"/>
              </w:rPr>
              <w:t>Comments</w:t>
            </w:r>
          </w:p>
        </w:tc>
      </w:tr>
      <w:tr w:rsidTr="00C24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2D">
            <w:pPr>
              <w:pStyle w:val="BodyText"/>
              <w:rPr>
                <w:lang w:val="en-NZ"/>
              </w:rPr>
            </w:pPr>
            <w:r w:rsidRPr="00C2412D">
              <w:t>Release 1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2D" w:rsidP="00C2412D">
            <w:pPr>
              <w:pStyle w:val="BodyText"/>
            </w:pPr>
            <w:r w:rsidRPr="00C2412D">
              <w:t>This version first released with TAE Training and Education Training Package Version 5.0.</w:t>
            </w:r>
          </w:p>
          <w:p w:rsidR="00000000" w:rsidRPr="00C2412D" w:rsidP="00C2412D">
            <w:pPr>
              <w:pStyle w:val="BodyText"/>
            </w:pPr>
            <w:r w:rsidRPr="00C2412D">
              <w:t>Supersedes and is equivalent to TAE40116 Certificate IV in Training and Assessment.</w:t>
            </w:r>
          </w:p>
        </w:tc>
      </w:tr>
    </w:tbl>
    <w:p w:rsidR="00000000" w:rsidRPr="00C2412D" w:rsidP="00C2412D">
      <w:pPr>
        <w:pStyle w:val="BodyText"/>
      </w:pPr>
    </w:p>
    <w:p w:rsidR="00000000" w:rsidRPr="00C2412D" w:rsidP="00C2412D">
      <w:pPr>
        <w:pStyle w:val="AllowPageBreak"/>
      </w:pPr>
    </w:p>
    <w:p w:rsidR="00000000" w:rsidRPr="00C2412D" w:rsidP="00C2412D">
      <w:pPr>
        <w:pStyle w:val="Heading1"/>
      </w:pPr>
      <w:bookmarkStart w:id="2" w:name="O_1273454"/>
      <w:bookmarkEnd w:id="2"/>
      <w:r w:rsidRPr="00C2412D">
        <w:t>Qu</w:t>
      </w:r>
      <w:r w:rsidRPr="00C2412D">
        <w:t>alification Description</w:t>
      </w:r>
    </w:p>
    <w:p w:rsidR="00000000" w:rsidRPr="00C2412D" w:rsidP="00A40BD2">
      <w:pPr>
        <w:pStyle w:val="BodyText"/>
      </w:pPr>
      <w:r w:rsidRPr="00C2412D">
        <w:t>This qualification reflects the roles of entry-level vocational education and training (VET) teachers, trainers and assessors who are delivering training services to vocational learners and assessment services to candidates.</w:t>
      </w:r>
    </w:p>
    <w:p w:rsidR="00000000" w:rsidRPr="00C2412D" w:rsidP="00A40BD2">
      <w:pPr>
        <w:pStyle w:val="BodyText"/>
      </w:pPr>
      <w:r w:rsidRPr="00C2412D">
        <w:t>The rol</w:t>
      </w:r>
      <w:r w:rsidRPr="00C2412D">
        <w:t>es may be undertaken by those working in registered training organisations (RTOs), enterprises, community organisations, schools and other VET provision contexts.</w:t>
      </w:r>
    </w:p>
    <w:p w:rsidR="00000000" w:rsidRPr="00C2412D" w:rsidP="00A40BD2">
      <w:pPr>
        <w:pStyle w:val="BodyText"/>
      </w:pPr>
      <w:r w:rsidRPr="00C2412D">
        <w:t>The volume of learning of the Certificate IV in Training and Assessment is typically six mont</w:t>
      </w:r>
      <w:r w:rsidRPr="00C2412D">
        <w:t>hs to two years.</w:t>
      </w:r>
    </w:p>
    <w:p w:rsidR="00000000" w:rsidRPr="00C2412D" w:rsidP="00C2412D">
      <w:pPr>
        <w:pStyle w:val="Heading3"/>
      </w:pPr>
      <w:r w:rsidRPr="00C2412D">
        <w:t>Licensing, legislative, regulatory or certification considerations</w:t>
      </w:r>
    </w:p>
    <w:p w:rsidR="00000000" w:rsidRPr="00C2412D" w:rsidP="00A40BD2">
      <w:pPr>
        <w:pStyle w:val="BodyText"/>
      </w:pPr>
      <w:r w:rsidRPr="00C2412D">
        <w:t>This qualification meets the minimum education requirement for trainers and assessors operating without supervision under applicable VET legislation, frameworks and/or stan</w:t>
      </w:r>
      <w:r w:rsidRPr="00C2412D">
        <w:t>dards. The qualification is a successor to TAE40116</w:t>
      </w:r>
      <w:r w:rsidRPr="00C2412D">
        <w:rPr>
          <w:rStyle w:val="Emphasis"/>
        </w:rPr>
        <w:t xml:space="preserve"> </w:t>
      </w:r>
      <w:r w:rsidRPr="00C2412D">
        <w:t xml:space="preserve">Certificate </w:t>
      </w:r>
      <w:r w:rsidRPr="00C2412D">
        <w:rPr>
          <w:rStyle w:val="Emphasis"/>
        </w:rPr>
        <w:t>IV in Training and Assessment</w:t>
      </w:r>
      <w:r w:rsidRPr="00C2412D">
        <w:t>.</w:t>
      </w:r>
    </w:p>
    <w:p w:rsidR="00000000" w:rsidRPr="00C2412D" w:rsidP="00C2412D">
      <w:pPr>
        <w:pStyle w:val="Heading1"/>
      </w:pPr>
      <w:bookmarkStart w:id="3" w:name="O_1273455"/>
      <w:bookmarkEnd w:id="3"/>
      <w:r w:rsidRPr="00C2412D">
        <w:t>Entry Requirements</w:t>
      </w:r>
    </w:p>
    <w:p w:rsidR="00000000" w:rsidRPr="00C2412D" w:rsidP="00A40BD2">
      <w:pPr>
        <w:pStyle w:val="BodyText"/>
      </w:pPr>
      <w:r w:rsidRPr="00C2412D">
        <w:t>Those entering this qualification must be able to demonstrate vocational competence in their proposed training and assessin</w:t>
      </w:r>
      <w:r w:rsidRPr="00C2412D">
        <w:t>g area. Vocational competence is defined as broad industry knowledge and experience, and may include, but is not limited to, holding a relevant unit of competency or qualification.</w:t>
      </w:r>
    </w:p>
    <w:p w:rsidR="00000000" w:rsidRPr="00C2412D" w:rsidP="00C2412D">
      <w:pPr>
        <w:pStyle w:val="Heading1"/>
      </w:pPr>
      <w:bookmarkStart w:id="4" w:name="O_1273456"/>
      <w:bookmarkEnd w:id="4"/>
      <w:r w:rsidRPr="00C2412D">
        <w:t>Packaging Rules</w:t>
      </w:r>
    </w:p>
    <w:p w:rsidR="00000000" w:rsidRPr="00C2412D" w:rsidP="00A40BD2">
      <w:pPr>
        <w:pStyle w:val="BodyText"/>
      </w:pPr>
      <w:r w:rsidRPr="00C2412D">
        <w:t>Total number of units = 12</w:t>
      </w:r>
    </w:p>
    <w:p w:rsidR="00000000" w:rsidRPr="00C2412D" w:rsidP="00A40BD2">
      <w:pPr>
        <w:pStyle w:val="BodyText"/>
      </w:pPr>
      <w:r w:rsidRPr="00C2412D">
        <w:rPr>
          <w:rStyle w:val="SpecialBold"/>
        </w:rPr>
        <w:t>6 core units</w:t>
      </w:r>
      <w:r w:rsidRPr="00C2412D">
        <w:t xml:space="preserve"> plus</w:t>
      </w:r>
    </w:p>
    <w:p w:rsidR="00000000" w:rsidRPr="00C2412D" w:rsidP="00A40BD2">
      <w:pPr>
        <w:pStyle w:val="BodyText"/>
      </w:pPr>
      <w:r w:rsidRPr="00C2412D">
        <w:rPr>
          <w:rStyle w:val="SpecialBold"/>
        </w:rPr>
        <w:t>6 elective units</w:t>
      </w:r>
      <w:r w:rsidRPr="00C2412D">
        <w:t>, of which:</w:t>
      </w:r>
    </w:p>
    <w:p w:rsidR="00000000" w:rsidRPr="00C2412D" w:rsidP="00C2412D">
      <w:pPr>
        <w:pStyle w:val="ListBullet"/>
      </w:pPr>
      <w:r w:rsidRPr="00C2412D">
        <w:t>at least 3 must be from Group A</w:t>
      </w:r>
    </w:p>
    <w:p w:rsidR="00000000" w:rsidRPr="00C2412D" w:rsidP="00C2412D">
      <w:pPr>
        <w:pStyle w:val="ListBullet"/>
      </w:pPr>
      <w:r w:rsidRPr="00C2412D">
        <w:t>of the remaining elective units:</w:t>
      </w:r>
    </w:p>
    <w:p w:rsidR="00000000" w:rsidRPr="00C2412D" w:rsidP="00C2412D">
      <w:pPr>
        <w:pStyle w:val="ListBullet2"/>
      </w:pPr>
      <w:r w:rsidRPr="00C2412D">
        <w:t>all may be from the elective units listed below</w:t>
      </w:r>
    </w:p>
    <w:p w:rsidR="00000000" w:rsidRPr="00C2412D" w:rsidP="00C2412D">
      <w:pPr>
        <w:pStyle w:val="ListBullet2"/>
      </w:pPr>
      <w:r w:rsidRPr="00C2412D">
        <w:t>up to 2 may be from any currently endorsed Certificate III or above training package qualification or accre</w:t>
      </w:r>
      <w:r w:rsidRPr="00C2412D">
        <w:t>dited course, provided that no more than 1 is selected from a Certificate III.</w:t>
      </w:r>
    </w:p>
    <w:p w:rsidR="00000000" w:rsidRPr="00C2412D" w:rsidP="00C2412D">
      <w:pPr>
        <w:pStyle w:val="BodyText"/>
      </w:pPr>
    </w:p>
    <w:p w:rsidR="00000000" w:rsidRPr="00C2412D" w:rsidP="00A40BD2">
      <w:pPr>
        <w:pStyle w:val="BodyText"/>
      </w:pPr>
      <w:r w:rsidRPr="00C2412D">
        <w:t>Elective units chosen must be relevant to the work environment and the qualification, maintain the integrity of the AQF alignment, not duplicate the outcome of another unit cho</w:t>
      </w:r>
      <w:r w:rsidRPr="00C2412D">
        <w:t>sen for the qualification, and contribute to a valid vocational outcome for entry-level VET teachers, trainers and assessors.</w:t>
      </w:r>
    </w:p>
    <w:p w:rsidR="00000000" w:rsidRPr="00C2412D" w:rsidP="00A40BD2">
      <w:pPr>
        <w:pStyle w:val="Heading3"/>
      </w:pPr>
      <w:r w:rsidRPr="00C2412D">
        <w:rPr>
          <w:rStyle w:val="SpecialBold"/>
        </w:rPr>
        <w:t>Core units</w:t>
      </w:r>
    </w:p>
    <w:p w:rsidR="00000000" w:rsidRPr="00C2412D" w:rsidP="00A40BD2">
      <w:pPr>
        <w:pStyle w:val="List"/>
      </w:pPr>
      <w:r w:rsidRPr="00C2412D">
        <w:t>TAEASS412 Assess competence</w:t>
      </w:r>
    </w:p>
    <w:p w:rsidR="00000000" w:rsidRPr="00C2412D" w:rsidP="00A40BD2">
      <w:pPr>
        <w:pStyle w:val="List"/>
      </w:pPr>
      <w:r w:rsidRPr="00C2412D">
        <w:t>TAEASS413 Participate in assessment validation</w:t>
      </w:r>
    </w:p>
    <w:p w:rsidR="00000000" w:rsidRPr="00C2412D" w:rsidP="00A40BD2">
      <w:pPr>
        <w:pStyle w:val="List"/>
      </w:pPr>
      <w:r w:rsidRPr="00C2412D">
        <w:t>TAEDEL411 Facilitate vocational training</w:t>
      </w:r>
    </w:p>
    <w:p w:rsidR="00000000" w:rsidRPr="00C2412D" w:rsidP="00A40BD2">
      <w:pPr>
        <w:pStyle w:val="List"/>
      </w:pPr>
      <w:r w:rsidRPr="00C2412D">
        <w:t>TAEDES411 Use nationally recognised training products to meet vocational training needs</w:t>
      </w:r>
    </w:p>
    <w:p w:rsidR="00000000" w:rsidRPr="00C2412D" w:rsidP="00A40BD2">
      <w:pPr>
        <w:pStyle w:val="List"/>
      </w:pPr>
      <w:r w:rsidRPr="00C2412D">
        <w:t>TAEDES412 Design and develop plans for vocational training</w:t>
      </w:r>
    </w:p>
    <w:p w:rsidR="00000000" w:rsidRPr="00C2412D" w:rsidP="00A40BD2">
      <w:pPr>
        <w:pStyle w:val="List"/>
      </w:pPr>
      <w:r w:rsidRPr="00C2412D">
        <w:t>TAEPDD401 Work effectively in the VET sector</w:t>
      </w:r>
    </w:p>
    <w:p w:rsidR="00000000" w:rsidRPr="00C2412D" w:rsidP="00A40BD2">
      <w:pPr>
        <w:pStyle w:val="Heading3"/>
      </w:pPr>
      <w:r w:rsidRPr="00C2412D">
        <w:rPr>
          <w:rStyle w:val="SpecialBold"/>
        </w:rPr>
        <w:t>Elective units</w:t>
      </w:r>
    </w:p>
    <w:p w:rsidR="00000000" w:rsidRPr="00C2412D" w:rsidP="00A40BD2">
      <w:pPr>
        <w:pStyle w:val="Heading3"/>
      </w:pPr>
      <w:r w:rsidRPr="00C2412D">
        <w:rPr>
          <w:rStyle w:val="SpecialBold"/>
        </w:rPr>
        <w:t>Group A Training and assessment</w:t>
      </w:r>
    </w:p>
    <w:p w:rsidR="00000000" w:rsidRPr="00C2412D" w:rsidP="00A40BD2">
      <w:pPr>
        <w:pStyle w:val="List"/>
      </w:pPr>
      <w:r w:rsidRPr="00C2412D">
        <w:t xml:space="preserve">TAEASS404 Assess </w:t>
      </w:r>
      <w:r w:rsidRPr="00C2412D">
        <w:t>competence in an online environment</w:t>
      </w:r>
    </w:p>
    <w:p w:rsidR="00000000" w:rsidRPr="00C2412D" w:rsidP="00A40BD2">
      <w:pPr>
        <w:pStyle w:val="List"/>
      </w:pPr>
      <w:r w:rsidRPr="00C2412D">
        <w:t>TAEASS512 Design and develop assessment tools</w:t>
      </w:r>
    </w:p>
    <w:p w:rsidR="00000000" w:rsidRPr="00C2412D" w:rsidP="00A40BD2">
      <w:pPr>
        <w:pStyle w:val="List"/>
      </w:pPr>
      <w:r w:rsidRPr="00C2412D">
        <w:t>TAEASS514 Develop and implement plans for recognition of prior learning</w:t>
      </w:r>
    </w:p>
    <w:p w:rsidR="00000000" w:rsidRPr="00C2412D" w:rsidP="00A40BD2">
      <w:pPr>
        <w:pStyle w:val="List"/>
      </w:pPr>
      <w:r w:rsidRPr="00C2412D">
        <w:t>TAEDEL311 Provide work skill instruction</w:t>
      </w:r>
    </w:p>
    <w:p w:rsidR="00000000" w:rsidRPr="00C2412D" w:rsidP="00A40BD2">
      <w:pPr>
        <w:pStyle w:val="List"/>
      </w:pPr>
      <w:r w:rsidRPr="00C2412D">
        <w:t>TAEDEL405 Plan, organise and facilitate online learning</w:t>
      </w:r>
    </w:p>
    <w:p w:rsidR="00000000" w:rsidRPr="00C2412D" w:rsidP="00A40BD2">
      <w:pPr>
        <w:pStyle w:val="List"/>
      </w:pPr>
      <w:r w:rsidRPr="00C2412D">
        <w:t>TAEDE</w:t>
      </w:r>
      <w:r w:rsidRPr="00C2412D">
        <w:t>L412 Facilitate workplace-based learning</w:t>
      </w:r>
    </w:p>
    <w:p w:rsidR="00000000" w:rsidRPr="00C2412D" w:rsidP="00A40BD2">
      <w:pPr>
        <w:pStyle w:val="List"/>
      </w:pPr>
      <w:r w:rsidRPr="00C2412D">
        <w:t>TAEDEL413 Facilitate distance-based training</w:t>
      </w:r>
    </w:p>
    <w:p w:rsidR="00000000" w:rsidRPr="00C2412D" w:rsidP="00A40BD2">
      <w:pPr>
        <w:pStyle w:val="List"/>
      </w:pPr>
      <w:r w:rsidRPr="00C2412D">
        <w:t>TAEDEL414 Mentor in the workplace</w:t>
      </w:r>
    </w:p>
    <w:p w:rsidR="00000000" w:rsidRPr="00C2412D" w:rsidP="00A40BD2">
      <w:pPr>
        <w:pStyle w:val="List"/>
      </w:pPr>
      <w:r w:rsidRPr="00C2412D">
        <w:t>TAEDEL415 Complete a practicum in a vocational education and training environment</w:t>
      </w:r>
    </w:p>
    <w:p w:rsidR="00000000" w:rsidRPr="00C2412D" w:rsidP="00A40BD2">
      <w:pPr>
        <w:pStyle w:val="List"/>
      </w:pPr>
      <w:r w:rsidRPr="00C2412D">
        <w:t>TAEDEL416 Facilitate learning for young vocational lea</w:t>
      </w:r>
      <w:r w:rsidRPr="00C2412D">
        <w:t>rners</w:t>
      </w:r>
    </w:p>
    <w:p w:rsidR="00000000" w:rsidRPr="00C2412D" w:rsidP="00A40BD2">
      <w:pPr>
        <w:pStyle w:val="List"/>
      </w:pPr>
      <w:r w:rsidRPr="00C2412D">
        <w:t>TAETAS411 Maintain training and assessment information</w:t>
      </w:r>
    </w:p>
    <w:p w:rsidR="00000000" w:rsidRPr="00C2412D" w:rsidP="00A40BD2">
      <w:pPr>
        <w:pStyle w:val="Heading3"/>
      </w:pPr>
      <w:r w:rsidRPr="00C2412D">
        <w:rPr>
          <w:rStyle w:val="SpecialBold"/>
        </w:rPr>
        <w:t>Group B Learner Support</w:t>
      </w:r>
    </w:p>
    <w:p w:rsidR="00000000" w:rsidRPr="00C2412D" w:rsidP="00A40BD2">
      <w:r w:rsidRPr="00C2412D">
        <w:t>TAELLN421 Integrate core skills support into training and assessment</w:t>
      </w:r>
    </w:p>
    <w:p w:rsidR="00000000" w:rsidRPr="00C2412D" w:rsidP="00A40BD2">
      <w:r w:rsidRPr="00C2412D">
        <w:t>TAELLN422 Use foundation skills resources, strategies and advice</w:t>
      </w:r>
    </w:p>
    <w:p w:rsidR="00000000" w:rsidRPr="00C2412D" w:rsidP="00A40BD2">
      <w:r w:rsidRPr="00C2412D">
        <w:t>TAELLN423 Integrate employability ski</w:t>
      </w:r>
      <w:r w:rsidRPr="00C2412D">
        <w:t>lls support into training and assessment</w:t>
      </w:r>
    </w:p>
    <w:p w:rsidR="00000000" w:rsidRPr="00C2412D" w:rsidP="00A40BD2">
      <w:r w:rsidRPr="00C2412D">
        <w:t>TAEXDB411 Plan and implement individual support plans for learners with disability</w:t>
      </w:r>
    </w:p>
    <w:p w:rsidR="00000000" w:rsidRPr="00C2412D" w:rsidP="00A40BD2">
      <w:pPr>
        <w:pStyle w:val="BodyText"/>
      </w:pPr>
      <w:r w:rsidRPr="00C2412D">
        <w:t>TAEXDB511 Develop and implement training and assessment strategies for learners with disability</w:t>
      </w:r>
    </w:p>
    <w:p w:rsidR="00000000" w:rsidRPr="00C2412D" w:rsidP="00A40BD2">
      <w:pPr>
        <w:pStyle w:val="Heading3"/>
      </w:pPr>
      <w:r w:rsidRPr="00C2412D">
        <w:rPr>
          <w:rStyle w:val="SpecialBold"/>
        </w:rPr>
        <w:t>Group C General</w:t>
      </w:r>
    </w:p>
    <w:p w:rsidR="00000000" w:rsidRPr="00C2412D" w:rsidP="00A40BD2">
      <w:pPr>
        <w:pStyle w:val="List"/>
      </w:pPr>
      <w:r w:rsidRPr="00C2412D">
        <w:t>BSBAUD411 Participat</w:t>
      </w:r>
      <w:r w:rsidRPr="00C2412D">
        <w:t>e in quality audits</w:t>
      </w:r>
    </w:p>
    <w:p w:rsidR="00000000" w:rsidRPr="00C2412D" w:rsidP="00A40BD2">
      <w:pPr>
        <w:pStyle w:val="List"/>
      </w:pPr>
      <w:r w:rsidRPr="00C2412D">
        <w:t>BSBAUD412 Work within compliance frameworks</w:t>
      </w:r>
    </w:p>
    <w:p w:rsidR="00000000" w:rsidRPr="00C2412D" w:rsidP="00A40BD2">
      <w:pPr>
        <w:pStyle w:val="List"/>
      </w:pPr>
      <w:r w:rsidRPr="00C2412D">
        <w:t>BSBHRM413 Support the learning and development of teams and individuals</w:t>
      </w:r>
    </w:p>
    <w:p w:rsidR="00A40BD2" w:rsidP="00A40BD2">
      <w:pPr>
        <w:pStyle w:val="List"/>
      </w:pPr>
      <w:r w:rsidRPr="00C2412D">
        <w:t>BSBTWK401 Build and maintain business relationships</w:t>
      </w:r>
    </w:p>
    <w:p w:rsidR="00A40BD2" w:rsidP="00C2412D">
      <w:pPr>
        <w:pStyle w:val="BodyText"/>
      </w:pPr>
    </w:p>
    <w:p w:rsidR="00000000" w:rsidRPr="00C2412D" w:rsidP="00C2412D">
      <w:pPr>
        <w:pStyle w:val="Heading1"/>
      </w:pPr>
      <w:bookmarkStart w:id="5" w:name="O_1273457"/>
      <w:bookmarkEnd w:id="5"/>
      <w:r w:rsidRPr="00C2412D">
        <w:t>Qualification Mapping Information</w:t>
      </w:r>
    </w:p>
    <w:p w:rsidR="00000000" w:rsidRPr="00C2412D" w:rsidP="00A40BD2">
      <w:pPr>
        <w:pStyle w:val="BodyText"/>
      </w:pPr>
      <w:r w:rsidRPr="00C2412D">
        <w:t>Supersedes and is equivalent to TAE40116 Certificate IV in Training and Assessment.</w:t>
      </w:r>
    </w:p>
    <w:p w:rsidR="00000000" w:rsidRPr="00C2412D" w:rsidP="00C2412D">
      <w:pPr>
        <w:pStyle w:val="Heading1"/>
      </w:pPr>
      <w:bookmarkStart w:id="6" w:name="O_1273459"/>
      <w:bookmarkEnd w:id="6"/>
      <w:r w:rsidRPr="00C2412D">
        <w:t>Links</w:t>
      </w:r>
    </w:p>
    <w:p w:rsidR="00000000" w:rsidRPr="00C2412D" w:rsidP="00A40BD2">
      <w:pPr>
        <w:pStyle w:val="BodyText"/>
      </w:pPr>
      <w:r w:rsidRPr="00C241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52D6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2412D" w:rsidP="00C2412D"/>
    <w:sectPr w:rsidSect="00C24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2D" w:rsidRPr="00A40BD2" w:rsidP="00A40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2" w:rsidP="00C24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BD2" w:rsidP="00C24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40BD2" w:rsidP="00C24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12D" w:rsidRPr="00A40BD2" w:rsidP="00A40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D2" w:rsidRPr="002D2AF8" w:rsidP="00C24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TAE40122 Certificate IV in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2024</w:t>
    </w:r>
    <w:r>
      <w:fldChar w:fldCharType="end"/>
    </w:r>
  </w:p>
  <w:p w:rsidR="00A40BD2" w:rsidP="00C24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28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062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A3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12D"/>
  </w:style>
  <w:style w:type="character" w:customStyle="1" w:styleId="Heading1Char">
    <w:name w:val="Heading 1 Char"/>
    <w:basedOn w:val="DefaultParagraphFont"/>
    <w:link w:val="Heading1"/>
    <w:rsid w:val="00C24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24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24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1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12D"/>
    <w:rPr>
      <w:b/>
      <w:spacing w:val="0"/>
    </w:rPr>
  </w:style>
  <w:style w:type="paragraph" w:styleId="ListBullet2">
    <w:name w:val="List Bullet 2"/>
    <w:basedOn w:val="List2"/>
    <w:rsid w:val="00C241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12D"/>
    <w:rPr>
      <w:i/>
    </w:rPr>
  </w:style>
  <w:style w:type="paragraph" w:customStyle="1" w:styleId="SuperHeading">
    <w:name w:val="SuperHeading"/>
    <w:basedOn w:val="Normal"/>
    <w:rsid w:val="00C24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C24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1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12D"/>
  </w:style>
  <w:style w:type="paragraph" w:styleId="TableofFigures">
    <w:name w:val="table of figures"/>
    <w:basedOn w:val="Normal"/>
    <w:next w:val="Normal"/>
    <w:semiHidden/>
    <w:rsid w:val="00C24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1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12D"/>
    <w:rPr>
      <w:rFonts w:ascii="Wingdings" w:hAnsi="Wingdings"/>
    </w:rPr>
  </w:style>
  <w:style w:type="paragraph" w:customStyle="1" w:styleId="TableHeading">
    <w:name w:val="Table Heading"/>
    <w:basedOn w:val="HeadingBase"/>
    <w:rsid w:val="00C24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12D"/>
    <w:rPr>
      <w:color w:val="0033CC"/>
      <w:u w:val="none"/>
    </w:rPr>
  </w:style>
  <w:style w:type="paragraph" w:customStyle="1" w:styleId="BodyTextRight">
    <w:name w:val="Body Text Right"/>
    <w:basedOn w:val="BodyText"/>
    <w:rsid w:val="00C24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12D"/>
    <w:rPr>
      <w:sz w:val="32"/>
    </w:rPr>
  </w:style>
  <w:style w:type="paragraph" w:customStyle="1" w:styleId="HeadingProcedure">
    <w:name w:val="Heading Procedure"/>
    <w:basedOn w:val="HeadingBase"/>
    <w:next w:val="Normal"/>
    <w:rsid w:val="00C24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12D"/>
    <w:pPr>
      <w:spacing w:before="60" w:after="60"/>
    </w:pPr>
  </w:style>
  <w:style w:type="paragraph" w:styleId="ListContinue">
    <w:name w:val="List Continue"/>
    <w:basedOn w:val="List"/>
    <w:rsid w:val="00C2412D"/>
    <w:pPr>
      <w:ind w:firstLine="0"/>
    </w:pPr>
  </w:style>
  <w:style w:type="paragraph" w:customStyle="1" w:styleId="ListNote">
    <w:name w:val="List Note"/>
    <w:basedOn w:val="List"/>
    <w:rsid w:val="00C24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12D"/>
    <w:rPr>
      <w:rFonts w:ascii="Courier New" w:hAnsi="Courier New"/>
    </w:rPr>
  </w:style>
  <w:style w:type="paragraph" w:customStyle="1" w:styleId="NoteBullet">
    <w:name w:val="Note Bullet"/>
    <w:basedOn w:val="Note"/>
    <w:rsid w:val="00C24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1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12D"/>
    <w:rPr>
      <w:b/>
      <w:smallCaps/>
    </w:rPr>
  </w:style>
  <w:style w:type="paragraph" w:customStyle="1" w:styleId="TableListNumber">
    <w:name w:val="Table List Number"/>
    <w:basedOn w:val="ListNumber"/>
    <w:rsid w:val="00C24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12D"/>
    <w:pPr>
      <w:numPr>
        <w:numId w:val="9"/>
      </w:numPr>
    </w:pPr>
  </w:style>
  <w:style w:type="paragraph" w:customStyle="1" w:styleId="ListAlpha2">
    <w:name w:val="List Alpha 2"/>
    <w:basedOn w:val="List2"/>
    <w:rsid w:val="00C2412D"/>
    <w:pPr>
      <w:numPr>
        <w:numId w:val="8"/>
      </w:numPr>
    </w:pPr>
  </w:style>
  <w:style w:type="paragraph" w:styleId="List2">
    <w:name w:val="List 2"/>
    <w:basedOn w:val="BodyText"/>
    <w:rsid w:val="00C24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1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1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12D"/>
    <w:pPr>
      <w:numPr>
        <w:numId w:val="4"/>
      </w:numPr>
    </w:pPr>
  </w:style>
  <w:style w:type="paragraph" w:styleId="ListContinue2">
    <w:name w:val="List Continue 2"/>
    <w:basedOn w:val="List2"/>
    <w:rsid w:val="00C2412D"/>
    <w:pPr>
      <w:ind w:firstLine="0"/>
    </w:pPr>
  </w:style>
  <w:style w:type="paragraph" w:styleId="ListContinue3">
    <w:name w:val="List Continue 3"/>
    <w:basedOn w:val="List3"/>
    <w:rsid w:val="00C2412D"/>
    <w:pPr>
      <w:ind w:left="1021" w:firstLine="0"/>
    </w:pPr>
  </w:style>
  <w:style w:type="paragraph" w:styleId="ListContinue4">
    <w:name w:val="List Continue 4"/>
    <w:basedOn w:val="List4"/>
    <w:rsid w:val="00C2412D"/>
    <w:pPr>
      <w:ind w:firstLine="0"/>
    </w:pPr>
  </w:style>
  <w:style w:type="paragraph" w:styleId="ListContinue5">
    <w:name w:val="List Continue 5"/>
    <w:basedOn w:val="List5"/>
    <w:rsid w:val="00C2412D"/>
    <w:pPr>
      <w:ind w:firstLine="0"/>
    </w:pPr>
  </w:style>
  <w:style w:type="paragraph" w:styleId="ListNumber3">
    <w:name w:val="List Number 3"/>
    <w:basedOn w:val="List3"/>
    <w:rsid w:val="00C2412D"/>
    <w:pPr>
      <w:numPr>
        <w:numId w:val="5"/>
      </w:numPr>
    </w:pPr>
  </w:style>
  <w:style w:type="paragraph" w:styleId="ListNumber4">
    <w:name w:val="List Number 4"/>
    <w:basedOn w:val="List4"/>
    <w:rsid w:val="00C2412D"/>
    <w:pPr>
      <w:numPr>
        <w:numId w:val="6"/>
      </w:numPr>
    </w:pPr>
  </w:style>
  <w:style w:type="paragraph" w:styleId="ListNumber5">
    <w:name w:val="List Number 5"/>
    <w:basedOn w:val="List5"/>
    <w:rsid w:val="00C2412D"/>
    <w:pPr>
      <w:numPr>
        <w:numId w:val="7"/>
      </w:numPr>
    </w:pPr>
  </w:style>
  <w:style w:type="paragraph" w:styleId="BlockText">
    <w:name w:val="Block Text"/>
    <w:basedOn w:val="Normal"/>
    <w:rsid w:val="00C24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12D"/>
    <w:rPr>
      <w:sz w:val="16"/>
      <w:vertAlign w:val="superscript"/>
    </w:rPr>
  </w:style>
  <w:style w:type="character" w:customStyle="1" w:styleId="Symbols">
    <w:name w:val="Symbols"/>
    <w:basedOn w:val="DefaultParagraphFont"/>
    <w:rsid w:val="00C2412D"/>
    <w:rPr>
      <w:rFonts w:ascii="Symbol" w:hAnsi="Symbol"/>
    </w:rPr>
  </w:style>
  <w:style w:type="character" w:customStyle="1" w:styleId="MenuOptions">
    <w:name w:val="Menu Options"/>
    <w:basedOn w:val="DefaultParagraphFont"/>
    <w:rsid w:val="00C24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12D"/>
    <w:rPr>
      <w:b/>
    </w:rPr>
  </w:style>
  <w:style w:type="character" w:customStyle="1" w:styleId="Underlined">
    <w:name w:val="Underlined"/>
    <w:basedOn w:val="DefaultParagraphFont"/>
    <w:rsid w:val="00C2412D"/>
    <w:rPr>
      <w:u w:val="single"/>
    </w:rPr>
  </w:style>
  <w:style w:type="paragraph" w:customStyle="1" w:styleId="TableBodyTextRight">
    <w:name w:val="Table Body Text Right"/>
    <w:basedOn w:val="TableBodyText"/>
    <w:rsid w:val="00C24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12D"/>
    <w:rPr>
      <w:sz w:val="18"/>
    </w:rPr>
  </w:style>
  <w:style w:type="paragraph" w:customStyle="1" w:styleId="BodySmallRight">
    <w:name w:val="Body Small Right"/>
    <w:basedOn w:val="BodyTextRight"/>
    <w:rsid w:val="00C2412D"/>
    <w:rPr>
      <w:sz w:val="18"/>
      <w:szCs w:val="18"/>
    </w:rPr>
  </w:style>
  <w:style w:type="paragraph" w:customStyle="1" w:styleId="MarginEdition">
    <w:name w:val="Margin Edition"/>
    <w:basedOn w:val="MarginNote"/>
    <w:rsid w:val="00C24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12D"/>
    <w:rPr>
      <w:sz w:val="2"/>
      <w:szCs w:val="2"/>
    </w:rPr>
  </w:style>
  <w:style w:type="character" w:customStyle="1" w:styleId="Small">
    <w:name w:val="Small"/>
    <w:basedOn w:val="DefaultParagraphFont"/>
    <w:rsid w:val="00C2412D"/>
    <w:rPr>
      <w:sz w:val="16"/>
    </w:rPr>
  </w:style>
  <w:style w:type="paragraph" w:customStyle="1" w:styleId="WideTable">
    <w:name w:val="Wide Table"/>
    <w:basedOn w:val="Normal"/>
    <w:rsid w:val="00C24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12D"/>
  </w:style>
  <w:style w:type="paragraph" w:styleId="Quote">
    <w:name w:val="Quote"/>
    <w:basedOn w:val="Heading1"/>
    <w:link w:val="QuoteChar"/>
    <w:qFormat/>
    <w:rsid w:val="00C24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12D"/>
    <w:pPr>
      <w:pageBreakBefore/>
    </w:pPr>
  </w:style>
  <w:style w:type="paragraph" w:customStyle="1" w:styleId="Border">
    <w:name w:val="Border"/>
    <w:basedOn w:val="Normal"/>
    <w:qFormat/>
    <w:rsid w:val="00C24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12D"/>
    <w:rPr>
      <w:u w:val="single"/>
    </w:rPr>
  </w:style>
  <w:style w:type="character" w:customStyle="1" w:styleId="BoldandItalics">
    <w:name w:val="Bold and Italics"/>
    <w:qFormat/>
    <w:rsid w:val="00C2412D"/>
    <w:rPr>
      <w:b/>
      <w:i/>
      <w:u w:val="none"/>
    </w:rPr>
  </w:style>
  <w:style w:type="paragraph" w:styleId="BalloonText">
    <w:name w:val="Balloon Text"/>
    <w:basedOn w:val="Normal"/>
    <w:link w:val="BalloonTextChar"/>
    <w:rsid w:val="00C24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12D"/>
    <w:pPr>
      <w:spacing w:before="0" w:after="0"/>
    </w:pPr>
  </w:style>
  <w:style w:type="paragraph" w:customStyle="1" w:styleId="BodyTextBold">
    <w:name w:val="Body Text Bold"/>
    <w:basedOn w:val="BodyText"/>
    <w:qFormat/>
    <w:rsid w:val="00C2412D"/>
    <w:rPr>
      <w:b/>
    </w:rPr>
  </w:style>
  <w:style w:type="character" w:styleId="Hyperlink">
    <w:name w:val="Hyperlink"/>
    <w:basedOn w:val="DefaultParagraphFont"/>
    <w:uiPriority w:val="99"/>
    <w:unhideWhenUsed/>
    <w:rsid w:val="00A40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3683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TAE40122 Certificate IV in Training and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2024-09-11T09:19:00Z</dcterms:created>
  <dcterms:modified xsi:type="dcterms:W3CDTF">2024-09-11T09:19:00Z</dcterms:modified>
</cp:coreProperties>
</file>