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601" w:rsidP="009F0601">
      <w:pPr>
        <w:pStyle w:val="Title"/>
      </w:pPr>
      <w:r>
        <w:fldChar w:fldCharType="begin"/>
      </w:r>
      <w:r>
        <w:instrText xml:space="preserve"> TITLE   \* MERGEFORMAT </w:instrText>
      </w:r>
      <w:r>
        <w:fldChar w:fldCharType="separate"/>
      </w:r>
      <w:r>
        <w:t>TAADES504B Develop and evaluate e-learning resources</w:t>
      </w:r>
      <w:r>
        <w:fldChar w:fldCharType="end"/>
      </w:r>
    </w:p>
    <w:p w:rsidR="009F0601" w:rsidP="009F0601">
      <w:pPr>
        <w:pStyle w:val="Version"/>
        <w:sectPr w:rsidSect="00E546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658" w:rsidP="00E54658">
      <w:pPr>
        <w:pStyle w:val="SuperHeading"/>
      </w:pPr>
      <w:r w:rsidRPr="00E54658">
        <w:t>TAADES504B Develop and evaluate e-learning resources</w:t>
      </w:r>
    </w:p>
    <w:p w:rsidR="00000000" w:rsidRPr="00E54658" w:rsidP="00E54658">
      <w:pPr>
        <w:pStyle w:val="Heading1"/>
      </w:pPr>
      <w:bookmarkStart w:id="1" w:name="O_317798"/>
      <w:bookmarkEnd w:id="1"/>
      <w:r w:rsidRPr="00E54658">
        <w:t>Modification History</w:t>
      </w:r>
    </w:p>
    <w:p w:rsidR="00000000" w:rsidRPr="00E54658" w:rsidP="00E54658">
      <w:pPr>
        <w:pStyle w:val="BodyText"/>
      </w:pPr>
      <w:r w:rsidRPr="00E54658">
        <w:t>Not applicable.</w:t>
      </w:r>
    </w:p>
    <w:p w:rsidR="00000000" w:rsidRPr="00E54658" w:rsidP="00E54658">
      <w:pPr>
        <w:pStyle w:val="AllowPageBreak"/>
      </w:pPr>
    </w:p>
    <w:p w:rsidR="00000000" w:rsidRPr="00E54658" w:rsidP="00E54658">
      <w:pPr>
        <w:pStyle w:val="Heading1"/>
      </w:pPr>
      <w:bookmarkStart w:id="2" w:name="O_317799"/>
      <w:bookmarkEnd w:id="2"/>
      <w:r w:rsidRPr="00E54658">
        <w:t>Unit Descriptor</w:t>
      </w:r>
    </w:p>
    <w:p w:rsidR="00000000" w:rsidRPr="00E54658" w:rsidP="00E54658">
      <w:pPr>
        <w:pStyle w:val="BodyText"/>
      </w:pPr>
      <w:r w:rsidRPr="00E54658">
        <w:rPr>
          <w:rStyle w:val="SpecialBold"/>
        </w:rPr>
        <w:t>This unit specifies the competency required to develop and evaluate e-learning resources based on an agreed design</w:t>
      </w:r>
      <w:r w:rsidRPr="00E54658">
        <w:rPr>
          <w:rStyle w:val="SpecialBold"/>
        </w:rPr>
        <w:t xml:space="preserve"> concept. </w:t>
      </w:r>
    </w:p>
    <w:p w:rsidR="00000000" w:rsidRPr="00E54658" w:rsidP="00E54658">
      <w:pPr>
        <w:pStyle w:val="AllowPageBreak"/>
      </w:pPr>
    </w:p>
    <w:p w:rsidR="00000000" w:rsidRPr="00E54658" w:rsidP="00E54658">
      <w:pPr>
        <w:pStyle w:val="Heading1"/>
      </w:pPr>
      <w:bookmarkStart w:id="3" w:name="O_317797"/>
      <w:bookmarkEnd w:id="3"/>
      <w:r w:rsidRPr="00E54658">
        <w:t>Application of the Unit</w:t>
      </w:r>
    </w:p>
    <w:p w:rsidR="00000000" w:rsidRPr="00E54658" w:rsidP="00E54658">
      <w:pPr>
        <w:pStyle w:val="BodyText"/>
      </w:pPr>
      <w:r w:rsidRPr="00E54658">
        <w:t>Learning resources are designed to enhance and support the effectiveness of the learning process. They provide guidance, materials, learning and assessment activities, and relevant information that addres</w:t>
      </w:r>
      <w:r w:rsidRPr="00E54658">
        <w:t>s the competencies/learning outcomes to be achieved by the learner.</w:t>
      </w:r>
    </w:p>
    <w:p w:rsidR="00000000" w:rsidRPr="00E54658" w:rsidP="00E54658">
      <w:pPr>
        <w:pStyle w:val="BodyText"/>
      </w:pPr>
      <w:r w:rsidRPr="00E54658">
        <w:t>An e-learning resource is any learning resource that is assisted by electronic technology. This includes but is not limited to web-based and computer-based resources, virtual classrooms, d</w:t>
      </w:r>
      <w:r w:rsidRPr="00E54658">
        <w:t>igital collaboration, Internet, Intranet, Extranet, interactive CD-ROM, hand-held computers and satellite broadcast.</w:t>
      </w:r>
    </w:p>
    <w:p w:rsidR="00000000" w:rsidRPr="00E54658" w:rsidP="00E54658">
      <w:pPr>
        <w:pStyle w:val="BodyText"/>
      </w:pPr>
      <w:r w:rsidRPr="00E54658">
        <w:t xml:space="preserve">In the </w:t>
      </w:r>
      <w:r w:rsidRPr="00E54658">
        <w:rPr>
          <w:rStyle w:val="SpecialBold"/>
        </w:rPr>
        <w:t>TAA04 Training and Assessment Training Package</w:t>
      </w:r>
      <w:r w:rsidRPr="00E54658">
        <w:t>, learning resources are defined as learning products that have been specifically deve</w:t>
      </w:r>
      <w:r w:rsidRPr="00E54658">
        <w:t>loped to address a substantive area of learning such as a Training Package, a qualification or a learning program. E-learning resources are used to support e-based learning or blended delivery and may be used in conjunction with print-based or other learni</w:t>
      </w:r>
      <w:r w:rsidRPr="00E54658">
        <w:t>ng resources. The complexity of the e-resource will vary depending on its focus, type and audience. The emphasis is on the clarity and structure of the learning resource and how the technology supports this, not the technology itself.</w:t>
      </w:r>
    </w:p>
    <w:p w:rsidR="00000000" w:rsidRPr="00E54658" w:rsidP="00E54658">
      <w:pPr>
        <w:pStyle w:val="BodyText"/>
      </w:pPr>
      <w:r w:rsidRPr="00E54658">
        <w:t xml:space="preserve">This unit focuses on </w:t>
      </w:r>
      <w:r w:rsidRPr="00E54658">
        <w:t>developing an e-learning resource following a design concept. It involves working with others to develop and evaluate a prototype, improving the e-learning resource based on the evaluation and then working with others to develop the finished resource. It a</w:t>
      </w:r>
      <w:r w:rsidRPr="00E54658">
        <w:t>ddresses this competency from the perspective of contributing to the development of content, not the technical specifications. However, technological literacy to work with technical experts is necessary.</w:t>
      </w:r>
    </w:p>
    <w:p w:rsidR="00000000" w:rsidRPr="00E54658" w:rsidP="00E54658">
      <w:pPr>
        <w:pStyle w:val="BodyText"/>
      </w:pPr>
      <w:r w:rsidRPr="00E54658">
        <w:t xml:space="preserve">The competency of creating the design concept is separately addressed in </w:t>
      </w:r>
      <w:r w:rsidRPr="00E54658">
        <w:rPr>
          <w:rStyle w:val="SpecialBold"/>
        </w:rPr>
        <w:t xml:space="preserve">TAADES503B Research and design e-learning resources. </w:t>
      </w:r>
      <w:r w:rsidRPr="00E54658">
        <w:t>Separate competency standards have been developed because these two functions are often undertaken separately and by different tea</w:t>
      </w:r>
      <w:r w:rsidRPr="00E54658">
        <w:t xml:space="preserve">m members. Where competency is required across both the design and development phase co-learning and co-assessment is recommended. </w:t>
      </w:r>
    </w:p>
    <w:p w:rsidR="00000000" w:rsidRPr="00E54658" w:rsidP="00E54658">
      <w:pPr>
        <w:pStyle w:val="BodyText"/>
      </w:pPr>
      <w:r w:rsidRPr="00E54658">
        <w:t xml:space="preserve">This unit has some content overlap with </w:t>
      </w:r>
      <w:r w:rsidRPr="00E54658">
        <w:rPr>
          <w:rStyle w:val="SpecialBold"/>
        </w:rPr>
        <w:t xml:space="preserve">TAADES502B Design and develop learning resources </w:t>
      </w:r>
      <w:r w:rsidRPr="00E54658">
        <w:t>which focuses on print-based learni</w:t>
      </w:r>
      <w:r w:rsidRPr="00E54658">
        <w:t xml:space="preserve">ng resources but it is differentiated by the technological skills, knowledge and application required to perform this work. It is recommended that individuals undertake </w:t>
      </w:r>
      <w:r w:rsidRPr="00E54658">
        <w:rPr>
          <w:rStyle w:val="SpecialBold"/>
        </w:rPr>
        <w:t xml:space="preserve">TAADES502B Design and develop learning resources </w:t>
      </w:r>
      <w:r w:rsidRPr="00E54658">
        <w:t xml:space="preserve">before commencing </w:t>
      </w:r>
      <w:r w:rsidRPr="00E54658">
        <w:rPr>
          <w:rStyle w:val="SpecialBold"/>
        </w:rPr>
        <w:t xml:space="preserve">TAADES503B Research and design e-learning resources </w:t>
      </w:r>
      <w:r w:rsidRPr="00E54658">
        <w:t>or this unit of competency.</w:t>
      </w:r>
    </w:p>
    <w:p w:rsidR="00000000" w:rsidRPr="00E54658" w:rsidP="00E54658">
      <w:pPr>
        <w:pStyle w:val="BodyText"/>
      </w:pPr>
      <w:r w:rsidRPr="00E54658">
        <w:t xml:space="preserve">This competency would normally be achieved in a collaborative working environment involving a project team that develops the complete e-learning resource. </w:t>
      </w:r>
    </w:p>
    <w:p w:rsidR="00000000" w:rsidRPr="00E54658" w:rsidP="00E54658">
      <w:pPr>
        <w:pStyle w:val="BodyText"/>
      </w:pPr>
      <w:r w:rsidRPr="00E54658">
        <w:t>The prototype develo</w:t>
      </w:r>
      <w:r w:rsidRPr="00E54658">
        <w:t xml:space="preserve">ped for evaluation may not be a fully functional e-learning resource. Parts of it may be in detailed draft or presentation form, such as a storyboard, with supporting information yet to be built into an e-learning resource. </w:t>
      </w:r>
    </w:p>
    <w:p w:rsidR="00000000" w:rsidRPr="00E54658" w:rsidP="00E54658">
      <w:pPr>
        <w:pStyle w:val="BodyText"/>
      </w:pPr>
      <w:r w:rsidRPr="00E54658">
        <w:t>The competency specified in thi</w:t>
      </w:r>
      <w:r w:rsidRPr="00E54658">
        <w:t>s unit is typically required by instructional designers, learning product developers, trainers/ facilitators, training consultants.</w:t>
      </w:r>
    </w:p>
    <w:p w:rsidR="00000000" w:rsidRPr="00E54658" w:rsidP="00E54658">
      <w:pPr>
        <w:pStyle w:val="AllowPageBreak"/>
      </w:pPr>
    </w:p>
    <w:p w:rsidR="00000000" w:rsidRPr="00E54658" w:rsidP="00E54658">
      <w:pPr>
        <w:pStyle w:val="Heading1"/>
      </w:pPr>
      <w:bookmarkStart w:id="4" w:name="O_317796"/>
      <w:bookmarkEnd w:id="4"/>
      <w:r w:rsidRPr="00E54658">
        <w:t>Licensing/Regulatory Information</w:t>
      </w:r>
    </w:p>
    <w:p w:rsidR="00000000" w:rsidRPr="00E54658" w:rsidP="00E54658">
      <w:pPr>
        <w:pStyle w:val="BodyText"/>
      </w:pPr>
      <w:r w:rsidRPr="00E54658">
        <w:t>Not applicable.</w:t>
      </w:r>
    </w:p>
    <w:p w:rsidR="00000000" w:rsidRPr="00E54658" w:rsidP="00E54658">
      <w:pPr>
        <w:pStyle w:val="AllowPageBreak"/>
      </w:pPr>
    </w:p>
    <w:p w:rsidR="00000000" w:rsidRPr="00E54658" w:rsidP="00E54658">
      <w:pPr>
        <w:pStyle w:val="Heading1"/>
      </w:pPr>
      <w:bookmarkStart w:id="5" w:name="O_317795"/>
      <w:bookmarkEnd w:id="5"/>
      <w:r w:rsidRPr="00E54658">
        <w:t>Pre-Requisites</w:t>
      </w:r>
    </w:p>
    <w:p w:rsidR="00000000" w:rsidRPr="00E54658" w:rsidP="00E54658">
      <w:pPr>
        <w:pStyle w:val="BodyText"/>
      </w:pPr>
      <w:r w:rsidRPr="00E54658">
        <w:t>Not applicable.</w:t>
      </w:r>
    </w:p>
    <w:p w:rsidR="00000000" w:rsidRPr="00E54658" w:rsidP="00E54658">
      <w:pPr>
        <w:pStyle w:val="AllowPageBreak"/>
      </w:pPr>
    </w:p>
    <w:p w:rsidR="00000000" w:rsidRPr="00E54658" w:rsidP="00E54658">
      <w:pPr>
        <w:pStyle w:val="Heading1"/>
      </w:pPr>
      <w:bookmarkStart w:id="6" w:name="O_317794"/>
      <w:bookmarkEnd w:id="6"/>
      <w:r w:rsidRPr="00E54658">
        <w:t>Employability Skills Information</w:t>
      </w:r>
    </w:p>
    <w:p w:rsidR="00000000" w:rsidRPr="00E54658" w:rsidP="00E54658">
      <w:pPr>
        <w:pStyle w:val="BodyText"/>
      </w:pPr>
      <w:r w:rsidRPr="00E54658">
        <w:t xml:space="preserve">This unit contains employability skills. </w:t>
      </w:r>
    </w:p>
    <w:p w:rsidR="00000000" w:rsidRPr="00E54658" w:rsidP="00E54658">
      <w:pPr>
        <w:pStyle w:val="AllowPageBreak"/>
      </w:pPr>
    </w:p>
    <w:p w:rsidR="00000000" w:rsidRPr="00E54658" w:rsidP="00E54658">
      <w:pPr>
        <w:pStyle w:val="Heading1"/>
      </w:pPr>
      <w:bookmarkStart w:id="7" w:name="O_317800"/>
      <w:bookmarkEnd w:id="7"/>
      <w:r w:rsidRPr="00E54658">
        <w:t>Elements and Performance Criteria Pre-Content</w:t>
      </w:r>
    </w:p>
    <w:p w:rsidR="00000000" w:rsidRPr="00E54658" w:rsidP="00E54658">
      <w:pPr>
        <w:pStyle w:val="BodyText"/>
      </w:pPr>
      <w:r w:rsidRPr="00E54658">
        <w:t>Elements describe the essential outcomes of a unit of competency.</w:t>
      </w:r>
    </w:p>
    <w:p w:rsidR="00000000" w:rsidRPr="00E54658" w:rsidP="00E54658">
      <w:pPr>
        <w:pStyle w:val="BodyText"/>
      </w:pPr>
      <w:r w:rsidRPr="00E54658">
        <w:t>Performance criteria describe the performance</w:t>
      </w:r>
      <w:r w:rsidRPr="00E54658">
        <w:t xml:space="preserve"> needed to demonstrate achievement of the element.  Where </w:t>
      </w:r>
      <w:r w:rsidRPr="00E54658">
        <w:rPr>
          <w:rStyle w:val="SpecialBold"/>
        </w:rPr>
        <w:t xml:space="preserve">bold italicised </w:t>
      </w:r>
      <w:r w:rsidRPr="00E54658">
        <w:t>text is used, further information is detailed in the required skills and knowledge section and the range statement. Assessment of performance is to be consistent with the evidence gu</w:t>
      </w:r>
      <w:r w:rsidRPr="00E54658">
        <w:t>ide.</w:t>
      </w:r>
    </w:p>
    <w:p w:rsidR="00000000" w:rsidRPr="00E54658" w:rsidP="00E54658">
      <w:pPr>
        <w:pStyle w:val="AllowPageBreak"/>
      </w:pPr>
    </w:p>
    <w:p w:rsidR="00000000" w:rsidRPr="00E54658" w:rsidP="00E54658">
      <w:pPr>
        <w:pStyle w:val="Heading1"/>
      </w:pPr>
      <w:bookmarkStart w:id="8" w:name="O_317788"/>
      <w:bookmarkEnd w:id="8"/>
      <w:r w:rsidRPr="00E5465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F060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Elements and Performance Criteria</w:t>
            </w:r>
          </w:p>
        </w:tc>
      </w:tr>
      <w:tr w:rsidTr="009F060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Performance Criteria</w:t>
            </w:r>
          </w:p>
        </w:tc>
      </w:tr>
      <w:tr w:rsidTr="009F060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1</w:t>
            </w:r>
          </w:p>
        </w:tc>
        <w:tc>
          <w:tcPr>
            <w:tcW w:w="3000" w:type="dxa"/>
            <w:vMerge w:val="restart"/>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 xml:space="preserve">Participate in the development process </w:t>
            </w: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1.1</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 xml:space="preserve">Individuals who can contribute expertise to the e-learning resource development are identified and proposed to the </w:t>
            </w:r>
            <w:r w:rsidRPr="00E54658">
              <w:rPr>
                <w:rStyle w:val="SpecialBold"/>
              </w:rPr>
              <w:t>project manager</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1.2</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Own role in developing the e-learning resource is identified and agreed with the project manager including responsibilities for client liaison, where relevant</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1.3</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 xml:space="preserve">Roles of each team member </w:t>
            </w:r>
            <w:r w:rsidRPr="00E54658">
              <w:t>and their contribution to developing the e-learning resource are</w:t>
            </w:r>
            <w:r w:rsidRPr="00E54658">
              <w:t xml:space="preserve"> clarified through team discussions </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1.4</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A collaborative work ethic with team members is demonstrated throughout the development process</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1.5</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 xml:space="preserve">Appropriate </w:t>
            </w:r>
            <w:r w:rsidRPr="00E54658">
              <w:rPr>
                <w:rStyle w:val="SpecialBold"/>
              </w:rPr>
              <w:t xml:space="preserve">documentation </w:t>
            </w:r>
            <w:r w:rsidRPr="00E54658">
              <w:t>is maintained throughout the development process</w:t>
            </w:r>
          </w:p>
        </w:tc>
      </w:tr>
      <w:tr w:rsidTr="009F060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2</w:t>
            </w:r>
          </w:p>
        </w:tc>
        <w:tc>
          <w:tcPr>
            <w:tcW w:w="3000" w:type="dxa"/>
            <w:vMerge w:val="restart"/>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Develop the e-learning resource prototype in conjunction with others</w:t>
            </w: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2.1</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 xml:space="preserve">The </w:t>
            </w:r>
            <w:r w:rsidRPr="00E54658">
              <w:rPr>
                <w:rStyle w:val="SpecialBold"/>
              </w:rPr>
              <w:t xml:space="preserve">design concept </w:t>
            </w:r>
            <w:r w:rsidRPr="00E54658">
              <w:t xml:space="preserve">and any relevant </w:t>
            </w:r>
            <w:r w:rsidRPr="00E54658">
              <w:rPr>
                <w:rStyle w:val="SpecialBold"/>
              </w:rPr>
              <w:t xml:space="preserve">standards or guidelines </w:t>
            </w:r>
            <w:r w:rsidRPr="00E54658">
              <w:t>are read, interpreted and clarified</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2.2</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 xml:space="preserve">The identified </w:t>
            </w:r>
            <w:r w:rsidRPr="00E54658">
              <w:rPr>
                <w:rStyle w:val="SpecialBold"/>
              </w:rPr>
              <w:t xml:space="preserve">target audience </w:t>
            </w:r>
            <w:r w:rsidRPr="00E54658">
              <w:t xml:space="preserve">and their </w:t>
            </w:r>
            <w:r w:rsidRPr="00E54658">
              <w:rPr>
                <w:rStyle w:val="SpecialBold"/>
              </w:rPr>
              <w:t xml:space="preserve">learning needs </w:t>
            </w:r>
            <w:r w:rsidRPr="00E54658">
              <w:t xml:space="preserve">and </w:t>
            </w:r>
            <w:r w:rsidRPr="00E54658">
              <w:rPr>
                <w:rStyle w:val="SpecialBold"/>
              </w:rPr>
              <w:t xml:space="preserve">characteristics </w:t>
            </w:r>
            <w:r w:rsidRPr="00E54658">
              <w:t>are identified or confirmed using information from the design phase</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2.3</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 xml:space="preserve">The </w:t>
            </w:r>
            <w:r w:rsidRPr="00E54658">
              <w:rPr>
                <w:rStyle w:val="SpecialBold"/>
              </w:rPr>
              <w:t xml:space="preserve">technical parameters and technological requirements </w:t>
            </w:r>
            <w:r w:rsidRPr="00E54658">
              <w:t>are discussed with team members throughout development phase</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2.4</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Learning expertise is applied to write or present the lea</w:t>
            </w:r>
            <w:r w:rsidRPr="00E54658">
              <w:t xml:space="preserve">rning content for the </w:t>
            </w:r>
            <w:r w:rsidRPr="00E54658">
              <w:rPr>
                <w:rStyle w:val="SpecialBold"/>
              </w:rPr>
              <w:t xml:space="preserve">prototype </w:t>
            </w:r>
            <w:r w:rsidRPr="00E54658">
              <w:t xml:space="preserve">in accordance with the </w:t>
            </w:r>
            <w:r w:rsidRPr="00E54658">
              <w:rPr>
                <w:rStyle w:val="SpecialBold"/>
              </w:rPr>
              <w:t xml:space="preserve">quality requirements </w:t>
            </w:r>
            <w:r w:rsidRPr="00E54658">
              <w:t>of the design concept</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2.5</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Technical and/or content issues are raised with relevant persons immediately they arise and collaborative approaches are used to resolve them</w:t>
            </w:r>
          </w:p>
        </w:tc>
      </w:tr>
      <w:tr w:rsidTr="009F060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3</w:t>
            </w:r>
          </w:p>
        </w:tc>
        <w:tc>
          <w:tcPr>
            <w:tcW w:w="3000" w:type="dxa"/>
            <w:vMerge w:val="restart"/>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 xml:space="preserve">Trial </w:t>
            </w:r>
            <w:r w:rsidRPr="00E54658">
              <w:rPr>
                <w:rStyle w:val="SpecialBold"/>
              </w:rPr>
              <w:t>and evaluate the e-learning resource prototype</w:t>
            </w:r>
          </w:p>
        </w:tc>
        <w:tc>
          <w:tcPr>
            <w:tcW w:w="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3.1</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 xml:space="preserve">Tools </w:t>
            </w:r>
            <w:r w:rsidRPr="00E54658">
              <w:t xml:space="preserve">which specify </w:t>
            </w:r>
            <w:r w:rsidRPr="00E54658">
              <w:rPr>
                <w:rStyle w:val="SpecialBold"/>
              </w:rPr>
              <w:t xml:space="preserve">relevant criteria </w:t>
            </w:r>
            <w:r w:rsidRPr="00E54658">
              <w:t>for trialling and evaluation are developed in collaboration with others</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3.2</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Trial sites/audiences/users are identified, confirmed and the trialling/evaluation process is undertaken in collaboration with others</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3.3</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Feedback and results from the evaluation are documented and analysed to determine any changes or improvements relat</w:t>
            </w:r>
            <w:r w:rsidRPr="00E54658">
              <w:t>ing to own areas/s of development responsibility</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3.4</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 xml:space="preserve">Identified modifications are made and the prototype is finalised in collaboration with others </w:t>
            </w:r>
          </w:p>
        </w:tc>
      </w:tr>
      <w:tr w:rsidTr="009F060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4</w:t>
            </w:r>
          </w:p>
        </w:tc>
        <w:tc>
          <w:tcPr>
            <w:tcW w:w="3000" w:type="dxa"/>
            <w:vMerge w:val="restart"/>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Collaborate in developing the full e-learning resource</w:t>
            </w: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4.1</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Designated responsibilities in developing the e-learning resource are carried out and any milestones, budgets and timelines are met</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4.2</w:t>
            </w:r>
          </w:p>
        </w:tc>
        <w:tc>
          <w:tcPr>
            <w:tcW w:w="51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Other members of the project team are supported in fully developing and completing their designated components of the</w:t>
            </w:r>
            <w:r w:rsidRPr="00E54658">
              <w:t xml:space="preserve"> resource</w:t>
            </w:r>
          </w:p>
        </w:tc>
      </w:tr>
      <w:tr w:rsidTr="009F060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4.3</w:t>
            </w:r>
          </w:p>
        </w:tc>
        <w:tc>
          <w:tcPr>
            <w:tcW w:w="51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 xml:space="preserve">The completed e-earning resource is evaluated through a collaborative process with team members against criteria, standards and guidelines </w:t>
            </w:r>
          </w:p>
        </w:tc>
      </w:tr>
    </w:tbl>
    <w:p w:rsidR="00000000" w:rsidRPr="00E54658" w:rsidP="00E54658">
      <w:pPr>
        <w:pStyle w:val="BodyText"/>
      </w:pPr>
    </w:p>
    <w:p w:rsidR="00000000" w:rsidRPr="00E54658" w:rsidP="00E54658">
      <w:pPr>
        <w:pStyle w:val="AllowPageBreak"/>
      </w:pPr>
    </w:p>
    <w:p w:rsidR="00000000" w:rsidRPr="00E54658" w:rsidP="00E54658">
      <w:pPr>
        <w:pStyle w:val="Heading1"/>
      </w:pPr>
      <w:bookmarkStart w:id="9" w:name="O_317793"/>
      <w:bookmarkEnd w:id="9"/>
      <w:r w:rsidRPr="00E54658">
        <w:t>Required Skills and Knowledge</w:t>
      </w:r>
    </w:p>
    <w:p w:rsidR="00000000" w:rsidRPr="00E54658" w:rsidP="00E54658">
      <w:pPr>
        <w:pStyle w:val="BodyText"/>
      </w:pPr>
      <w:r w:rsidRPr="00E54658">
        <w:t>Not applicable.</w:t>
      </w:r>
    </w:p>
    <w:p w:rsidR="00000000" w:rsidRPr="00E54658" w:rsidP="00E54658">
      <w:pPr>
        <w:pStyle w:val="AllowPageBreak"/>
      </w:pPr>
    </w:p>
    <w:p w:rsidR="00000000" w:rsidRPr="00E54658" w:rsidP="00E54658">
      <w:pPr>
        <w:pStyle w:val="Heading1"/>
      </w:pPr>
      <w:bookmarkStart w:id="10" w:name="O_317792"/>
      <w:bookmarkEnd w:id="10"/>
      <w:r w:rsidRPr="00E54658">
        <w:t>Evidence Guide</w:t>
      </w:r>
    </w:p>
    <w:tbl>
      <w:tblPr>
        <w:tblW w:w="0" w:type="auto"/>
        <w:tblLayout w:type="fixed"/>
        <w:tblCellMar>
          <w:left w:w="62" w:type="dxa"/>
          <w:right w:w="62" w:type="dxa"/>
        </w:tblCellMar>
        <w:tblLook w:val="0000"/>
      </w:tblPr>
      <w:tblGrid>
        <w:gridCol w:w="4500"/>
        <w:gridCol w:w="4500"/>
      </w:tblGrid>
      <w:tr w:rsidTr="009F06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Evidence Guide</w:t>
            </w:r>
          </w:p>
        </w:tc>
      </w:tr>
      <w:tr w:rsidTr="009F06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The evidence guide provides advice on assessment and must be read in conjunction with the performance criteria, required skills and knowledge, range statement and the Assessment Guidelines for the Training Package.</w:t>
            </w:r>
          </w:p>
        </w:tc>
      </w:tr>
      <w:tr w:rsidTr="009F06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Overview of Assessment</w:t>
            </w:r>
          </w:p>
        </w:tc>
      </w:tr>
      <w:tr w:rsidTr="009F06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To demonstrate competency against this unit candidates must be able to provide evidence that they can develop and evaluate a prototype e-learning resource by following the design brief, and ensure that learning outcomes/competency standards are addresse</w:t>
            </w:r>
            <w:r w:rsidRPr="00E54658">
              <w:t>d.</w:t>
            </w:r>
          </w:p>
          <w:p w:rsidR="00000000" w:rsidRPr="00E54658" w:rsidP="00E54658">
            <w:pPr>
              <w:pStyle w:val="BodyText"/>
            </w:pPr>
            <w:r w:rsidRPr="00E54658">
              <w:t>The e-learning resource must meet the principles of instructional design, be well structured and organised, and provide variety for the learner and clear pathways for learning. The designer will work with a project team (which may include a range of exp</w:t>
            </w:r>
            <w:r w:rsidRPr="00E54658">
              <w:t>erts from various technical fields) on the development of the e-learning prototype resource and final product to ensure the learning components are addressed.</w:t>
            </w:r>
          </w:p>
          <w:p w:rsidR="00000000" w:rsidP="00E54658">
            <w:pPr>
              <w:pStyle w:val="BodyText"/>
              <w:rPr>
                <w:lang w:val="en-NZ"/>
              </w:rPr>
            </w:pPr>
            <w:r w:rsidRPr="00E54658">
              <w:t xml:space="preserve">The prototype developed for evaluation may not be a fully functional e-learning resource. It may </w:t>
            </w:r>
            <w:r w:rsidRPr="00E54658">
              <w:t>include information that will be built into an e-learning resource by team members who have the expertise required to complete the resource.</w:t>
            </w:r>
          </w:p>
        </w:tc>
      </w:tr>
      <w:tr w:rsidTr="009F06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Evidence Requirements</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Required knowledge includes</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 xml:space="preserve">knowledge of IT principles, for example:   </w:t>
            </w:r>
          </w:p>
          <w:p w:rsidR="00000000" w:rsidRPr="00E54658" w:rsidP="00E54658">
            <w:pPr>
              <w:pStyle w:val="BodyText"/>
            </w:pPr>
            <w:r w:rsidRPr="00E54658">
              <w:t>Internet</w:t>
            </w:r>
          </w:p>
          <w:p w:rsidR="00000000" w:rsidRPr="00E54658" w:rsidP="00E54658">
            <w:pPr>
              <w:pStyle w:val="BodyText"/>
            </w:pPr>
            <w:r w:rsidRPr="00E54658">
              <w:t>technol</w:t>
            </w:r>
            <w:r w:rsidRPr="00E54658">
              <w:t>ogy capabilities</w:t>
            </w:r>
          </w:p>
          <w:p w:rsidR="00000000" w:rsidRPr="00E54658" w:rsidP="00E54658">
            <w:pPr>
              <w:pStyle w:val="BodyText"/>
            </w:pPr>
            <w:r w:rsidRPr="00E54658">
              <w:t>e-learning methodologies and vocabulary</w:t>
            </w:r>
          </w:p>
          <w:p w:rsidR="00000000" w:rsidRPr="00E54658" w:rsidP="00E54658">
            <w:pPr>
              <w:pStyle w:val="BodyText"/>
            </w:pPr>
          </w:p>
          <w:p w:rsidR="00000000" w:rsidRPr="00E54658" w:rsidP="00E54658">
            <w:pPr>
              <w:pStyle w:val="BodyText"/>
            </w:pPr>
            <w:r w:rsidRPr="00E54658">
              <w:t xml:space="preserve">project management, for example:     </w:t>
            </w:r>
          </w:p>
          <w:p w:rsidR="00000000" w:rsidRPr="00E54658" w:rsidP="00E54658">
            <w:pPr>
              <w:pStyle w:val="BodyText"/>
            </w:pPr>
            <w:r w:rsidRPr="00E54658">
              <w:t>time management</w:t>
            </w:r>
          </w:p>
          <w:p w:rsidR="00000000" w:rsidRPr="00E54658" w:rsidP="00E54658">
            <w:pPr>
              <w:pStyle w:val="BodyText"/>
            </w:pPr>
            <w:r w:rsidRPr="00E54658">
              <w:t>work flow</w:t>
            </w:r>
          </w:p>
          <w:p w:rsidR="00000000" w:rsidRPr="00E54658" w:rsidP="00E54658">
            <w:pPr>
              <w:pStyle w:val="BodyText"/>
            </w:pPr>
            <w:r w:rsidRPr="00E54658">
              <w:t>team management</w:t>
            </w:r>
          </w:p>
          <w:p w:rsidR="00000000" w:rsidRPr="00E54658" w:rsidP="00E54658">
            <w:pPr>
              <w:pStyle w:val="BodyText"/>
            </w:pPr>
            <w:r w:rsidRPr="00E54658">
              <w:t>meeting budgets</w:t>
            </w:r>
          </w:p>
          <w:p w:rsidR="00000000" w:rsidRPr="00E54658" w:rsidP="00E54658">
            <w:pPr>
              <w:pStyle w:val="BodyText"/>
            </w:pPr>
            <w:r w:rsidRPr="00E54658">
              <w:t>administration</w:t>
            </w:r>
          </w:p>
          <w:p w:rsidR="00000000" w:rsidRPr="00E54658" w:rsidP="00E54658">
            <w:pPr>
              <w:pStyle w:val="BodyText"/>
            </w:pPr>
          </w:p>
          <w:p w:rsidR="00000000" w:rsidRPr="00E54658" w:rsidP="00E54658">
            <w:pPr>
              <w:pStyle w:val="BodyText"/>
            </w:pPr>
            <w:r w:rsidRPr="00E54658">
              <w:t xml:space="preserve">effective learning using technology, e.g. using:     </w:t>
            </w:r>
          </w:p>
          <w:p w:rsidR="00000000" w:rsidRPr="00E54658" w:rsidP="00E54658">
            <w:pPr>
              <w:pStyle w:val="BodyText"/>
            </w:pPr>
            <w:r w:rsidRPr="00E54658">
              <w:t>multiple perspectives</w:t>
            </w:r>
          </w:p>
          <w:p w:rsidR="00000000" w:rsidRPr="00E54658" w:rsidP="00E54658">
            <w:pPr>
              <w:pStyle w:val="BodyText"/>
            </w:pPr>
            <w:r w:rsidRPr="00E54658">
              <w:t>opportunities for reflection</w:t>
            </w:r>
          </w:p>
          <w:p w:rsidR="00000000" w:rsidRPr="00E54658" w:rsidP="00E54658">
            <w:pPr>
              <w:pStyle w:val="BodyText"/>
            </w:pPr>
            <w:r w:rsidRPr="00E54658">
              <w:t>opportunities for collaborative learning</w:t>
            </w:r>
          </w:p>
          <w:p w:rsidR="00000000" w:rsidRPr="00E54658" w:rsidP="00E54658">
            <w:pPr>
              <w:pStyle w:val="BodyText"/>
            </w:pPr>
            <w:r w:rsidRPr="00E54658">
              <w:t>authentic assessment</w:t>
            </w:r>
          </w:p>
          <w:p w:rsidR="00000000" w:rsidRPr="00E54658" w:rsidP="00E54658">
            <w:pPr>
              <w:pStyle w:val="BodyText"/>
            </w:pPr>
            <w:r w:rsidRPr="00E54658">
              <w:t>incremental learning</w:t>
            </w:r>
          </w:p>
          <w:p w:rsidR="00000000" w:rsidRPr="00E54658" w:rsidP="00E54658">
            <w:pPr>
              <w:pStyle w:val="BodyText"/>
            </w:pPr>
            <w:r w:rsidRPr="00E54658">
              <w:t>variety</w:t>
            </w:r>
          </w:p>
          <w:p w:rsidR="00000000" w:rsidRPr="00E54658" w:rsidP="00E54658">
            <w:pPr>
              <w:pStyle w:val="BodyText"/>
            </w:pPr>
            <w:r w:rsidRPr="00E54658">
              <w:t>organisation</w:t>
            </w:r>
          </w:p>
          <w:p w:rsidR="00000000" w:rsidRPr="00E54658" w:rsidP="00E54658">
            <w:pPr>
              <w:pStyle w:val="BodyText"/>
            </w:pPr>
          </w:p>
          <w:p w:rsidR="00000000" w:rsidRPr="00E54658" w:rsidP="00E54658">
            <w:pPr>
              <w:pStyle w:val="BodyText"/>
            </w:pPr>
            <w:r w:rsidRPr="00E54658">
              <w:t xml:space="preserve">language, literacy and numeracy appropriate for the learner group  </w:t>
            </w:r>
          </w:p>
          <w:p w:rsidR="00000000" w:rsidRPr="00E54658" w:rsidP="00E54658">
            <w:pPr>
              <w:pStyle w:val="BodyText"/>
            </w:pPr>
            <w:r w:rsidRPr="00E54658">
              <w:t xml:space="preserve">resources available to support learning, for example: </w:t>
            </w:r>
            <w:r w:rsidRPr="00E54658">
              <w:t xml:space="preserve">  </w:t>
            </w:r>
          </w:p>
          <w:p w:rsidR="00000000" w:rsidRPr="00E54658" w:rsidP="00E54658">
            <w:pPr>
              <w:pStyle w:val="BodyText"/>
            </w:pPr>
            <w:r w:rsidRPr="00E54658">
              <w:t>books</w:t>
            </w:r>
          </w:p>
          <w:p w:rsidR="00000000" w:rsidRPr="00E54658" w:rsidP="00E54658">
            <w:pPr>
              <w:pStyle w:val="BodyText"/>
            </w:pPr>
            <w:r w:rsidRPr="00E54658">
              <w:t>articles</w:t>
            </w:r>
          </w:p>
          <w:p w:rsidR="00000000" w:rsidRPr="00E54658" w:rsidP="00E54658">
            <w:pPr>
              <w:pStyle w:val="BodyText"/>
            </w:pPr>
            <w:r w:rsidRPr="00E54658">
              <w:t>documents</w:t>
            </w:r>
          </w:p>
          <w:p w:rsidR="00000000" w:rsidRPr="00E54658" w:rsidP="00E54658">
            <w:pPr>
              <w:pStyle w:val="BodyText"/>
            </w:pPr>
            <w:r w:rsidRPr="00E54658">
              <w:t>manuals</w:t>
            </w:r>
          </w:p>
          <w:p w:rsidR="00000000" w:rsidRPr="00E54658" w:rsidP="00E54658">
            <w:pPr>
              <w:pStyle w:val="BodyText"/>
            </w:pPr>
            <w:r w:rsidRPr="00E54658">
              <w:t>web links</w:t>
            </w:r>
          </w:p>
          <w:p w:rsidR="00000000" w:rsidRPr="00E54658" w:rsidP="00E54658">
            <w:pPr>
              <w:pStyle w:val="BodyText"/>
            </w:pPr>
            <w:r w:rsidRPr="00E54658">
              <w:t>lectures</w:t>
            </w:r>
          </w:p>
          <w:p w:rsidR="00000000" w:rsidRPr="00E54658" w:rsidP="00E54658">
            <w:pPr>
              <w:pStyle w:val="BodyText"/>
            </w:pPr>
          </w:p>
          <w:p w:rsidR="00000000" w:rsidRPr="00E54658" w:rsidP="00E54658">
            <w:pPr>
              <w:pStyle w:val="BodyText"/>
            </w:pPr>
            <w:r w:rsidRPr="00E54658">
              <w:t xml:space="preserve">differences in e-learning versus face-to-face mode, for example:     </w:t>
            </w:r>
          </w:p>
          <w:p w:rsidR="00000000" w:rsidRPr="00E54658" w:rsidP="00E54658">
            <w:pPr>
              <w:pStyle w:val="BodyText"/>
            </w:pPr>
            <w:r w:rsidRPr="00E54658">
              <w:t>ways of communicating electronically versus face-to-face for the learner and deliverer</w:t>
            </w:r>
          </w:p>
          <w:p w:rsidR="00000000" w:rsidRPr="00E54658" w:rsidP="00E54658">
            <w:pPr>
              <w:pStyle w:val="BodyText"/>
            </w:pPr>
            <w:r w:rsidRPr="00E54658">
              <w:t>electronic terms and new language that make</w:t>
            </w:r>
            <w:r w:rsidRPr="00E54658">
              <w:t>s reference to specific functions of e-learning</w:t>
            </w:r>
          </w:p>
          <w:p w:rsidR="00000000" w:rsidRPr="00E54658" w:rsidP="00E54658">
            <w:pPr>
              <w:pStyle w:val="BodyText"/>
            </w:pPr>
            <w:r w:rsidRPr="00E54658">
              <w:t>ways of sharing information and collaborating that differ electronically from face-to-face learning</w:t>
            </w:r>
          </w:p>
          <w:p w:rsidR="00000000" w:rsidRPr="00E54658" w:rsidP="00E54658">
            <w:pPr>
              <w:pStyle w:val="BodyText"/>
            </w:pPr>
          </w:p>
          <w:p w:rsidR="00000000" w:rsidRPr="00E54658" w:rsidP="00E54658">
            <w:pPr>
              <w:pStyle w:val="BodyText"/>
            </w:pPr>
            <w:r w:rsidRPr="00E54658">
              <w:t xml:space="preserve">instructional design for electronic materials, for example:     </w:t>
            </w:r>
          </w:p>
          <w:p w:rsidR="00000000" w:rsidRPr="00E54658" w:rsidP="00E54658">
            <w:pPr>
              <w:pStyle w:val="BodyText"/>
            </w:pPr>
            <w:r w:rsidRPr="00E54658">
              <w:t>systematic instructional strategies</w:t>
            </w:r>
          </w:p>
          <w:p w:rsidR="00000000" w:rsidRPr="00E54658" w:rsidP="00E54658">
            <w:pPr>
              <w:pStyle w:val="BodyText"/>
            </w:pPr>
            <w:r w:rsidRPr="00E54658">
              <w:t>learning design principles</w:t>
            </w:r>
          </w:p>
          <w:p w:rsidR="00000000" w:rsidRPr="00E54658" w:rsidP="00E54658">
            <w:pPr>
              <w:pStyle w:val="BodyText"/>
            </w:pPr>
            <w:r w:rsidRPr="00E54658">
              <w:t>criterion-referenced test items</w:t>
            </w:r>
          </w:p>
          <w:p w:rsidR="00000000" w:rsidRPr="00E54658" w:rsidP="00E54658">
            <w:pPr>
              <w:pStyle w:val="BodyText"/>
            </w:pPr>
            <w:r w:rsidRPr="00E54658">
              <w:t>order of increasing difficulty</w:t>
            </w:r>
          </w:p>
          <w:p w:rsidR="00000000" w:rsidRPr="00E54658" w:rsidP="00E54658">
            <w:pPr>
              <w:pStyle w:val="BodyText"/>
            </w:pPr>
            <w:r w:rsidRPr="00E54658">
              <w:t>opportunities for review of material and repetition</w:t>
            </w:r>
          </w:p>
          <w:p w:rsidR="00000000" w:rsidRPr="00E54658" w:rsidP="00E54658">
            <w:pPr>
              <w:pStyle w:val="BodyText"/>
            </w:pPr>
            <w:r w:rsidRPr="00E54658">
              <w:t>the need for interactivity</w:t>
            </w:r>
          </w:p>
          <w:p w:rsidR="00000000" w:rsidRPr="00E54658" w:rsidP="00E54658">
            <w:pPr>
              <w:pStyle w:val="BodyText"/>
            </w:pPr>
            <w:r w:rsidRPr="00E54658">
              <w:t>inclusion of a variety of approaches and techniques for presenting information and acti</w:t>
            </w:r>
            <w:r w:rsidRPr="00E54658">
              <w:t>vities</w:t>
            </w:r>
          </w:p>
          <w:p w:rsidR="00000000" w:rsidRPr="00E54658" w:rsidP="00E54658">
            <w:pPr>
              <w:pStyle w:val="BodyText"/>
            </w:pPr>
            <w:r w:rsidRPr="00E54658">
              <w:t>structure of the information</w:t>
            </w:r>
          </w:p>
          <w:p w:rsidR="00000000" w:rsidRPr="00E54658" w:rsidP="00E54658">
            <w:pPr>
              <w:pStyle w:val="BodyText"/>
            </w:pPr>
            <w:r w:rsidRPr="00E54658">
              <w:t>what happens if the person makes a mistake</w:t>
            </w:r>
          </w:p>
          <w:p w:rsidR="00000000" w:rsidRPr="00E54658" w:rsidP="00E54658">
            <w:pPr>
              <w:pStyle w:val="BodyText"/>
            </w:pPr>
            <w:r w:rsidRPr="00E54658">
              <w:t>how to get help</w:t>
            </w:r>
          </w:p>
          <w:p w:rsidR="00000000" w:rsidRPr="00E54658" w:rsidP="00E54658">
            <w:pPr>
              <w:pStyle w:val="BodyText"/>
            </w:pPr>
            <w:r w:rsidRPr="00E54658">
              <w:t>techniques to hold the user's attention</w:t>
            </w:r>
          </w:p>
          <w:p w:rsidR="00000000" w:rsidRPr="00E54658" w:rsidP="00E54658">
            <w:pPr>
              <w:pStyle w:val="BodyText"/>
            </w:pPr>
          </w:p>
          <w:p w:rsidR="00000000" w:rsidRPr="00E54658" w:rsidP="00E54658">
            <w:pPr>
              <w:pStyle w:val="BodyText"/>
            </w:pPr>
            <w:r w:rsidRPr="00E54658">
              <w:t>relevant policy, legislation, codes of practice and national standards including Commonwealth and state/territory legisl</w:t>
            </w:r>
            <w:r w:rsidRPr="00E54658">
              <w:t xml:space="preserve">ation, for example:     </w:t>
            </w:r>
          </w:p>
          <w:p w:rsidR="00000000" w:rsidRPr="00E54658" w:rsidP="00E54658">
            <w:pPr>
              <w:pStyle w:val="BodyText"/>
            </w:pPr>
            <w:r w:rsidRPr="00E54658">
              <w:t>copyright and privacy laws relating to electronic technology</w:t>
            </w:r>
          </w:p>
          <w:p w:rsidR="00000000" w:rsidRPr="00E54658" w:rsidP="00E54658">
            <w:pPr>
              <w:pStyle w:val="BodyText"/>
            </w:pPr>
            <w:r w:rsidRPr="00E54658">
              <w:t>security of information</w:t>
            </w:r>
          </w:p>
          <w:p w:rsidR="00000000" w:rsidRPr="00E54658" w:rsidP="00E54658">
            <w:pPr>
              <w:pStyle w:val="BodyText"/>
            </w:pPr>
            <w:r w:rsidRPr="00E54658">
              <w:t>plagiarism</w:t>
            </w:r>
          </w:p>
          <w:p w:rsidR="00000000" w:rsidRPr="00E54658" w:rsidP="00E54658">
            <w:pPr>
              <w:pStyle w:val="BodyText"/>
            </w:pPr>
            <w:r w:rsidRPr="00E54658">
              <w:t>competency standards</w:t>
            </w:r>
          </w:p>
          <w:p w:rsidR="00000000" w:rsidRPr="00E54658" w:rsidP="00E54658">
            <w:pPr>
              <w:pStyle w:val="BodyText"/>
            </w:pPr>
            <w:r w:rsidRPr="00E54658">
              <w:t>licensing</w:t>
            </w:r>
          </w:p>
          <w:p w:rsidR="00000000" w:rsidRPr="00E54658" w:rsidP="00E54658">
            <w:pPr>
              <w:pStyle w:val="BodyText"/>
            </w:pPr>
            <w:r w:rsidRPr="00E54658">
              <w:t>industry/workplace requirements</w:t>
            </w:r>
          </w:p>
          <w:p w:rsidR="00000000" w:rsidRPr="00E54658" w:rsidP="00E54658">
            <w:pPr>
              <w:pStyle w:val="BodyText"/>
            </w:pPr>
            <w:r w:rsidRPr="00E54658">
              <w:t>duty of care under common law</w:t>
            </w:r>
          </w:p>
          <w:p w:rsidR="00000000" w:rsidRPr="00E54658" w:rsidP="00E54658">
            <w:pPr>
              <w:pStyle w:val="BodyText"/>
            </w:pPr>
            <w:r w:rsidRPr="00E54658">
              <w:t>anti-discrimination including equal opport</w:t>
            </w:r>
            <w:r w:rsidRPr="00E54658">
              <w:t>unity, racial vilification and disability discrimination</w:t>
            </w:r>
          </w:p>
          <w:p w:rsidR="00000000" w:rsidRPr="00E54658" w:rsidP="00E54658">
            <w:pPr>
              <w:pStyle w:val="BodyText"/>
            </w:pPr>
            <w:r w:rsidRPr="00E54658">
              <w:t>workplace relations</w:t>
            </w:r>
          </w:p>
          <w:p w:rsidR="00000000" w:rsidRPr="00E54658" w:rsidP="00E54658">
            <w:pPr>
              <w:pStyle w:val="BodyText"/>
            </w:pPr>
            <w:r w:rsidRPr="00E54658">
              <w:t>industrial awards/enterprise agreements</w:t>
            </w:r>
          </w:p>
          <w:p w:rsidR="00000000" w:rsidRPr="00E54658" w:rsidP="00E54658">
            <w:pPr>
              <w:pStyle w:val="BodyText"/>
            </w:pPr>
          </w:p>
          <w:p w:rsidR="00000000" w:rsidRPr="00E54658" w:rsidP="00E54658">
            <w:pPr>
              <w:pStyle w:val="BodyText"/>
            </w:pPr>
            <w:r w:rsidRPr="00E54658">
              <w:t xml:space="preserve">relevant occupational health and safety (OHS) knowledge relating to the work role, and OHS considerations to be include in the content of </w:t>
            </w:r>
            <w:r w:rsidRPr="00E54658">
              <w:t xml:space="preserve">the e-learning resource  </w:t>
            </w:r>
          </w:p>
          <w:p w:rsidR="00000000" w:rsidP="00E54658">
            <w:pPr>
              <w:pStyle w:val="BodyText"/>
              <w:rPr>
                <w:lang w:val="en-NZ"/>
              </w:rPr>
            </w:pPr>
            <w:r w:rsidRPr="00E54658">
              <w:t>OHS obligations of the training and/or assessment organisation, the trainer/facilitator and learner</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Required skills and attributes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 xml:space="preserve">overcoming barriers to e-learning, for example:   </w:t>
            </w:r>
          </w:p>
          <w:p w:rsidR="00000000" w:rsidRPr="00E54658" w:rsidP="00E54658">
            <w:pPr>
              <w:pStyle w:val="BodyText"/>
            </w:pPr>
            <w:r w:rsidRPr="00E54658">
              <w:t>using graphics and pathways which are appealing and engaging</w:t>
            </w:r>
          </w:p>
          <w:p w:rsidR="00000000" w:rsidRPr="00E54658" w:rsidP="00E54658">
            <w:pPr>
              <w:pStyle w:val="BodyText"/>
            </w:pPr>
            <w:r w:rsidRPr="00E54658">
              <w:t>identifying and addressing lack of technical knowledge in potential users</w:t>
            </w:r>
          </w:p>
          <w:p w:rsidR="00000000" w:rsidRPr="00E54658" w:rsidP="00E54658">
            <w:pPr>
              <w:pStyle w:val="BodyText"/>
            </w:pPr>
          </w:p>
          <w:p w:rsidR="00000000" w:rsidRPr="00E54658" w:rsidP="00E54658">
            <w:pPr>
              <w:pStyle w:val="BodyText"/>
            </w:pPr>
            <w:r w:rsidRPr="00E54658">
              <w:t xml:space="preserve">learning, using and applying electronic technology  </w:t>
            </w:r>
          </w:p>
          <w:p w:rsidR="00000000" w:rsidRPr="00E54658" w:rsidP="00E54658">
            <w:pPr>
              <w:pStyle w:val="BodyText"/>
            </w:pPr>
            <w:r w:rsidRPr="00E54658">
              <w:t xml:space="preserve">collaboration skills to:   </w:t>
            </w:r>
          </w:p>
          <w:p w:rsidR="00000000" w:rsidRPr="00E54658" w:rsidP="00E54658">
            <w:pPr>
              <w:pStyle w:val="BodyText"/>
            </w:pPr>
            <w:r w:rsidRPr="00E54658">
              <w:t>work with vendors and consultants</w:t>
            </w:r>
          </w:p>
          <w:p w:rsidR="00000000" w:rsidRPr="00E54658" w:rsidP="00E54658">
            <w:pPr>
              <w:pStyle w:val="BodyText"/>
            </w:pPr>
            <w:r w:rsidRPr="00E54658">
              <w:t>share</w:t>
            </w:r>
            <w:r w:rsidRPr="00E54658">
              <w:t xml:space="preserve"> ideas and information</w:t>
            </w:r>
          </w:p>
          <w:p w:rsidR="00000000" w:rsidRPr="00E54658" w:rsidP="00E54658">
            <w:pPr>
              <w:pStyle w:val="BodyText"/>
            </w:pPr>
            <w:r w:rsidRPr="00E54658">
              <w:t>seek feedback on the e-learning design</w:t>
            </w:r>
          </w:p>
          <w:p w:rsidR="00000000" w:rsidRPr="00E54658" w:rsidP="00E54658">
            <w:pPr>
              <w:pStyle w:val="BodyText"/>
            </w:pPr>
          </w:p>
          <w:p w:rsidR="00000000" w:rsidRPr="00E54658" w:rsidP="00E54658">
            <w:pPr>
              <w:pStyle w:val="BodyText"/>
            </w:pPr>
            <w:r w:rsidRPr="00E54658">
              <w:t xml:space="preserve">communication skills to:     </w:t>
            </w:r>
          </w:p>
          <w:p w:rsidR="00000000" w:rsidRPr="00E54658" w:rsidP="00E54658">
            <w:pPr>
              <w:pStyle w:val="BodyText"/>
            </w:pPr>
            <w:r w:rsidRPr="00E54658">
              <w:t>negotiate</w:t>
            </w:r>
          </w:p>
          <w:p w:rsidR="00000000" w:rsidRPr="00E54658" w:rsidP="00E54658">
            <w:pPr>
              <w:pStyle w:val="BodyText"/>
            </w:pPr>
            <w:r w:rsidRPr="00E54658">
              <w:t>problem solve</w:t>
            </w:r>
          </w:p>
          <w:p w:rsidR="00000000" w:rsidRPr="00E54658" w:rsidP="00E54658">
            <w:pPr>
              <w:pStyle w:val="BodyText"/>
            </w:pPr>
            <w:r w:rsidRPr="00E54658">
              <w:t>listen to others</w:t>
            </w:r>
          </w:p>
          <w:p w:rsidR="00000000" w:rsidP="00E54658">
            <w:pPr>
              <w:pStyle w:val="BodyText"/>
              <w:rPr>
                <w:lang w:val="en-NZ"/>
              </w:rPr>
            </w:pPr>
            <w:r w:rsidRPr="00E54658">
              <w:t>adjust personal use of technical language to meet level of understanding of other collaborators/likely users</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Products tha</w:t>
            </w:r>
            <w:r w:rsidRPr="00E54658">
              <w:rPr>
                <w:rStyle w:val="SpecialBold"/>
              </w:rPr>
              <w:t>t could be used as evidence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final or prototype e-learning resource</w:t>
            </w:r>
          </w:p>
          <w:p w:rsidR="00000000" w:rsidRPr="00E54658" w:rsidP="00E54658">
            <w:pPr>
              <w:pStyle w:val="BodyText"/>
            </w:pPr>
            <w:r w:rsidRPr="00E54658">
              <w:t>parts of the e-learning resource under development</w:t>
            </w:r>
          </w:p>
          <w:p w:rsidR="00000000" w:rsidRPr="00E54658" w:rsidP="00E54658">
            <w:pPr>
              <w:pStyle w:val="BodyText"/>
            </w:pPr>
            <w:r w:rsidRPr="00E54658">
              <w:t>plans, diagrams or notes taken during development</w:t>
            </w:r>
          </w:p>
          <w:p w:rsidR="00000000" w:rsidRPr="00E54658" w:rsidP="00E54658">
            <w:pPr>
              <w:pStyle w:val="BodyText"/>
            </w:pPr>
            <w:r w:rsidRPr="00E54658">
              <w:t>evaluation tools developed</w:t>
            </w:r>
          </w:p>
          <w:p w:rsidR="00000000" w:rsidP="00E54658">
            <w:pPr>
              <w:pStyle w:val="BodyText"/>
              <w:rPr>
                <w:lang w:val="en-NZ"/>
              </w:rPr>
            </w:pPr>
            <w:r w:rsidRPr="00E54658">
              <w:t>results of prototype trials</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Processes that could be used as evidence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how team roles were allocated and why</w:t>
            </w:r>
          </w:p>
          <w:p w:rsidR="00000000" w:rsidRPr="00E54658" w:rsidP="00E54658">
            <w:pPr>
              <w:pStyle w:val="BodyText"/>
            </w:pPr>
            <w:r w:rsidRPr="00E54658">
              <w:t>how learning outcomes/competency standards were related to technical parameters</w:t>
            </w:r>
          </w:p>
          <w:p w:rsidR="00000000" w:rsidP="00E54658">
            <w:pPr>
              <w:pStyle w:val="BodyText"/>
              <w:rPr>
                <w:lang w:val="en-NZ"/>
              </w:rPr>
            </w:pPr>
            <w:r w:rsidRPr="00E54658">
              <w:t>how trial sites/audiences were selected and why</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Resource implications for assessment in</w:t>
            </w:r>
            <w:r w:rsidRPr="00E54658">
              <w:rPr>
                <w:rStyle w:val="SpecialBold"/>
              </w:rPr>
              <w:t>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technology required for development</w:t>
            </w:r>
          </w:p>
          <w:p w:rsidR="00000000" w:rsidP="00E54658">
            <w:pPr>
              <w:pStyle w:val="BodyText"/>
              <w:rPr>
                <w:lang w:val="en-NZ"/>
              </w:rPr>
            </w:pPr>
            <w:r w:rsidRPr="00E54658">
              <w:t>support personnel</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The collection of quality evidence requires that</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 xml:space="preserve">assessment must address the scope of this unit and reflect all components of the unit i.e. the Elements, Performance Criteria, Range Statement, </w:t>
            </w:r>
            <w:r w:rsidRPr="00E54658">
              <w:t>Evidence Guide, Employability Skills</w:t>
            </w:r>
          </w:p>
          <w:p w:rsidR="00000000" w:rsidRPr="00E54658" w:rsidP="00E54658">
            <w:pPr>
              <w:pStyle w:val="BodyText"/>
            </w:pPr>
            <w:r w:rsidRPr="00E54658">
              <w:t>a range of appropriate assessment methods/evidence gathering techniques is used to determine competency</w:t>
            </w:r>
          </w:p>
          <w:p w:rsidR="00000000" w:rsidRPr="00E54658" w:rsidP="00E54658">
            <w:pPr>
              <w:pStyle w:val="BodyText"/>
            </w:pPr>
            <w:r w:rsidRPr="00E54658">
              <w:t>evidence must be gathered in the workplace whenever possible. Where no workplace is available, a simulated workplac</w:t>
            </w:r>
            <w:r w:rsidRPr="00E54658">
              <w:t>e must be provided</w:t>
            </w:r>
          </w:p>
          <w:p w:rsidR="00000000" w:rsidRPr="00E54658" w:rsidP="00E54658">
            <w:pPr>
              <w:pStyle w:val="BodyText"/>
            </w:pPr>
            <w:r w:rsidRPr="00E54658">
              <w:t>the evidence collected must relate to a number of performances assessed at different points in time and in a learning and assessment pathway these must be separated by further learning and practice</w:t>
            </w:r>
          </w:p>
          <w:p w:rsidR="00000000" w:rsidRPr="00E54658" w:rsidP="00E54658">
            <w:pPr>
              <w:pStyle w:val="BodyText"/>
            </w:pPr>
            <w:r w:rsidRPr="00E54658">
              <w:t>assessment meets the rules of evidence</w:t>
            </w:r>
          </w:p>
          <w:p w:rsidR="00000000" w:rsidP="00E54658">
            <w:pPr>
              <w:pStyle w:val="BodyText"/>
              <w:rPr>
                <w:lang w:val="en-NZ"/>
              </w:rPr>
            </w:pPr>
            <w:r w:rsidRPr="00E54658">
              <w:t>a judgement of competency should only be made when the assessor is confident that the required outcomes of the unit have been achieved and that consistent performance has been demonstrated</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Specific evidence requirements must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evidence of supportin</w:t>
            </w:r>
            <w:r w:rsidRPr="00E54658">
              <w:t>g and contributing to the development for an e-learning resource through collaborative working relationships with colleagues</w:t>
            </w:r>
          </w:p>
          <w:p w:rsidR="00000000" w:rsidRPr="00E54658" w:rsidP="00E54658">
            <w:pPr>
              <w:pStyle w:val="BodyText"/>
            </w:pPr>
            <w:r w:rsidRPr="00E54658">
              <w:t>contributing to the development of the prototype</w:t>
            </w:r>
          </w:p>
          <w:p w:rsidR="00000000" w:rsidRPr="00E54658" w:rsidP="00E54658">
            <w:pPr>
              <w:pStyle w:val="BodyText"/>
            </w:pPr>
            <w:r w:rsidRPr="00E54658">
              <w:t xml:space="preserve">developing the specific components/areas of content </w:t>
            </w:r>
          </w:p>
          <w:p w:rsidR="00000000" w:rsidRPr="00E54658" w:rsidP="00E54658">
            <w:pPr>
              <w:pStyle w:val="BodyText"/>
            </w:pPr>
            <w:r w:rsidRPr="00E54658">
              <w:t>conducting the trial and eval</w:t>
            </w:r>
            <w:r w:rsidRPr="00E54658">
              <w:t>uation</w:t>
            </w:r>
          </w:p>
          <w:p w:rsidR="00000000" w:rsidP="00E54658">
            <w:pPr>
              <w:pStyle w:val="BodyText"/>
              <w:rPr>
                <w:lang w:val="en-NZ"/>
              </w:rPr>
            </w:pPr>
            <w:r w:rsidRPr="00E54658">
              <w:t>responding to feedback, modifying the prototype and finalising the resource in association with team members</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Integrated assessment means that</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 xml:space="preserve">this unit can be assessed alone or as part of an integrated assessment activity involving relevant units in the </w:t>
            </w:r>
            <w:r w:rsidRPr="00E54658">
              <w:rPr>
                <w:rStyle w:val="SpecialBold"/>
              </w:rPr>
              <w:t>TAA04 Training and Assessment Training Package</w:t>
            </w:r>
            <w:r w:rsidRPr="00E54658">
              <w:t xml:space="preserve">. Suggested units include but are not limited to:   </w:t>
            </w:r>
          </w:p>
          <w:p w:rsidR="00000000" w:rsidRPr="00E54658" w:rsidP="00E54658">
            <w:pPr>
              <w:pStyle w:val="BodyText"/>
            </w:pPr>
            <w:r w:rsidRPr="00E54658">
              <w:rPr>
                <w:rStyle w:val="SpecialBold"/>
              </w:rPr>
              <w:t>TAADES503B Research and design e</w:t>
            </w:r>
            <w:r w:rsidRPr="00E54658">
              <w:t>-</w:t>
            </w:r>
            <w:r w:rsidRPr="00E54658">
              <w:rPr>
                <w:rStyle w:val="SpecialBold"/>
              </w:rPr>
              <w:t>learning res</w:t>
            </w:r>
            <w:r w:rsidRPr="00E54658">
              <w:rPr>
                <w:rStyle w:val="SpecialBold"/>
              </w:rPr>
              <w:t>ources</w:t>
            </w:r>
          </w:p>
          <w:p w:rsidR="00000000" w:rsidRPr="00E54658" w:rsidP="00E54658">
            <w:pPr>
              <w:pStyle w:val="BodyText"/>
            </w:pPr>
            <w:r w:rsidRPr="00E54658">
              <w:rPr>
                <w:rStyle w:val="SpecialBold"/>
              </w:rPr>
              <w:t>TAATAS503B Manage contracted work</w:t>
            </w:r>
            <w:r w:rsidRPr="00E54658">
              <w:t>.</w:t>
            </w:r>
          </w:p>
        </w:tc>
      </w:tr>
    </w:tbl>
    <w:p w:rsidR="00000000" w:rsidRPr="00E54658" w:rsidP="00E54658">
      <w:pPr>
        <w:pStyle w:val="BodyText"/>
      </w:pPr>
    </w:p>
    <w:p w:rsidR="00000000" w:rsidRPr="00E54658" w:rsidP="00E54658">
      <w:pPr>
        <w:pStyle w:val="AllowPageBreak"/>
      </w:pPr>
    </w:p>
    <w:p w:rsidR="00000000" w:rsidRPr="00E54658" w:rsidP="00E54658">
      <w:pPr>
        <w:pStyle w:val="Heading1"/>
      </w:pPr>
      <w:bookmarkStart w:id="11" w:name="O_317791"/>
      <w:bookmarkEnd w:id="11"/>
      <w:r w:rsidRPr="00E54658">
        <w:t>Range Statement</w:t>
      </w:r>
    </w:p>
    <w:tbl>
      <w:tblPr>
        <w:tblW w:w="0" w:type="auto"/>
        <w:tblLayout w:type="fixed"/>
        <w:tblCellMar>
          <w:left w:w="62" w:type="dxa"/>
          <w:right w:w="62" w:type="dxa"/>
        </w:tblCellMar>
        <w:tblLook w:val="0000"/>
      </w:tblPr>
      <w:tblGrid>
        <w:gridCol w:w="4500"/>
        <w:gridCol w:w="4500"/>
      </w:tblGrid>
      <w:tr w:rsidTr="009F06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54658">
            <w:pPr>
              <w:pStyle w:val="BodyText"/>
              <w:rPr>
                <w:lang w:val="en-NZ"/>
              </w:rPr>
            </w:pPr>
          </w:p>
        </w:tc>
      </w:tr>
      <w:tr w:rsidTr="009F060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 xml:space="preserve">The range statement relates to the unit of competency as a whole. It allows for different work environments and situations that may affect performance. </w:t>
            </w:r>
            <w:r w:rsidRPr="00E54658">
              <w:rPr>
                <w:rStyle w:val="SpecialBold"/>
              </w:rPr>
              <w:t>Bold italicised</w:t>
            </w:r>
            <w:r w:rsidRPr="00E54658">
              <w:t xml:space="preserve"> wording,</w:t>
            </w:r>
            <w:r w:rsidRPr="00E54658">
              <w:t xml:space="preserve"> if used in the performance criteria, is detailed below.  Essential operating conditions that may be present with training and assessment (depending on the work situation, needs of the candidate, accessibility of the item, and local industry and regional c</w:t>
            </w:r>
            <w:r w:rsidRPr="00E54658">
              <w:t>ontexts) may also be included.</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Project managermay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self</w:t>
            </w:r>
          </w:p>
          <w:p w:rsidR="00000000" w:rsidP="00E54658">
            <w:pPr>
              <w:pStyle w:val="BodyText"/>
              <w:rPr>
                <w:lang w:val="en-NZ"/>
              </w:rPr>
            </w:pPr>
            <w:r w:rsidRPr="00E54658">
              <w:t>supervisor</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Roles of each team membermay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project management</w:t>
            </w:r>
          </w:p>
          <w:p w:rsidR="00000000" w:rsidRPr="00E54658" w:rsidP="00E54658">
            <w:pPr>
              <w:pStyle w:val="BodyText"/>
            </w:pPr>
            <w:r w:rsidRPr="00E54658">
              <w:t>communication</w:t>
            </w:r>
          </w:p>
          <w:p w:rsidR="00000000" w:rsidRPr="00E54658" w:rsidP="00E54658">
            <w:pPr>
              <w:pStyle w:val="BodyText"/>
            </w:pPr>
            <w:r w:rsidRPr="00E54658">
              <w:t>graphic design</w:t>
            </w:r>
          </w:p>
          <w:p w:rsidR="00000000" w:rsidRPr="00E54658" w:rsidP="00E54658">
            <w:pPr>
              <w:pStyle w:val="BodyText"/>
            </w:pPr>
            <w:r w:rsidRPr="00E54658">
              <w:t xml:space="preserve">multimedia </w:t>
            </w:r>
          </w:p>
          <w:p w:rsidR="00000000" w:rsidRPr="00E54658" w:rsidP="00E54658">
            <w:pPr>
              <w:pStyle w:val="BodyText"/>
            </w:pPr>
            <w:r w:rsidRPr="00E54658">
              <w:t>software design</w:t>
            </w:r>
          </w:p>
          <w:p w:rsidR="00000000" w:rsidRPr="00E54658" w:rsidP="00E54658">
            <w:pPr>
              <w:pStyle w:val="BodyText"/>
            </w:pPr>
            <w:r w:rsidRPr="00E54658">
              <w:t>computer programming</w:t>
            </w:r>
          </w:p>
          <w:p w:rsidR="00000000" w:rsidRPr="00E54658" w:rsidP="00E54658">
            <w:pPr>
              <w:pStyle w:val="BodyText"/>
            </w:pPr>
            <w:r w:rsidRPr="00E54658">
              <w:t>audio-visual expertise</w:t>
            </w:r>
          </w:p>
          <w:p w:rsidR="00000000" w:rsidRPr="00E54658" w:rsidP="00E54658">
            <w:pPr>
              <w:pStyle w:val="BodyText"/>
            </w:pPr>
            <w:r w:rsidRPr="00E54658">
              <w:t>research</w:t>
            </w:r>
          </w:p>
          <w:p w:rsidR="00000000" w:rsidRPr="00E54658" w:rsidP="00E54658">
            <w:pPr>
              <w:pStyle w:val="BodyText"/>
            </w:pPr>
            <w:r w:rsidRPr="00E54658">
              <w:t xml:space="preserve">instructional design </w:t>
            </w:r>
          </w:p>
          <w:p w:rsidR="00000000" w:rsidRPr="00E54658" w:rsidP="00E54658">
            <w:pPr>
              <w:pStyle w:val="BodyText"/>
            </w:pPr>
            <w:r w:rsidRPr="00E54658">
              <w:t>content writer/developer</w:t>
            </w:r>
          </w:p>
          <w:p w:rsidR="00000000" w:rsidRPr="00E54658" w:rsidP="00E54658">
            <w:pPr>
              <w:pStyle w:val="BodyText"/>
            </w:pPr>
            <w:r w:rsidRPr="00E54658">
              <w:t>editing</w:t>
            </w:r>
          </w:p>
          <w:p w:rsidR="00000000" w:rsidP="00E54658">
            <w:pPr>
              <w:pStyle w:val="BodyText"/>
              <w:rPr>
                <w:lang w:val="en-NZ"/>
              </w:rPr>
            </w:pPr>
            <w:r w:rsidRPr="00E54658">
              <w:t>proofreading</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Documentationmay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draft materials/content</w:t>
            </w:r>
          </w:p>
          <w:p w:rsidR="00000000" w:rsidRPr="00E54658" w:rsidP="00E54658">
            <w:pPr>
              <w:pStyle w:val="BodyText"/>
            </w:pPr>
            <w:r w:rsidRPr="00E54658">
              <w:t>draft e-learning activities</w:t>
            </w:r>
          </w:p>
          <w:p w:rsidR="00000000" w:rsidRPr="00E54658" w:rsidP="00E54658">
            <w:pPr>
              <w:pStyle w:val="BodyText"/>
            </w:pPr>
            <w:r w:rsidRPr="00E54658">
              <w:t>technical specifications</w:t>
            </w:r>
          </w:p>
          <w:p w:rsidR="00000000" w:rsidRPr="00E54658" w:rsidP="00E54658">
            <w:pPr>
              <w:pStyle w:val="BodyText"/>
            </w:pPr>
            <w:r w:rsidRPr="00E54658">
              <w:t>tools for evaluation</w:t>
            </w:r>
          </w:p>
          <w:p w:rsidR="00000000" w:rsidRPr="00E54658" w:rsidP="00E54658">
            <w:pPr>
              <w:pStyle w:val="BodyText"/>
            </w:pPr>
            <w:r w:rsidRPr="00E54658">
              <w:t>feedback/results of trial/evaluation process</w:t>
            </w:r>
          </w:p>
          <w:p w:rsidR="00000000" w:rsidP="00E54658">
            <w:pPr>
              <w:pStyle w:val="BodyText"/>
              <w:rPr>
                <w:lang w:val="en-NZ"/>
              </w:rPr>
            </w:pPr>
            <w:r w:rsidRPr="00E54658">
              <w:t>comments/feedback from client</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Design conceptincludes</w:t>
            </w:r>
            <w:r w:rsidRPr="00E54658">
              <w:t>:</w:t>
            </w:r>
          </w:p>
        </w:tc>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t>the basis for the proposed design including sample design construct or representation for the e-learning resource</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Standards or guidelinesmay refer to</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Guidelines for Toolbox Learning Materials</w:t>
            </w:r>
          </w:p>
          <w:p w:rsidR="00000000" w:rsidRPr="00E54658" w:rsidP="00E54658">
            <w:pPr>
              <w:pStyle w:val="BodyText"/>
            </w:pPr>
            <w:r w:rsidRPr="00E54658">
              <w:t>Guideli</w:t>
            </w:r>
            <w:r w:rsidRPr="00E54658">
              <w:t>nes for Training Package support materials</w:t>
            </w:r>
          </w:p>
          <w:p w:rsidR="00000000" w:rsidRPr="00E54658" w:rsidP="00E54658">
            <w:pPr>
              <w:pStyle w:val="BodyText"/>
            </w:pPr>
            <w:r w:rsidRPr="00E54658">
              <w:t>competency standards</w:t>
            </w:r>
          </w:p>
          <w:p w:rsidR="00000000" w:rsidRPr="00E54658" w:rsidP="00E54658">
            <w:pPr>
              <w:pStyle w:val="BodyText"/>
            </w:pPr>
            <w:r w:rsidRPr="00E54658">
              <w:t>Web Content Accessibility Guidelines from the World Wide Web Consortium (interoperability)</w:t>
            </w:r>
          </w:p>
          <w:p w:rsidR="00000000" w:rsidRPr="00E54658" w:rsidP="00E54658">
            <w:pPr>
              <w:pStyle w:val="BodyText"/>
            </w:pPr>
            <w:r w:rsidRPr="00E54658">
              <w:t>Preferred Standards to Support National Cooperation in Applying Technology to Vocational Education an</w:t>
            </w:r>
            <w:r w:rsidRPr="00E54658">
              <w:t>d Training</w:t>
            </w:r>
          </w:p>
          <w:p w:rsidR="00000000" w:rsidP="00E54658">
            <w:pPr>
              <w:pStyle w:val="BodyText"/>
              <w:rPr>
                <w:lang w:val="en-NZ"/>
              </w:rPr>
            </w:pPr>
            <w:r w:rsidRPr="00E54658">
              <w:t>requirements under the Australian Quality Training Framework (AQTF) for access and equity</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 xml:space="preserve">legislative requirements relating to:   </w:t>
            </w:r>
          </w:p>
          <w:p w:rsidR="00000000" w:rsidRPr="00E54658" w:rsidP="00E54658">
            <w:pPr>
              <w:pStyle w:val="BodyText"/>
            </w:pPr>
            <w:r w:rsidRPr="00E54658">
              <w:t>disability discrimination</w:t>
            </w:r>
          </w:p>
          <w:p w:rsidR="00000000" w:rsidRPr="00E54658" w:rsidP="00E54658">
            <w:pPr>
              <w:pStyle w:val="BodyText"/>
            </w:pPr>
            <w:r w:rsidRPr="00E54658">
              <w:t>equal opportunity</w:t>
            </w:r>
          </w:p>
          <w:p w:rsidR="00000000" w:rsidRPr="00E54658" w:rsidP="00E54658">
            <w:pPr>
              <w:pStyle w:val="BodyText"/>
            </w:pPr>
            <w:r w:rsidRPr="00E54658">
              <w:t>racial discrimination</w:t>
            </w:r>
          </w:p>
          <w:p w:rsidR="00000000" w:rsidP="00E54658">
            <w:pPr>
              <w:pStyle w:val="BodyText"/>
              <w:rPr>
                <w:lang w:val="en-NZ"/>
              </w:rPr>
            </w:pPr>
            <w:r w:rsidRPr="00E54658">
              <w:t>sex discrimination</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Target audience and their learning needsmust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who the learning resource is for</w:t>
            </w:r>
          </w:p>
          <w:p w:rsidR="00000000" w:rsidRPr="00E54658" w:rsidP="00E54658">
            <w:pPr>
              <w:pStyle w:val="BodyText"/>
            </w:pPr>
            <w:r w:rsidRPr="00E54658">
              <w:t>what the learning resource is designed to do</w:t>
            </w:r>
          </w:p>
          <w:p w:rsidR="00000000" w:rsidRPr="00E54658" w:rsidP="00E54658">
            <w:pPr>
              <w:pStyle w:val="BodyText"/>
            </w:pPr>
            <w:r w:rsidRPr="00E54658">
              <w:t>why an e-learning medium is being considered</w:t>
            </w:r>
          </w:p>
          <w:p w:rsidR="00000000" w:rsidRPr="00E54658" w:rsidP="00E54658">
            <w:pPr>
              <w:pStyle w:val="BodyText"/>
            </w:pPr>
            <w:r w:rsidRPr="00E54658">
              <w:t>how the learning resource will be used</w:t>
            </w:r>
          </w:p>
          <w:p w:rsidR="00000000" w:rsidP="00E54658">
            <w:pPr>
              <w:pStyle w:val="BodyText"/>
              <w:rPr>
                <w:lang w:val="en-NZ"/>
              </w:rPr>
            </w:pPr>
            <w:r w:rsidRPr="00E54658">
              <w:t>where learning resource will be used</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Ch</w:t>
            </w:r>
            <w:r w:rsidRPr="00E54658">
              <w:rPr>
                <w:rStyle w:val="SpecialBold"/>
              </w:rPr>
              <w:t>aracteristicsmay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level and breadth of work experience</w:t>
            </w:r>
          </w:p>
          <w:p w:rsidR="00000000" w:rsidRPr="00E54658" w:rsidP="00E54658">
            <w:pPr>
              <w:pStyle w:val="BodyText"/>
            </w:pPr>
            <w:r w:rsidRPr="00E54658">
              <w:t>level and previous experiences of formal education</w:t>
            </w:r>
          </w:p>
          <w:p w:rsidR="00000000" w:rsidRPr="00E54658" w:rsidP="00E54658">
            <w:pPr>
              <w:pStyle w:val="BodyText"/>
            </w:pPr>
            <w:r w:rsidRPr="00E54658">
              <w:t>skill/competency profile</w:t>
            </w:r>
          </w:p>
          <w:p w:rsidR="00000000" w:rsidRPr="00E54658" w:rsidP="00E54658">
            <w:pPr>
              <w:pStyle w:val="BodyText"/>
            </w:pPr>
            <w:r w:rsidRPr="00E54658">
              <w:t>socio-economic background, age, gender, range of abilities (disabilities)</w:t>
            </w:r>
          </w:p>
          <w:p w:rsidR="00000000" w:rsidRPr="00E54658" w:rsidP="00E54658">
            <w:pPr>
              <w:pStyle w:val="BodyText"/>
            </w:pPr>
            <w:r w:rsidRPr="00E54658">
              <w:t>cultural background and needs</w:t>
            </w:r>
          </w:p>
          <w:p w:rsidR="00000000" w:rsidRPr="00E54658" w:rsidP="00E54658">
            <w:pPr>
              <w:pStyle w:val="BodyText"/>
            </w:pPr>
            <w:r w:rsidRPr="00E54658">
              <w:t>specific need</w:t>
            </w:r>
            <w:r w:rsidRPr="00E54658">
              <w:t>s - physical or psychological</w:t>
            </w:r>
          </w:p>
          <w:p w:rsidR="00000000" w:rsidRPr="00E54658" w:rsidP="00E54658">
            <w:pPr>
              <w:pStyle w:val="BodyText"/>
            </w:pPr>
            <w:r w:rsidRPr="00E54658">
              <w:t>motivation for learning</w:t>
            </w:r>
          </w:p>
          <w:p w:rsidR="00000000" w:rsidRPr="00E54658" w:rsidP="00E54658">
            <w:pPr>
              <w:pStyle w:val="BodyText"/>
            </w:pPr>
            <w:r w:rsidRPr="00E54658">
              <w:t>language, literacy and numeracy needs of learners</w:t>
            </w:r>
          </w:p>
          <w:p w:rsidR="00000000" w:rsidP="00E54658">
            <w:pPr>
              <w:pStyle w:val="BodyText"/>
              <w:rPr>
                <w:lang w:val="en-NZ"/>
              </w:rPr>
            </w:pPr>
            <w:r w:rsidRPr="00E54658">
              <w:t>learning style and preferences</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Technical parameters and technological requirementsmay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type of electronic media</w:t>
            </w:r>
          </w:p>
          <w:p w:rsidR="00000000" w:rsidRPr="00E54658" w:rsidP="00E54658">
            <w:pPr>
              <w:pStyle w:val="BodyText"/>
            </w:pPr>
            <w:r w:rsidRPr="00E54658">
              <w:t>required technical software and hardware</w:t>
            </w:r>
          </w:p>
          <w:p w:rsidR="00000000" w:rsidRPr="00E54658" w:rsidP="00E54658">
            <w:pPr>
              <w:pStyle w:val="BodyText"/>
            </w:pPr>
            <w:r w:rsidRPr="00E54658">
              <w:t>learner management interfaces</w:t>
            </w:r>
          </w:p>
          <w:p w:rsidR="00000000" w:rsidRPr="00E54658" w:rsidP="00E54658">
            <w:pPr>
              <w:pStyle w:val="BodyText"/>
            </w:pPr>
            <w:r w:rsidRPr="00E54658">
              <w:t>technical navigation tools</w:t>
            </w:r>
          </w:p>
          <w:p w:rsidR="00000000" w:rsidP="00E54658">
            <w:pPr>
              <w:pStyle w:val="BodyText"/>
              <w:rPr>
                <w:lang w:val="en-NZ"/>
              </w:rPr>
            </w:pPr>
            <w:r w:rsidRPr="00E54658">
              <w:t>integration of media</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Aprototypemay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CD-ROM</w:t>
            </w:r>
          </w:p>
          <w:p w:rsidR="00000000" w:rsidRPr="00E54658" w:rsidP="00E54658">
            <w:pPr>
              <w:pStyle w:val="BodyText"/>
            </w:pPr>
            <w:r w:rsidRPr="00E54658">
              <w:t>web pages</w:t>
            </w:r>
          </w:p>
          <w:p w:rsidR="00000000" w:rsidRPr="00E54658" w:rsidP="00E54658">
            <w:pPr>
              <w:pStyle w:val="BodyText"/>
            </w:pPr>
            <w:r w:rsidRPr="00E54658">
              <w:t>storyboards</w:t>
            </w:r>
          </w:p>
          <w:p w:rsidR="00000000" w:rsidRPr="00E54658" w:rsidP="00E54658">
            <w:pPr>
              <w:pStyle w:val="BodyText"/>
            </w:pPr>
            <w:r w:rsidRPr="00E54658">
              <w:t>audiovisual resource</w:t>
            </w:r>
          </w:p>
          <w:p w:rsidR="00000000" w:rsidRPr="00E54658" w:rsidP="00E54658">
            <w:pPr>
              <w:pStyle w:val="BodyText"/>
            </w:pPr>
            <w:r w:rsidRPr="00E54658">
              <w:t>virtual classroom</w:t>
            </w:r>
          </w:p>
          <w:p w:rsidR="00000000" w:rsidRPr="00E54658" w:rsidP="00E54658">
            <w:pPr>
              <w:pStyle w:val="BodyText"/>
            </w:pPr>
            <w:r w:rsidRPr="00E54658">
              <w:t>simulation via Internet/Intranet/Extranet</w:t>
            </w:r>
          </w:p>
          <w:p w:rsidR="00000000" w:rsidRPr="00E54658" w:rsidP="00E54658">
            <w:pPr>
              <w:pStyle w:val="BodyText"/>
            </w:pPr>
            <w:r w:rsidRPr="00E54658">
              <w:t>sat</w:t>
            </w:r>
            <w:r w:rsidRPr="00E54658">
              <w:t>ellite broadcast</w:t>
            </w:r>
          </w:p>
          <w:p w:rsidR="00000000" w:rsidRPr="00E54658" w:rsidP="00E54658">
            <w:pPr>
              <w:pStyle w:val="BodyText"/>
            </w:pPr>
            <w:r w:rsidRPr="00E54658">
              <w:t>computer-based resource</w:t>
            </w:r>
          </w:p>
          <w:p w:rsidR="00000000" w:rsidRPr="00E54658" w:rsidP="00E54658">
            <w:pPr>
              <w:pStyle w:val="BodyText"/>
            </w:pPr>
            <w:r w:rsidRPr="00E54658">
              <w:t>a skeleton of a resource</w:t>
            </w:r>
          </w:p>
          <w:p w:rsidR="00000000" w:rsidRPr="00E54658" w:rsidP="00E54658">
            <w:pPr>
              <w:pStyle w:val="BodyText"/>
            </w:pPr>
            <w:r w:rsidRPr="00E54658">
              <w:t>a representation of colour, look and feel of the resource</w:t>
            </w:r>
          </w:p>
          <w:p w:rsidR="00000000" w:rsidP="00E54658">
            <w:pPr>
              <w:pStyle w:val="BodyText"/>
              <w:rPr>
                <w:lang w:val="en-NZ"/>
              </w:rPr>
            </w:pPr>
            <w:r w:rsidRPr="00E54658">
              <w:t>written information yet to be built into the resource</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Quality requirementsinclude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design is relevant to targeted learners</w:t>
            </w:r>
          </w:p>
          <w:p w:rsidR="00000000" w:rsidRPr="00E54658" w:rsidP="00E54658">
            <w:pPr>
              <w:pStyle w:val="BodyText"/>
            </w:pPr>
            <w:r w:rsidRPr="00E54658">
              <w:t>design i</w:t>
            </w:r>
            <w:r w:rsidRPr="00E54658">
              <w:t>s easy to navigate/use</w:t>
            </w:r>
          </w:p>
          <w:p w:rsidR="00000000" w:rsidRPr="00E54658" w:rsidP="00E54658">
            <w:pPr>
              <w:pStyle w:val="BodyText"/>
            </w:pPr>
            <w:r w:rsidRPr="00E54658">
              <w:t>design encourages participation and engagement</w:t>
            </w:r>
          </w:p>
          <w:p w:rsidR="00000000" w:rsidRPr="00E54658" w:rsidP="00E54658">
            <w:pPr>
              <w:pStyle w:val="BodyText"/>
            </w:pPr>
            <w:r w:rsidRPr="00E54658">
              <w:t>design motivates and provides effective learning resources</w:t>
            </w:r>
          </w:p>
          <w:p w:rsidR="00000000" w:rsidRPr="00E54658" w:rsidP="00E54658">
            <w:pPr>
              <w:pStyle w:val="BodyText"/>
            </w:pPr>
            <w:r w:rsidRPr="00E54658">
              <w:t>design provides opportunities for learner reflection and collaboration</w:t>
            </w:r>
          </w:p>
          <w:p w:rsidR="00000000" w:rsidP="00E54658">
            <w:pPr>
              <w:pStyle w:val="BodyText"/>
              <w:rPr>
                <w:lang w:val="en-NZ"/>
              </w:rPr>
            </w:pPr>
            <w:r w:rsidRPr="00E54658">
              <w:t>design meets needs of client</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Toolsmay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surveys</w:t>
            </w:r>
          </w:p>
          <w:p w:rsidR="00000000" w:rsidRPr="00E54658" w:rsidP="00E54658">
            <w:pPr>
              <w:pStyle w:val="BodyText"/>
            </w:pPr>
            <w:r w:rsidRPr="00E54658">
              <w:t>interviews</w:t>
            </w:r>
          </w:p>
          <w:p w:rsidR="00000000" w:rsidP="00E54658">
            <w:pPr>
              <w:pStyle w:val="BodyText"/>
              <w:rPr>
                <w:lang w:val="en-NZ"/>
              </w:rPr>
            </w:pPr>
            <w:r w:rsidRPr="00E54658">
              <w:t>trial applications</w:t>
            </w:r>
          </w:p>
        </w:tc>
      </w:tr>
      <w:tr w:rsidTr="009F060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54658">
            <w:pPr>
              <w:pStyle w:val="BodyText"/>
              <w:rPr>
                <w:lang w:val="en-NZ"/>
              </w:rPr>
            </w:pPr>
            <w:r w:rsidRPr="00E54658">
              <w:rPr>
                <w:rStyle w:val="SpecialBold"/>
              </w:rPr>
              <w:t>Relevant criteriamay include</w:t>
            </w:r>
            <w:r w:rsidRPr="00E54658">
              <w:t>:</w:t>
            </w:r>
          </w:p>
        </w:tc>
        <w:tc>
          <w:tcPr>
            <w:tcW w:w="4500" w:type="dxa"/>
            <w:tcBorders>
              <w:top w:val="nil"/>
              <w:left w:val="nil"/>
              <w:bottom w:val="nil"/>
              <w:right w:val="nil"/>
            </w:tcBorders>
            <w:tcMar>
              <w:top w:w="0" w:type="dxa"/>
              <w:left w:w="62" w:type="dxa"/>
              <w:bottom w:w="0" w:type="dxa"/>
              <w:right w:w="62" w:type="dxa"/>
            </w:tcMar>
          </w:tcPr>
          <w:p w:rsidR="00000000" w:rsidRPr="00E54658" w:rsidP="00E54658">
            <w:pPr>
              <w:pStyle w:val="BodyText"/>
            </w:pPr>
            <w:r w:rsidRPr="00E54658">
              <w:t>navigation/ease of use</w:t>
            </w:r>
          </w:p>
          <w:p w:rsidR="00000000" w:rsidRPr="00E54658" w:rsidP="00E54658">
            <w:pPr>
              <w:pStyle w:val="BodyText"/>
            </w:pPr>
            <w:r w:rsidRPr="00E54658">
              <w:t>quality instructional design</w:t>
            </w:r>
          </w:p>
          <w:p w:rsidR="00000000" w:rsidRPr="00E54658" w:rsidP="00E54658">
            <w:pPr>
              <w:pStyle w:val="BodyText"/>
            </w:pPr>
            <w:r w:rsidRPr="00E54658">
              <w:t>application of relevant standards</w:t>
            </w:r>
          </w:p>
        </w:tc>
      </w:tr>
    </w:tbl>
    <w:p w:rsidR="00000000" w:rsidRPr="00E54658" w:rsidP="00E54658">
      <w:pPr>
        <w:pStyle w:val="BodyText"/>
      </w:pPr>
    </w:p>
    <w:p w:rsidR="00000000" w:rsidRPr="00E54658" w:rsidP="00E54658">
      <w:pPr>
        <w:pStyle w:val="AllowPageBreak"/>
      </w:pPr>
    </w:p>
    <w:p w:rsidR="00000000" w:rsidRPr="00E54658" w:rsidP="00E54658">
      <w:pPr>
        <w:pStyle w:val="Heading1"/>
      </w:pPr>
      <w:bookmarkStart w:id="12" w:name="O_317790"/>
      <w:bookmarkEnd w:id="12"/>
      <w:r w:rsidRPr="00E54658">
        <w:t>Unit Sector(s)</w:t>
      </w:r>
    </w:p>
    <w:p w:rsidR="00000000" w:rsidRPr="00E54658" w:rsidP="00E54658">
      <w:pPr>
        <w:pStyle w:val="BodyText"/>
      </w:pPr>
      <w:r w:rsidRPr="00E54658">
        <w:t>Not applicable.</w:t>
      </w:r>
    </w:p>
    <w:p w:rsidR="00000000" w:rsidRPr="00E54658" w:rsidP="00E54658">
      <w:pPr>
        <w:pStyle w:val="AllowPageBreak"/>
      </w:pPr>
    </w:p>
    <w:p w:rsidR="00000000" w:rsidRPr="00E54658" w:rsidP="00E54658">
      <w:pPr>
        <w:pStyle w:val="Heading1"/>
      </w:pPr>
      <w:bookmarkStart w:id="13" w:name="O_317789"/>
      <w:bookmarkEnd w:id="13"/>
      <w:r w:rsidRPr="00E54658">
        <w:t>Competency Field</w:t>
      </w:r>
    </w:p>
    <w:p w:rsidR="00000000" w:rsidRPr="00E54658" w:rsidP="00E54658">
      <w:pPr>
        <w:pStyle w:val="BodyText"/>
      </w:pPr>
      <w:r w:rsidRPr="00E54658">
        <w:rPr>
          <w:rStyle w:val="SpecialBold"/>
        </w:rPr>
        <w:t>Learning Design</w:t>
      </w:r>
    </w:p>
    <w:p w:rsidR="00000000" w:rsidRPr="00E54658" w:rsidP="00E54658"/>
    <w:sectPr w:rsidSect="00E546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601" w:rsidP="009F06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01" w:rsidP="00E54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F0601" w:rsidP="00E546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0601" w:rsidP="00E546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601" w:rsidP="009F06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01" w:rsidP="00E54658">
    <w:pPr>
      <w:pStyle w:val="Header"/>
      <w:framePr w:wrap="around"/>
    </w:pPr>
    <w:r>
      <w:fldChar w:fldCharType="begin"/>
    </w:r>
    <w:r>
      <w:instrText xml:space="preserve"> TITLE   \* MERGEFORMAT </w:instrText>
    </w:r>
    <w:r>
      <w:fldChar w:fldCharType="separate"/>
    </w:r>
    <w:r>
      <w:t>TAADES504B Develop and evaluate e-learning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0601" w:rsidP="00E546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6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4658"/>
    <w:pPr>
      <w:spacing w:before="360" w:after="60"/>
      <w:outlineLvl w:val="0"/>
    </w:pPr>
    <w:rPr>
      <w:sz w:val="32"/>
    </w:rPr>
  </w:style>
  <w:style w:type="paragraph" w:styleId="Heading2">
    <w:name w:val="heading 2"/>
    <w:basedOn w:val="HeadingBase"/>
    <w:next w:val="BodyText"/>
    <w:link w:val="Heading2Char"/>
    <w:qFormat/>
    <w:rsid w:val="00E54658"/>
    <w:pPr>
      <w:keepLines/>
      <w:spacing w:before="240" w:after="120"/>
      <w:outlineLvl w:val="1"/>
    </w:pPr>
    <w:rPr>
      <w:sz w:val="28"/>
      <w:szCs w:val="40"/>
    </w:rPr>
  </w:style>
  <w:style w:type="paragraph" w:styleId="Heading3">
    <w:name w:val="heading 3"/>
    <w:basedOn w:val="HeadingBase"/>
    <w:next w:val="BodyText"/>
    <w:link w:val="Heading3Char"/>
    <w:qFormat/>
    <w:rsid w:val="00E54658"/>
    <w:pPr>
      <w:spacing w:before="180" w:after="120"/>
      <w:outlineLvl w:val="2"/>
    </w:pPr>
    <w:rPr>
      <w:spacing w:val="-10"/>
      <w:kern w:val="32"/>
    </w:rPr>
  </w:style>
  <w:style w:type="paragraph" w:styleId="Heading4">
    <w:name w:val="heading 4"/>
    <w:basedOn w:val="HeadingBase"/>
    <w:next w:val="BodyText"/>
    <w:link w:val="Heading4Char"/>
    <w:qFormat/>
    <w:rsid w:val="00E54658"/>
    <w:pPr>
      <w:spacing w:before="160" w:after="120"/>
      <w:outlineLvl w:val="3"/>
    </w:pPr>
    <w:rPr>
      <w:sz w:val="22"/>
    </w:rPr>
  </w:style>
  <w:style w:type="paragraph" w:styleId="Heading5">
    <w:name w:val="heading 5"/>
    <w:basedOn w:val="HeadingBase"/>
    <w:next w:val="Normal"/>
    <w:link w:val="Heading5Char"/>
    <w:qFormat/>
    <w:rsid w:val="00E54658"/>
    <w:pPr>
      <w:spacing w:before="80"/>
      <w:outlineLvl w:val="4"/>
    </w:pPr>
    <w:rPr>
      <w:color w:val="918585"/>
      <w:sz w:val="20"/>
    </w:rPr>
  </w:style>
  <w:style w:type="paragraph" w:styleId="Heading6">
    <w:name w:val="heading 6"/>
    <w:basedOn w:val="HeadingBase"/>
    <w:next w:val="Normal"/>
    <w:link w:val="Heading6Char"/>
    <w:qFormat/>
    <w:rsid w:val="00E54658"/>
    <w:pPr>
      <w:spacing w:before="60"/>
      <w:outlineLvl w:val="5"/>
    </w:pPr>
    <w:rPr>
      <w:color w:val="918585"/>
      <w:sz w:val="20"/>
    </w:rPr>
  </w:style>
  <w:style w:type="paragraph" w:styleId="Heading7">
    <w:name w:val="heading 7"/>
    <w:basedOn w:val="Normal"/>
    <w:next w:val="Normal"/>
    <w:link w:val="Heading7Char"/>
    <w:qFormat/>
    <w:rsid w:val="00E54658"/>
    <w:pPr>
      <w:ind w:left="720"/>
      <w:outlineLvl w:val="6"/>
    </w:pPr>
    <w:rPr>
      <w:i/>
    </w:rPr>
  </w:style>
  <w:style w:type="paragraph" w:styleId="Heading8">
    <w:name w:val="heading 8"/>
    <w:basedOn w:val="Normal"/>
    <w:next w:val="Normal"/>
    <w:link w:val="Heading8Char"/>
    <w:qFormat/>
    <w:rsid w:val="00E54658"/>
    <w:pPr>
      <w:ind w:left="720"/>
      <w:outlineLvl w:val="7"/>
    </w:pPr>
    <w:rPr>
      <w:i/>
    </w:rPr>
  </w:style>
  <w:style w:type="paragraph" w:styleId="Heading9">
    <w:name w:val="heading 9"/>
    <w:basedOn w:val="Normal"/>
    <w:next w:val="Normal"/>
    <w:link w:val="Heading9Char"/>
    <w:qFormat/>
    <w:rsid w:val="00E54658"/>
    <w:pPr>
      <w:ind w:left="720"/>
      <w:outlineLvl w:val="8"/>
    </w:pPr>
    <w:rPr>
      <w:i/>
    </w:rPr>
  </w:style>
  <w:style w:type="character" w:default="1" w:styleId="DefaultParagraphFont">
    <w:name w:val="Default Paragraph Font"/>
    <w:uiPriority w:val="1"/>
    <w:unhideWhenUsed/>
    <w:rsid w:val="00E54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658"/>
  </w:style>
  <w:style w:type="character" w:customStyle="1" w:styleId="Heading1Char">
    <w:name w:val="Heading 1 Char"/>
    <w:basedOn w:val="DefaultParagraphFont"/>
    <w:link w:val="Heading1"/>
    <w:rsid w:val="00E54658"/>
    <w:rPr>
      <w:rFonts w:ascii="Times New Roman" w:eastAsia="Times New Roman" w:hAnsi="Times New Roman" w:cs="Times New Roman"/>
      <w:b/>
      <w:sz w:val="32"/>
      <w:szCs w:val="20"/>
      <w:lang w:eastAsia="en-US"/>
    </w:rPr>
  </w:style>
  <w:style w:type="paragraph" w:styleId="BodyText">
    <w:name w:val="Body Text"/>
    <w:basedOn w:val="Normal"/>
    <w:link w:val="BodyTextChar"/>
    <w:rsid w:val="00E546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4658"/>
    <w:rPr>
      <w:rFonts w:ascii="Times New Roman" w:eastAsia="Times New Roman" w:hAnsi="Times New Roman" w:cs="Times New Roman"/>
      <w:sz w:val="24"/>
      <w:lang w:val="en-US" w:eastAsia="en-US"/>
    </w:rPr>
  </w:style>
  <w:style w:type="paragraph" w:styleId="Footer">
    <w:name w:val="footer"/>
    <w:basedOn w:val="Normal"/>
    <w:link w:val="FooterChar"/>
    <w:rsid w:val="00E54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65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54658"/>
    <w:rPr>
      <w:b/>
      <w:spacing w:val="0"/>
    </w:rPr>
  </w:style>
  <w:style w:type="paragraph" w:styleId="Header">
    <w:name w:val="header"/>
    <w:basedOn w:val="Normal"/>
    <w:link w:val="HeaderChar"/>
    <w:rsid w:val="00E54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6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4658"/>
    <w:pPr>
      <w:spacing w:before="240" w:after="120"/>
      <w:outlineLvl w:val="0"/>
    </w:pPr>
    <w:rPr>
      <w:rFonts w:ascii="Times New Roman" w:hAnsi="Times New Roman"/>
      <w:b/>
      <w:sz w:val="28"/>
    </w:rPr>
  </w:style>
  <w:style w:type="paragraph" w:customStyle="1" w:styleId="AllowPageBreak">
    <w:name w:val="AllowPageBreak"/>
    <w:rsid w:val="00E546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4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6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46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4658"/>
    <w:rPr>
      <w:rFonts w:ascii="Courier New" w:eastAsia="Times New Roman" w:hAnsi="Courier New" w:cs="Times New Roman"/>
      <w:i/>
      <w:szCs w:val="20"/>
      <w:lang w:val="en-US" w:eastAsia="en-US"/>
    </w:rPr>
  </w:style>
  <w:style w:type="paragraph" w:customStyle="1" w:styleId="HeadingBase">
    <w:name w:val="Heading Base"/>
    <w:rsid w:val="00E54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658"/>
    <w:pPr>
      <w:tabs>
        <w:tab w:val="right" w:leader="dot" w:pos="9072"/>
      </w:tabs>
      <w:ind w:left="567"/>
    </w:pPr>
    <w:rPr>
      <w:szCs w:val="22"/>
    </w:rPr>
  </w:style>
  <w:style w:type="paragraph" w:customStyle="1" w:styleId="TOCBase">
    <w:name w:val="TOC Base"/>
    <w:rsid w:val="00E54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658"/>
    <w:pPr>
      <w:tabs>
        <w:tab w:val="right" w:leader="dot" w:pos="9072"/>
      </w:tabs>
      <w:spacing w:before="40" w:after="40"/>
      <w:ind w:left="284"/>
    </w:pPr>
    <w:rPr>
      <w:rFonts w:ascii="Times New Roman" w:hAnsi="Times New Roman"/>
    </w:rPr>
  </w:style>
  <w:style w:type="paragraph" w:styleId="TOC1">
    <w:name w:val="toc 1"/>
    <w:basedOn w:val="TOCBase"/>
    <w:next w:val="Normal"/>
    <w:rsid w:val="00E546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4658"/>
    <w:pPr>
      <w:spacing w:before="5040"/>
      <w:jc w:val="center"/>
    </w:pPr>
    <w:rPr>
      <w:sz w:val="48"/>
      <w:szCs w:val="72"/>
      <w:lang w:val="en-US"/>
    </w:rPr>
  </w:style>
  <w:style w:type="character" w:customStyle="1" w:styleId="TitleChar">
    <w:name w:val="Title Char"/>
    <w:basedOn w:val="DefaultParagraphFont"/>
    <w:link w:val="Title"/>
    <w:rsid w:val="00E54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658"/>
    <w:pPr>
      <w:tabs>
        <w:tab w:val="left" w:pos="3600"/>
        <w:tab w:val="left" w:pos="3958"/>
      </w:tabs>
    </w:pPr>
  </w:style>
  <w:style w:type="paragraph" w:styleId="List">
    <w:name w:val="List"/>
    <w:basedOn w:val="BodyText"/>
    <w:next w:val="BodyText"/>
    <w:rsid w:val="00E54658"/>
    <w:pPr>
      <w:tabs>
        <w:tab w:val="left" w:pos="340"/>
      </w:tabs>
      <w:spacing w:before="60" w:after="60"/>
      <w:ind w:left="340" w:hanging="340"/>
    </w:pPr>
  </w:style>
  <w:style w:type="paragraph" w:styleId="ListBullet">
    <w:name w:val="List Bullet"/>
    <w:basedOn w:val="List"/>
    <w:rsid w:val="00E54658"/>
    <w:pPr>
      <w:numPr>
        <w:numId w:val="11"/>
      </w:numPr>
      <w:tabs>
        <w:tab w:val="clear" w:pos="340"/>
      </w:tabs>
      <w:spacing w:before="40" w:after="40"/>
    </w:pPr>
  </w:style>
  <w:style w:type="paragraph" w:customStyle="1" w:styleId="Note">
    <w:name w:val="Note"/>
    <w:basedOn w:val="BodyText"/>
    <w:rsid w:val="00E54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658"/>
    <w:pPr>
      <w:framePr w:wrap="auto" w:hAnchor="text" w:y="6049"/>
    </w:pPr>
    <w:rPr>
      <w:color w:val="000000"/>
      <w:sz w:val="40"/>
    </w:rPr>
  </w:style>
  <w:style w:type="paragraph" w:customStyle="1" w:styleId="TOCTitle">
    <w:name w:val="TOCTitle"/>
    <w:basedOn w:val="Heading1"/>
    <w:rsid w:val="00E54658"/>
    <w:pPr>
      <w:spacing w:after="240"/>
      <w:jc w:val="center"/>
      <w:outlineLvl w:val="9"/>
    </w:pPr>
    <w:rPr>
      <w:caps/>
    </w:rPr>
  </w:style>
  <w:style w:type="paragraph" w:customStyle="1" w:styleId="Version">
    <w:name w:val="Version"/>
    <w:rsid w:val="00E546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4658"/>
    <w:pPr>
      <w:numPr>
        <w:numId w:val="12"/>
      </w:numPr>
      <w:tabs>
        <w:tab w:val="clear" w:pos="680"/>
      </w:tabs>
    </w:pPr>
  </w:style>
  <w:style w:type="paragraph" w:styleId="Index1">
    <w:name w:val="index 1"/>
    <w:basedOn w:val="Normal"/>
    <w:next w:val="Normal"/>
    <w:semiHidden/>
    <w:rsid w:val="00E54658"/>
    <w:pPr>
      <w:keepNext w:val="0"/>
      <w:tabs>
        <w:tab w:val="right" w:pos="4176"/>
      </w:tabs>
      <w:ind w:left="198" w:hanging="198"/>
    </w:pPr>
    <w:rPr>
      <w:rFonts w:ascii="Garamond" w:hAnsi="Garamond"/>
    </w:rPr>
  </w:style>
  <w:style w:type="paragraph" w:styleId="IndexHeading">
    <w:name w:val="index heading"/>
    <w:basedOn w:val="Normal"/>
    <w:next w:val="Index1"/>
    <w:semiHidden/>
    <w:rsid w:val="00E54658"/>
    <w:pPr>
      <w:spacing w:before="120" w:after="120"/>
    </w:pPr>
    <w:rPr>
      <w:rFonts w:ascii="Arial" w:hAnsi="Arial"/>
      <w:b/>
      <w:color w:val="918585"/>
      <w:sz w:val="24"/>
    </w:rPr>
  </w:style>
  <w:style w:type="paragraph" w:customStyle="1" w:styleId="Chapter">
    <w:name w:val="Chapter"/>
    <w:basedOn w:val="Normal"/>
    <w:rsid w:val="00E54658"/>
    <w:pPr>
      <w:spacing w:before="240"/>
    </w:pPr>
    <w:rPr>
      <w:rFonts w:ascii="Times New Roman" w:hAnsi="Times New Roman"/>
      <w:smallCaps/>
      <w:spacing w:val="80"/>
      <w:sz w:val="28"/>
    </w:rPr>
  </w:style>
  <w:style w:type="paragraph" w:customStyle="1" w:styleId="InChapter">
    <w:name w:val="InChapter"/>
    <w:basedOn w:val="Heading3"/>
    <w:rsid w:val="00E54658"/>
    <w:pPr>
      <w:spacing w:after="240"/>
      <w:outlineLvl w:val="9"/>
    </w:pPr>
    <w:rPr>
      <w:noProof/>
    </w:rPr>
  </w:style>
  <w:style w:type="paragraph" w:styleId="Index2">
    <w:name w:val="index 2"/>
    <w:basedOn w:val="Normal"/>
    <w:next w:val="Normal"/>
    <w:semiHidden/>
    <w:rsid w:val="00E54658"/>
    <w:pPr>
      <w:tabs>
        <w:tab w:val="right" w:pos="4176"/>
      </w:tabs>
      <w:ind w:left="568" w:hanging="284"/>
    </w:pPr>
    <w:rPr>
      <w:rFonts w:ascii="Garamond" w:hAnsi="Garamond"/>
    </w:rPr>
  </w:style>
  <w:style w:type="paragraph" w:customStyle="1" w:styleId="Byline">
    <w:name w:val="Byline"/>
    <w:rsid w:val="00E54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658"/>
    <w:pPr>
      <w:tabs>
        <w:tab w:val="clear" w:pos="3600"/>
        <w:tab w:val="clear" w:pos="3958"/>
      </w:tabs>
      <w:jc w:val="right"/>
    </w:pPr>
  </w:style>
  <w:style w:type="character" w:styleId="Emphasis">
    <w:name w:val="Emphasis"/>
    <w:basedOn w:val="DefaultParagraphFont"/>
    <w:qFormat/>
    <w:rsid w:val="00E54658"/>
    <w:rPr>
      <w:i/>
    </w:rPr>
  </w:style>
  <w:style w:type="paragraph" w:styleId="Caption">
    <w:name w:val="caption"/>
    <w:basedOn w:val="BodyText"/>
    <w:next w:val="Normal"/>
    <w:qFormat/>
    <w:rsid w:val="00E54658"/>
    <w:pPr>
      <w:framePr w:w="2268" w:hSpace="181" w:vSpace="181" w:wrap="around" w:vAnchor="text" w:hAnchor="page" w:x="1135" w:y="285" w:anchorLock="1"/>
    </w:pPr>
    <w:rPr>
      <w:i/>
    </w:rPr>
  </w:style>
  <w:style w:type="paragraph" w:customStyle="1" w:styleId="MiniTOCTitle">
    <w:name w:val="MiniTOCTitle"/>
    <w:basedOn w:val="Heading4"/>
    <w:rsid w:val="00E54658"/>
    <w:pPr>
      <w:spacing w:before="240"/>
      <w:outlineLvl w:val="9"/>
    </w:pPr>
    <w:rPr>
      <w:noProof/>
      <w:sz w:val="24"/>
    </w:rPr>
  </w:style>
  <w:style w:type="paragraph" w:customStyle="1" w:styleId="MiniTOCItem">
    <w:name w:val="MiniTOCItem"/>
    <w:basedOn w:val="ListBullet"/>
    <w:rsid w:val="00E54658"/>
    <w:pPr>
      <w:numPr>
        <w:numId w:val="0"/>
      </w:numPr>
      <w:tabs>
        <w:tab w:val="right" w:leader="dot" w:pos="6521"/>
      </w:tabs>
      <w:spacing w:before="0" w:after="0"/>
    </w:pPr>
  </w:style>
  <w:style w:type="paragraph" w:customStyle="1" w:styleId="TOFTitle">
    <w:name w:val="TOFTitle"/>
    <w:basedOn w:val="TOCTitle"/>
    <w:rsid w:val="00E54658"/>
  </w:style>
  <w:style w:type="paragraph" w:styleId="TableofFigures">
    <w:name w:val="table of figures"/>
    <w:basedOn w:val="Normal"/>
    <w:next w:val="Normal"/>
    <w:semiHidden/>
    <w:rsid w:val="00E54658"/>
    <w:pPr>
      <w:tabs>
        <w:tab w:val="right" w:leader="dot" w:pos="9072"/>
      </w:tabs>
      <w:ind w:left="970" w:hanging="403"/>
    </w:pPr>
    <w:rPr>
      <w:rFonts w:ascii="Times New Roman" w:hAnsi="Times New Roman"/>
      <w:b/>
    </w:rPr>
  </w:style>
  <w:style w:type="paragraph" w:styleId="ListNumber">
    <w:name w:val="List Number"/>
    <w:basedOn w:val="List"/>
    <w:rsid w:val="00E54658"/>
    <w:pPr>
      <w:numPr>
        <w:numId w:val="9"/>
      </w:numPr>
    </w:pPr>
  </w:style>
  <w:style w:type="character" w:customStyle="1" w:styleId="WingdingSymbols">
    <w:name w:val="Wingding Symbols"/>
    <w:rsid w:val="00E54658"/>
    <w:rPr>
      <w:rFonts w:ascii="Wingdings" w:hAnsi="Wingdings"/>
    </w:rPr>
  </w:style>
  <w:style w:type="paragraph" w:customStyle="1" w:styleId="TableHeading">
    <w:name w:val="Table Heading"/>
    <w:basedOn w:val="HeadingBase"/>
    <w:rsid w:val="00E54658"/>
    <w:pPr>
      <w:keepLines/>
      <w:pBdr>
        <w:bottom w:val="single" w:sz="6" w:space="1" w:color="918585"/>
      </w:pBdr>
      <w:spacing w:before="240"/>
    </w:pPr>
  </w:style>
  <w:style w:type="character" w:customStyle="1" w:styleId="HotSpot">
    <w:name w:val="HotSpot"/>
    <w:rsid w:val="00E54658"/>
    <w:rPr>
      <w:color w:val="0033CC"/>
      <w:u w:val="none"/>
    </w:rPr>
  </w:style>
  <w:style w:type="paragraph" w:customStyle="1" w:styleId="BodyTextRight">
    <w:name w:val="Body Text Right"/>
    <w:basedOn w:val="BodyText"/>
    <w:rsid w:val="00E54658"/>
    <w:pPr>
      <w:spacing w:before="0" w:after="0"/>
      <w:jc w:val="right"/>
    </w:pPr>
  </w:style>
  <w:style w:type="paragraph" w:styleId="Index3">
    <w:name w:val="index 3"/>
    <w:basedOn w:val="ListNumber2"/>
    <w:next w:val="Normal"/>
    <w:semiHidden/>
    <w:rsid w:val="00E54658"/>
    <w:pPr>
      <w:numPr>
        <w:numId w:val="0"/>
      </w:numPr>
      <w:tabs>
        <w:tab w:val="right" w:leader="dot" w:pos="4176"/>
      </w:tabs>
    </w:pPr>
  </w:style>
  <w:style w:type="paragraph" w:styleId="ListNumber2">
    <w:name w:val="List Number 2"/>
    <w:basedOn w:val="List2"/>
    <w:rsid w:val="00E54658"/>
    <w:pPr>
      <w:numPr>
        <w:numId w:val="8"/>
      </w:numPr>
      <w:tabs>
        <w:tab w:val="clear" w:pos="1060"/>
      </w:tabs>
    </w:pPr>
  </w:style>
  <w:style w:type="paragraph" w:customStyle="1" w:styleId="MarginNote">
    <w:name w:val="Margin Note"/>
    <w:basedOn w:val="BodyText"/>
    <w:rsid w:val="00E54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6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4658"/>
    <w:rPr>
      <w:sz w:val="32"/>
    </w:rPr>
  </w:style>
  <w:style w:type="paragraph" w:customStyle="1" w:styleId="HeadingProcedure">
    <w:name w:val="Heading Procedure"/>
    <w:basedOn w:val="HeadingBase"/>
    <w:next w:val="Normal"/>
    <w:rsid w:val="00E54658"/>
    <w:pPr>
      <w:tabs>
        <w:tab w:val="left" w:pos="0"/>
      </w:tabs>
      <w:spacing w:before="120" w:after="60"/>
    </w:pPr>
    <w:rPr>
      <w:i/>
      <w:color w:val="918585"/>
      <w:sz w:val="22"/>
    </w:rPr>
  </w:style>
  <w:style w:type="paragraph" w:customStyle="1" w:styleId="TableBodyText">
    <w:name w:val="Table Body Text"/>
    <w:basedOn w:val="BodyText"/>
    <w:rsid w:val="00E54658"/>
    <w:pPr>
      <w:spacing w:before="60" w:after="60"/>
    </w:pPr>
  </w:style>
  <w:style w:type="paragraph" w:styleId="ListContinue">
    <w:name w:val="List Continue"/>
    <w:basedOn w:val="List"/>
    <w:rsid w:val="00E54658"/>
    <w:pPr>
      <w:ind w:firstLine="0"/>
    </w:pPr>
  </w:style>
  <w:style w:type="paragraph" w:customStyle="1" w:styleId="ListNote">
    <w:name w:val="List Note"/>
    <w:basedOn w:val="List"/>
    <w:rsid w:val="00E54658"/>
    <w:pPr>
      <w:pBdr>
        <w:top w:val="single" w:sz="6" w:space="2" w:color="918585"/>
        <w:bottom w:val="single" w:sz="6" w:space="2" w:color="918585"/>
      </w:pBdr>
      <w:tabs>
        <w:tab w:val="left" w:pos="1021"/>
      </w:tabs>
      <w:ind w:firstLine="0"/>
    </w:pPr>
  </w:style>
  <w:style w:type="paragraph" w:customStyle="1" w:styleId="Warning">
    <w:name w:val="Warning"/>
    <w:basedOn w:val="BodyText"/>
    <w:rsid w:val="00E54658"/>
    <w:pPr>
      <w:shd w:val="clear" w:color="auto" w:fill="D9D9D9"/>
      <w:tabs>
        <w:tab w:val="left" w:pos="992"/>
      </w:tabs>
      <w:ind w:left="119" w:right="119"/>
    </w:pPr>
    <w:rPr>
      <w:sz w:val="20"/>
    </w:rPr>
  </w:style>
  <w:style w:type="paragraph" w:customStyle="1" w:styleId="MarginIcons">
    <w:name w:val="Margin Icons"/>
    <w:basedOn w:val="BodyText"/>
    <w:rsid w:val="00E54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658"/>
    <w:rPr>
      <w:rFonts w:ascii="Courier New" w:hAnsi="Courier New"/>
    </w:rPr>
  </w:style>
  <w:style w:type="paragraph" w:customStyle="1" w:styleId="NoteBullet">
    <w:name w:val="Note Bullet"/>
    <w:basedOn w:val="Note"/>
    <w:rsid w:val="00E54658"/>
    <w:pPr>
      <w:tabs>
        <w:tab w:val="clear" w:pos="680"/>
      </w:tabs>
      <w:spacing w:before="60" w:after="60"/>
    </w:pPr>
  </w:style>
  <w:style w:type="paragraph" w:customStyle="1" w:styleId="SubHeading2">
    <w:name w:val="SubHeading2"/>
    <w:basedOn w:val="HeadingBase"/>
    <w:rsid w:val="00E54658"/>
    <w:pPr>
      <w:spacing w:before="240" w:after="60"/>
    </w:pPr>
    <w:rPr>
      <w:sz w:val="20"/>
    </w:rPr>
  </w:style>
  <w:style w:type="paragraph" w:customStyle="1" w:styleId="SubHeading1">
    <w:name w:val="SubHeading1"/>
    <w:basedOn w:val="HeadingBase"/>
    <w:rsid w:val="00E54658"/>
    <w:pPr>
      <w:spacing w:before="240" w:after="60"/>
    </w:pPr>
    <w:rPr>
      <w:color w:val="918585"/>
      <w:sz w:val="22"/>
    </w:rPr>
  </w:style>
  <w:style w:type="paragraph" w:customStyle="1" w:styleId="SideHeading">
    <w:name w:val="Side Heading"/>
    <w:basedOn w:val="HeadingBase"/>
    <w:rsid w:val="00E54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658"/>
    <w:pPr>
      <w:numPr>
        <w:numId w:val="10"/>
      </w:numPr>
    </w:pPr>
  </w:style>
  <w:style w:type="paragraph" w:styleId="PlainText">
    <w:name w:val="Plain Text"/>
    <w:basedOn w:val="Normal"/>
    <w:link w:val="PlainTextChar"/>
    <w:rsid w:val="00E54658"/>
    <w:rPr>
      <w:sz w:val="20"/>
    </w:rPr>
  </w:style>
  <w:style w:type="character" w:customStyle="1" w:styleId="PlainTextChar">
    <w:name w:val="Plain Text Char"/>
    <w:basedOn w:val="DefaultParagraphFont"/>
    <w:link w:val="PlainText"/>
    <w:rsid w:val="00E546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4658"/>
    <w:rPr>
      <w:b/>
      <w:smallCaps/>
    </w:rPr>
  </w:style>
  <w:style w:type="paragraph" w:customStyle="1" w:styleId="TableListNumber">
    <w:name w:val="Table List Number"/>
    <w:basedOn w:val="ListNumber"/>
    <w:rsid w:val="00E54658"/>
    <w:pPr>
      <w:numPr>
        <w:numId w:val="0"/>
      </w:numPr>
    </w:pPr>
  </w:style>
  <w:style w:type="paragraph" w:styleId="TOC4">
    <w:name w:val="toc 4"/>
    <w:basedOn w:val="TOCBase"/>
    <w:next w:val="Normal"/>
    <w:semiHidden/>
    <w:rsid w:val="00E54658"/>
    <w:pPr>
      <w:tabs>
        <w:tab w:val="right" w:leader="dot" w:pos="9071"/>
      </w:tabs>
      <w:ind w:left="1701"/>
    </w:pPr>
  </w:style>
  <w:style w:type="paragraph" w:customStyle="1" w:styleId="ListAlpha">
    <w:name w:val="List Alpha"/>
    <w:basedOn w:val="List"/>
    <w:rsid w:val="00E54658"/>
    <w:pPr>
      <w:numPr>
        <w:numId w:val="7"/>
      </w:numPr>
    </w:pPr>
  </w:style>
  <w:style w:type="paragraph" w:customStyle="1" w:styleId="ListAlpha2">
    <w:name w:val="List Alpha 2"/>
    <w:basedOn w:val="List2"/>
    <w:rsid w:val="00E54658"/>
    <w:pPr>
      <w:numPr>
        <w:numId w:val="6"/>
      </w:numPr>
    </w:pPr>
  </w:style>
  <w:style w:type="paragraph" w:styleId="List2">
    <w:name w:val="List 2"/>
    <w:basedOn w:val="BodyText"/>
    <w:rsid w:val="00E54658"/>
    <w:pPr>
      <w:tabs>
        <w:tab w:val="left" w:pos="680"/>
      </w:tabs>
      <w:spacing w:before="60" w:after="60"/>
      <w:ind w:left="680" w:hanging="340"/>
    </w:pPr>
  </w:style>
  <w:style w:type="paragraph" w:styleId="List3">
    <w:name w:val="List 3"/>
    <w:basedOn w:val="BodyText"/>
    <w:rsid w:val="00E54658"/>
    <w:pPr>
      <w:tabs>
        <w:tab w:val="left" w:pos="1021"/>
      </w:tabs>
      <w:spacing w:before="60" w:after="60"/>
      <w:ind w:left="1020" w:hanging="340"/>
    </w:pPr>
  </w:style>
  <w:style w:type="paragraph" w:styleId="List4">
    <w:name w:val="List 4"/>
    <w:basedOn w:val="BodyText"/>
    <w:rsid w:val="00E54658"/>
    <w:pPr>
      <w:tabs>
        <w:tab w:val="left" w:pos="1361"/>
      </w:tabs>
      <w:spacing w:before="60" w:after="60"/>
      <w:ind w:left="1361" w:hanging="340"/>
    </w:pPr>
  </w:style>
  <w:style w:type="paragraph" w:styleId="List5">
    <w:name w:val="List 5"/>
    <w:basedOn w:val="BodyText"/>
    <w:rsid w:val="00E54658"/>
    <w:pPr>
      <w:tabs>
        <w:tab w:val="left" w:pos="1701"/>
      </w:tabs>
      <w:spacing w:before="60" w:after="60"/>
      <w:ind w:left="1701" w:hanging="340"/>
    </w:pPr>
  </w:style>
  <w:style w:type="paragraph" w:styleId="ListBullet3">
    <w:name w:val="List Bullet 3"/>
    <w:basedOn w:val="List3"/>
    <w:rsid w:val="00E54658"/>
    <w:pPr>
      <w:numPr>
        <w:numId w:val="13"/>
      </w:numPr>
      <w:tabs>
        <w:tab w:val="clear" w:pos="1021"/>
      </w:tabs>
      <w:ind w:left="1037" w:hanging="357"/>
    </w:pPr>
  </w:style>
  <w:style w:type="paragraph" w:styleId="ListBullet4">
    <w:name w:val="List Bullet 4"/>
    <w:basedOn w:val="List4"/>
    <w:rsid w:val="00E54658"/>
    <w:pPr>
      <w:numPr>
        <w:numId w:val="1"/>
      </w:numPr>
    </w:pPr>
  </w:style>
  <w:style w:type="paragraph" w:styleId="ListBullet5">
    <w:name w:val="List Bullet 5"/>
    <w:basedOn w:val="List5"/>
    <w:rsid w:val="00E54658"/>
    <w:pPr>
      <w:numPr>
        <w:numId w:val="2"/>
      </w:numPr>
    </w:pPr>
  </w:style>
  <w:style w:type="paragraph" w:styleId="ListContinue2">
    <w:name w:val="List Continue 2"/>
    <w:basedOn w:val="List2"/>
    <w:rsid w:val="00E54658"/>
    <w:pPr>
      <w:ind w:firstLine="0"/>
    </w:pPr>
  </w:style>
  <w:style w:type="paragraph" w:styleId="ListContinue3">
    <w:name w:val="List Continue 3"/>
    <w:basedOn w:val="List3"/>
    <w:rsid w:val="00E54658"/>
    <w:pPr>
      <w:ind w:left="1021" w:firstLine="0"/>
    </w:pPr>
  </w:style>
  <w:style w:type="paragraph" w:styleId="ListContinue4">
    <w:name w:val="List Continue 4"/>
    <w:basedOn w:val="List4"/>
    <w:rsid w:val="00E54658"/>
    <w:pPr>
      <w:ind w:firstLine="0"/>
    </w:pPr>
  </w:style>
  <w:style w:type="paragraph" w:styleId="ListContinue5">
    <w:name w:val="List Continue 5"/>
    <w:basedOn w:val="List5"/>
    <w:rsid w:val="00E54658"/>
    <w:pPr>
      <w:ind w:firstLine="0"/>
    </w:pPr>
  </w:style>
  <w:style w:type="paragraph" w:styleId="ListNumber3">
    <w:name w:val="List Number 3"/>
    <w:basedOn w:val="List3"/>
    <w:rsid w:val="00E54658"/>
    <w:pPr>
      <w:numPr>
        <w:numId w:val="3"/>
      </w:numPr>
    </w:pPr>
  </w:style>
  <w:style w:type="paragraph" w:styleId="ListNumber4">
    <w:name w:val="List Number 4"/>
    <w:basedOn w:val="List4"/>
    <w:rsid w:val="00E54658"/>
    <w:pPr>
      <w:numPr>
        <w:numId w:val="4"/>
      </w:numPr>
    </w:pPr>
  </w:style>
  <w:style w:type="paragraph" w:styleId="ListNumber5">
    <w:name w:val="List Number 5"/>
    <w:basedOn w:val="List5"/>
    <w:rsid w:val="00E54658"/>
    <w:pPr>
      <w:numPr>
        <w:numId w:val="5"/>
      </w:numPr>
    </w:pPr>
  </w:style>
  <w:style w:type="paragraph" w:styleId="BlockText">
    <w:name w:val="Block Text"/>
    <w:basedOn w:val="Normal"/>
    <w:rsid w:val="00E54658"/>
    <w:pPr>
      <w:spacing w:after="120"/>
      <w:ind w:left="1440" w:right="1440"/>
    </w:pPr>
  </w:style>
  <w:style w:type="character" w:customStyle="1" w:styleId="Subscript">
    <w:name w:val="Subscript"/>
    <w:basedOn w:val="DefaultParagraphFont"/>
    <w:rsid w:val="00E54658"/>
    <w:rPr>
      <w:sz w:val="16"/>
      <w:vertAlign w:val="subscript"/>
    </w:rPr>
  </w:style>
  <w:style w:type="character" w:customStyle="1" w:styleId="Superscript">
    <w:name w:val="Superscript"/>
    <w:basedOn w:val="DefaultParagraphFont"/>
    <w:rsid w:val="00E54658"/>
    <w:rPr>
      <w:sz w:val="16"/>
      <w:vertAlign w:val="superscript"/>
    </w:rPr>
  </w:style>
  <w:style w:type="character" w:customStyle="1" w:styleId="Symbols">
    <w:name w:val="Symbols"/>
    <w:basedOn w:val="DefaultParagraphFont"/>
    <w:rsid w:val="00E54658"/>
    <w:rPr>
      <w:rFonts w:ascii="Symbol" w:hAnsi="Symbol"/>
    </w:rPr>
  </w:style>
  <w:style w:type="character" w:customStyle="1" w:styleId="MenuOptions">
    <w:name w:val="Menu Options"/>
    <w:basedOn w:val="DefaultParagraphFont"/>
    <w:rsid w:val="00E54658"/>
    <w:rPr>
      <w:rFonts w:ascii="Arial Narrow" w:hAnsi="Arial Narrow"/>
      <w:smallCaps/>
    </w:rPr>
  </w:style>
  <w:style w:type="character" w:customStyle="1" w:styleId="Buttons">
    <w:name w:val="Buttons"/>
    <w:basedOn w:val="DefaultParagraphFont"/>
    <w:rsid w:val="00E54658"/>
    <w:rPr>
      <w:b/>
    </w:rPr>
  </w:style>
  <w:style w:type="character" w:customStyle="1" w:styleId="Underlined">
    <w:name w:val="Underlined"/>
    <w:basedOn w:val="DefaultParagraphFont"/>
    <w:rsid w:val="00E54658"/>
    <w:rPr>
      <w:u w:val="single"/>
    </w:rPr>
  </w:style>
  <w:style w:type="paragraph" w:customStyle="1" w:styleId="TableBodyTextRight">
    <w:name w:val="Table Body Text Right"/>
    <w:basedOn w:val="TableBodyText"/>
    <w:rsid w:val="00E54658"/>
    <w:pPr>
      <w:widowControl w:val="0"/>
      <w:autoSpaceDE w:val="0"/>
      <w:autoSpaceDN w:val="0"/>
      <w:adjustRightInd w:val="0"/>
      <w:jc w:val="right"/>
    </w:pPr>
    <w:rPr>
      <w:rFonts w:cs="Arial"/>
      <w:szCs w:val="18"/>
    </w:rPr>
  </w:style>
  <w:style w:type="paragraph" w:customStyle="1" w:styleId="CopyrightText">
    <w:name w:val="Copyright Text"/>
    <w:basedOn w:val="BodyText"/>
    <w:rsid w:val="00E54658"/>
    <w:rPr>
      <w:sz w:val="18"/>
    </w:rPr>
  </w:style>
  <w:style w:type="paragraph" w:customStyle="1" w:styleId="BodySmallRight">
    <w:name w:val="Body Small Right"/>
    <w:basedOn w:val="BodyTextRight"/>
    <w:rsid w:val="00E54658"/>
    <w:rPr>
      <w:sz w:val="18"/>
      <w:szCs w:val="18"/>
    </w:rPr>
  </w:style>
  <w:style w:type="paragraph" w:customStyle="1" w:styleId="MarginEdition">
    <w:name w:val="Margin Edition"/>
    <w:basedOn w:val="MarginNote"/>
    <w:rsid w:val="00E54658"/>
    <w:pPr>
      <w:spacing w:before="0" w:after="0"/>
    </w:pPr>
    <w:rPr>
      <w:rFonts w:ascii="Times New Roman" w:hAnsi="Times New Roman"/>
      <w:color w:val="999999"/>
    </w:rPr>
  </w:style>
  <w:style w:type="paragraph" w:customStyle="1" w:styleId="Spacer">
    <w:name w:val="Spacer"/>
    <w:basedOn w:val="Normal"/>
    <w:rsid w:val="00E54658"/>
    <w:rPr>
      <w:sz w:val="2"/>
      <w:szCs w:val="2"/>
    </w:rPr>
  </w:style>
  <w:style w:type="character" w:customStyle="1" w:styleId="Small">
    <w:name w:val="Small"/>
    <w:basedOn w:val="DefaultParagraphFont"/>
    <w:rsid w:val="00E54658"/>
    <w:rPr>
      <w:sz w:val="16"/>
    </w:rPr>
  </w:style>
  <w:style w:type="paragraph" w:customStyle="1" w:styleId="WideTable">
    <w:name w:val="Wide Table"/>
    <w:basedOn w:val="Normal"/>
    <w:rsid w:val="00E54658"/>
    <w:pPr>
      <w:ind w:left="-1418"/>
    </w:pPr>
    <w:rPr>
      <w:sz w:val="2"/>
      <w:szCs w:val="2"/>
    </w:rPr>
  </w:style>
  <w:style w:type="character" w:styleId="PageNumber">
    <w:name w:val="page number"/>
    <w:basedOn w:val="DefaultParagraphFont"/>
    <w:rsid w:val="00E54658"/>
  </w:style>
  <w:style w:type="paragraph" w:styleId="Quote">
    <w:name w:val="Quote"/>
    <w:basedOn w:val="Heading1"/>
    <w:link w:val="QuoteChar"/>
    <w:qFormat/>
    <w:rsid w:val="00E54658"/>
    <w:rPr>
      <w:b w:val="0"/>
      <w:sz w:val="72"/>
      <w:szCs w:val="72"/>
      <w:lang w:val="en-NZ"/>
    </w:rPr>
  </w:style>
  <w:style w:type="character" w:customStyle="1" w:styleId="QuoteChar">
    <w:name w:val="Quote Char"/>
    <w:basedOn w:val="DefaultParagraphFont"/>
    <w:link w:val="Quote"/>
    <w:rsid w:val="00E54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658"/>
    <w:pPr>
      <w:pageBreakBefore/>
    </w:pPr>
  </w:style>
  <w:style w:type="paragraph" w:customStyle="1" w:styleId="Border">
    <w:name w:val="Border"/>
    <w:basedOn w:val="Normal"/>
    <w:qFormat/>
    <w:rsid w:val="00E54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658"/>
    <w:rPr>
      <w:b/>
      <w:bCs/>
      <w:i/>
      <w:iCs/>
      <w:color w:val="auto"/>
    </w:rPr>
  </w:style>
  <w:style w:type="paragraph" w:styleId="IntenseQuote">
    <w:name w:val="Intense Quote"/>
    <w:basedOn w:val="Normal"/>
    <w:next w:val="Normal"/>
    <w:link w:val="IntenseQuoteChar"/>
    <w:uiPriority w:val="30"/>
    <w:qFormat/>
    <w:rsid w:val="00E54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6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4658"/>
    <w:rPr>
      <w:smallCaps/>
      <w:color w:val="auto"/>
      <w:u w:val="single"/>
    </w:rPr>
  </w:style>
  <w:style w:type="character" w:styleId="IntenseReference">
    <w:name w:val="Intense Reference"/>
    <w:basedOn w:val="DefaultParagraphFont"/>
    <w:uiPriority w:val="32"/>
    <w:qFormat/>
    <w:rsid w:val="00E54658"/>
    <w:rPr>
      <w:b/>
      <w:bCs/>
      <w:smallCaps/>
      <w:color w:val="auto"/>
      <w:spacing w:val="5"/>
      <w:u w:val="single"/>
    </w:rPr>
  </w:style>
  <w:style w:type="paragraph" w:customStyle="1" w:styleId="2ColumnHeading">
    <w:name w:val="2Column Heading"/>
    <w:basedOn w:val="BodyText"/>
    <w:qFormat/>
    <w:rsid w:val="00E54658"/>
    <w:pPr>
      <w:spacing w:after="60"/>
      <w:ind w:left="-2268"/>
    </w:pPr>
    <w:rPr>
      <w:b/>
    </w:rPr>
  </w:style>
  <w:style w:type="paragraph" w:customStyle="1" w:styleId="Heading1TOC">
    <w:name w:val="Heading1 TOC"/>
    <w:basedOn w:val="Normal"/>
    <w:qFormat/>
    <w:rsid w:val="00E54658"/>
    <w:pPr>
      <w:spacing w:before="240" w:after="120"/>
    </w:pPr>
    <w:rPr>
      <w:rFonts w:ascii="Times New Roman" w:hAnsi="Times New Roman"/>
      <w:b/>
      <w:sz w:val="32"/>
    </w:rPr>
  </w:style>
  <w:style w:type="paragraph" w:customStyle="1" w:styleId="Heading2TOC">
    <w:name w:val="Heading2 TOC"/>
    <w:basedOn w:val="Normal"/>
    <w:qFormat/>
    <w:rsid w:val="00E54658"/>
    <w:pPr>
      <w:spacing w:before="240" w:after="60"/>
    </w:pPr>
    <w:rPr>
      <w:rFonts w:ascii="Times New Roman" w:hAnsi="Times New Roman"/>
      <w:b/>
      <w:sz w:val="28"/>
    </w:rPr>
  </w:style>
  <w:style w:type="character" w:customStyle="1" w:styleId="Underline">
    <w:name w:val="Underline"/>
    <w:basedOn w:val="DefaultParagraphFont"/>
    <w:qFormat/>
    <w:rsid w:val="00E54658"/>
    <w:rPr>
      <w:u w:val="single"/>
    </w:rPr>
  </w:style>
  <w:style w:type="character" w:customStyle="1" w:styleId="BoldandItalics">
    <w:name w:val="Bold and Italics"/>
    <w:qFormat/>
    <w:rsid w:val="00E54658"/>
    <w:rPr>
      <w:b/>
      <w:i/>
      <w:u w:val="none"/>
    </w:rPr>
  </w:style>
  <w:style w:type="paragraph" w:styleId="BalloonText">
    <w:name w:val="Balloon Text"/>
    <w:basedOn w:val="Normal"/>
    <w:link w:val="BalloonTextChar"/>
    <w:rsid w:val="00E54658"/>
    <w:rPr>
      <w:rFonts w:ascii="Tahoma" w:hAnsi="Tahoma" w:cs="Tahoma"/>
      <w:sz w:val="16"/>
      <w:szCs w:val="16"/>
    </w:rPr>
  </w:style>
  <w:style w:type="character" w:customStyle="1" w:styleId="BalloonTextChar">
    <w:name w:val="Balloon Text Char"/>
    <w:basedOn w:val="DefaultParagraphFont"/>
    <w:link w:val="BalloonText"/>
    <w:rsid w:val="00E546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46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46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2171</Words>
  <Characters>13936</Characters>
  <Application>Microsoft Office Word</Application>
  <DocSecurity>0</DocSecurity>
  <Lines>505</Lines>
  <Paragraphs>274</Paragraphs>
  <ScaleCrop>false</ScaleCrop>
  <Company>Author-it Software Corporation Ltd.</Company>
  <LinksUpToDate>false</LinksUpToDate>
  <CharactersWithSpaces>15900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TAADES504B Develop and evaluate e-learning resources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2012-05-26T21:43:00Z</dcterms:created>
  <dcterms:modified xsi:type="dcterms:W3CDTF">2012-05-26T21:43:00Z</dcterms:modified>
</cp:coreProperties>
</file>