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461" w:rsidP="007B6461">
      <w:pPr>
        <w:pStyle w:val="Title"/>
      </w:pPr>
      <w:r>
        <w:fldChar w:fldCharType="begin"/>
      </w:r>
      <w:r>
        <w:instrText xml:space="preserve"> TITLE   \* MERGEFORMAT </w:instrText>
      </w:r>
      <w:r>
        <w:fldChar w:fldCharType="separate"/>
      </w:r>
      <w:r>
        <w:t>TAADES502B Design and develop learning resources</w:t>
      </w:r>
      <w:r>
        <w:fldChar w:fldCharType="end"/>
      </w:r>
    </w:p>
    <w:p w:rsidR="007B6461" w:rsidP="007B6461">
      <w:pPr>
        <w:pStyle w:val="Version"/>
        <w:sectPr w:rsidSect="00B65E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EC7" w:rsidP="00B65EC7">
      <w:pPr>
        <w:pStyle w:val="SuperHeading"/>
      </w:pPr>
      <w:r w:rsidRPr="00B65EC7">
        <w:t>TAADES502B Design and develop learning resources</w:t>
      </w:r>
    </w:p>
    <w:p w:rsidR="00000000" w:rsidRPr="00B65EC7" w:rsidP="00B65EC7">
      <w:pPr>
        <w:pStyle w:val="Heading1"/>
      </w:pPr>
      <w:bookmarkStart w:id="1" w:name="O_317551"/>
      <w:bookmarkEnd w:id="1"/>
      <w:r w:rsidRPr="00B65EC7">
        <w:t>Modification History</w:t>
      </w:r>
    </w:p>
    <w:p w:rsidR="00000000" w:rsidRPr="00B65EC7" w:rsidP="00B65EC7">
      <w:pPr>
        <w:pStyle w:val="BodyText"/>
      </w:pPr>
      <w:r w:rsidRPr="00B65EC7">
        <w:t>Not applicable.</w:t>
      </w:r>
    </w:p>
    <w:p w:rsidR="00000000" w:rsidRPr="00B65EC7" w:rsidP="00B65EC7">
      <w:pPr>
        <w:pStyle w:val="AllowPageBreak"/>
      </w:pPr>
    </w:p>
    <w:p w:rsidR="00000000" w:rsidRPr="00B65EC7" w:rsidP="00B65EC7">
      <w:pPr>
        <w:pStyle w:val="Heading1"/>
      </w:pPr>
      <w:bookmarkStart w:id="2" w:name="O_317550"/>
      <w:bookmarkEnd w:id="2"/>
      <w:r w:rsidRPr="00B65EC7">
        <w:t>Unit Descriptor</w:t>
      </w:r>
    </w:p>
    <w:p w:rsidR="00000000" w:rsidRPr="00B65EC7" w:rsidP="00B65EC7">
      <w:pPr>
        <w:pStyle w:val="BodyText"/>
      </w:pPr>
      <w:r w:rsidRPr="00B65EC7">
        <w:rPr>
          <w:rStyle w:val="SpecialBold"/>
        </w:rPr>
        <w:t>This unit specifies the competency required to design and develop resources to support learning.</w:t>
      </w:r>
    </w:p>
    <w:p w:rsidR="00000000" w:rsidRPr="00B65EC7" w:rsidP="00B65EC7">
      <w:pPr>
        <w:pStyle w:val="AllowPageBreak"/>
      </w:pPr>
    </w:p>
    <w:p w:rsidR="00000000" w:rsidRPr="00B65EC7" w:rsidP="00B65EC7">
      <w:pPr>
        <w:pStyle w:val="Heading1"/>
      </w:pPr>
      <w:bookmarkStart w:id="3" w:name="O_317549"/>
      <w:bookmarkEnd w:id="3"/>
      <w:r w:rsidRPr="00B65EC7">
        <w:t>Appli</w:t>
      </w:r>
      <w:r w:rsidRPr="00B65EC7">
        <w:t>cation of the Unit</w:t>
      </w:r>
    </w:p>
    <w:p w:rsidR="00000000" w:rsidRPr="00B65EC7" w:rsidP="00B65EC7">
      <w:pPr>
        <w:pStyle w:val="BodyText"/>
      </w:pPr>
      <w:r w:rsidRPr="00B65EC7">
        <w:t>Learning resources are designed to enhance and support the effectiveness of the learning process. They provide guidance, materials, learning and assessment activities, and relevant information that address the competencies/learning outco</w:t>
      </w:r>
      <w:r w:rsidRPr="00B65EC7">
        <w:t>mes to be achieved by the learner.</w:t>
      </w:r>
    </w:p>
    <w:p w:rsidR="00000000" w:rsidRPr="00B65EC7" w:rsidP="00B65EC7">
      <w:pPr>
        <w:pStyle w:val="BodyText"/>
      </w:pPr>
      <w:r w:rsidRPr="00B65EC7">
        <w:t xml:space="preserve">In the </w:t>
      </w:r>
      <w:r w:rsidRPr="00B65EC7">
        <w:rPr>
          <w:rStyle w:val="SpecialBold"/>
        </w:rPr>
        <w:t>TAA04 Training and Assessment Training Package</w:t>
      </w:r>
      <w:r w:rsidRPr="00B65EC7">
        <w:t>, learning resources are defined as learning materials that have been specifically developed to address a substantive area of teaching/learning and/or assessment guidan</w:t>
      </w:r>
      <w:r w:rsidRPr="00B65EC7">
        <w:t xml:space="preserve">ce and support. </w:t>
      </w:r>
    </w:p>
    <w:p w:rsidR="00000000" w:rsidRPr="00B65EC7" w:rsidP="00B65EC7">
      <w:pPr>
        <w:pStyle w:val="BodyText"/>
      </w:pPr>
      <w:r w:rsidRPr="00B65EC7">
        <w:t>Learning resources may address a whole Training Package, a Training Package or course qualification or a learning program. Learning resources may also take the form of existing equipment, physical materials and physical resources within th</w:t>
      </w:r>
      <w:r w:rsidRPr="00B65EC7">
        <w:t xml:space="preserve">e learning environment. </w:t>
      </w:r>
    </w:p>
    <w:p w:rsidR="00000000" w:rsidRPr="00B65EC7" w:rsidP="00B65EC7">
      <w:pPr>
        <w:pStyle w:val="BodyText"/>
      </w:pPr>
      <w:r w:rsidRPr="00B65EC7">
        <w:t>Learning resources can take a variety of forms such as facilitation guides, learning guides/participant resources, assessment materials, workplace resources and text books, and may be self-paced or instructor-led. While primarily t</w:t>
      </w:r>
      <w:r w:rsidRPr="00B65EC7">
        <w:t>ext and print-based, other mediums such as audio or video learning resources could be developed using this unit. The complexity of the resource will vary depending on its focus, type, audience and technological medium.</w:t>
      </w:r>
    </w:p>
    <w:p w:rsidR="00000000" w:rsidRPr="00B65EC7" w:rsidP="00B65EC7">
      <w:pPr>
        <w:pStyle w:val="BodyText"/>
      </w:pPr>
      <w:r w:rsidRPr="00B65EC7">
        <w:t xml:space="preserve">Although the range of learning resources may vary, the skills and knowledge required to design and develop them is the same, with instructional design being a critical aspect. </w:t>
      </w:r>
    </w:p>
    <w:p w:rsidR="00000000" w:rsidRPr="00B65EC7" w:rsidP="00B65EC7">
      <w:pPr>
        <w:pStyle w:val="BodyText"/>
      </w:pPr>
      <w:r w:rsidRPr="00B65EC7">
        <w:t>Where a learning resource product is built around an electronic medium, other c</w:t>
      </w:r>
      <w:r w:rsidRPr="00B65EC7">
        <w:t xml:space="preserve">ritical skills, knowledge and outcomes are required. These are addressed through separate units of competency, </w:t>
      </w:r>
      <w:r w:rsidRPr="00B65EC7">
        <w:rPr>
          <w:rStyle w:val="SpecialBold"/>
        </w:rPr>
        <w:t xml:space="preserve">TAADES503B Research and design e-learning resources </w:t>
      </w:r>
      <w:r w:rsidRPr="00B65EC7">
        <w:t xml:space="preserve">and </w:t>
      </w:r>
      <w:r w:rsidRPr="00B65EC7">
        <w:rPr>
          <w:rStyle w:val="SpecialBold"/>
        </w:rPr>
        <w:t>TAADES504B Develop and evaluate e-learning resources</w:t>
      </w:r>
      <w:r w:rsidRPr="00B65EC7">
        <w:t>. Co-learning and co-assessment is su</w:t>
      </w:r>
      <w:r w:rsidRPr="00B65EC7">
        <w:t xml:space="preserve">ggested where competency across all media is required. </w:t>
      </w:r>
    </w:p>
    <w:p w:rsidR="00000000" w:rsidRPr="00B65EC7" w:rsidP="00B65EC7">
      <w:pPr>
        <w:pStyle w:val="BodyText"/>
      </w:pPr>
      <w:r w:rsidRPr="00B65EC7">
        <w:t xml:space="preserve">Design and development are combined in this unit. In some circumstances the design phase and content development are separated, especially in a large project. However, it is important that competency </w:t>
      </w:r>
      <w:r w:rsidRPr="00B65EC7">
        <w:t>reflects the whole process.</w:t>
      </w:r>
    </w:p>
    <w:p w:rsidR="00000000" w:rsidRPr="00B65EC7" w:rsidP="00B65EC7">
      <w:pPr>
        <w:pStyle w:val="BodyText"/>
      </w:pPr>
      <w:r w:rsidRPr="00B65EC7">
        <w:t>Depending on the complexity of the resource, extensive consultation and working with others may be required.</w:t>
      </w:r>
    </w:p>
    <w:p w:rsidR="00000000" w:rsidRPr="00B65EC7" w:rsidP="00B65EC7">
      <w:pPr>
        <w:pStyle w:val="BodyText"/>
      </w:pPr>
      <w:r w:rsidRPr="00B65EC7">
        <w:t xml:space="preserve">This unit can provide a specific application for undertaking the generic unit </w:t>
      </w:r>
      <w:r w:rsidRPr="00B65EC7">
        <w:rPr>
          <w:rStyle w:val="SpecialBold"/>
        </w:rPr>
        <w:t>TAATAS503B Manage contracted work</w:t>
      </w:r>
      <w:r w:rsidRPr="00B65EC7">
        <w:t>.</w:t>
      </w:r>
    </w:p>
    <w:p w:rsidR="00000000" w:rsidRPr="00B65EC7" w:rsidP="00B65EC7">
      <w:pPr>
        <w:pStyle w:val="BodyText"/>
      </w:pPr>
      <w:r w:rsidRPr="00B65EC7">
        <w:t>The competency specified in this unit is typically required by trainers/facilitators, instructional designers, assessors and consultants.</w:t>
      </w:r>
    </w:p>
    <w:p w:rsidR="00000000" w:rsidRPr="00B65EC7" w:rsidP="00B65EC7">
      <w:pPr>
        <w:pStyle w:val="AllowPageBreak"/>
      </w:pPr>
    </w:p>
    <w:p w:rsidR="00000000" w:rsidRPr="00B65EC7" w:rsidP="00B65EC7">
      <w:pPr>
        <w:pStyle w:val="Heading1"/>
      </w:pPr>
      <w:bookmarkStart w:id="4" w:name="O_317548"/>
      <w:bookmarkEnd w:id="4"/>
      <w:r w:rsidRPr="00B65EC7">
        <w:t>Licensing/Regulatory Information</w:t>
      </w:r>
    </w:p>
    <w:p w:rsidR="00000000" w:rsidRPr="00B65EC7" w:rsidP="00B65EC7">
      <w:pPr>
        <w:pStyle w:val="BodyText"/>
      </w:pPr>
      <w:r w:rsidRPr="00B65EC7">
        <w:t>Not applicable.</w:t>
      </w:r>
    </w:p>
    <w:p w:rsidR="00000000" w:rsidRPr="00B65EC7" w:rsidP="00B65EC7">
      <w:pPr>
        <w:pStyle w:val="AllowPageBreak"/>
      </w:pPr>
    </w:p>
    <w:p w:rsidR="00000000" w:rsidRPr="00B65EC7" w:rsidP="00B65EC7">
      <w:pPr>
        <w:pStyle w:val="Heading1"/>
      </w:pPr>
      <w:bookmarkStart w:id="5" w:name="O_317547"/>
      <w:bookmarkEnd w:id="5"/>
      <w:r w:rsidRPr="00B65EC7">
        <w:t>Pre-Requisites</w:t>
      </w:r>
    </w:p>
    <w:p w:rsidR="00000000" w:rsidRPr="00B65EC7" w:rsidP="00B65EC7">
      <w:pPr>
        <w:pStyle w:val="BodyText"/>
      </w:pPr>
      <w:r w:rsidRPr="00B65EC7">
        <w:t>Not applicable.</w:t>
      </w:r>
    </w:p>
    <w:p w:rsidR="00000000" w:rsidRPr="00B65EC7" w:rsidP="00B65EC7">
      <w:pPr>
        <w:pStyle w:val="AllowPageBreak"/>
      </w:pPr>
    </w:p>
    <w:p w:rsidR="00000000" w:rsidRPr="00B65EC7" w:rsidP="00B65EC7">
      <w:pPr>
        <w:pStyle w:val="Heading1"/>
      </w:pPr>
      <w:bookmarkStart w:id="6" w:name="O_317541"/>
      <w:bookmarkEnd w:id="6"/>
      <w:r w:rsidRPr="00B65EC7">
        <w:t>Employability Skills Information</w:t>
      </w:r>
    </w:p>
    <w:p w:rsidR="00000000" w:rsidRPr="00B65EC7" w:rsidP="00B65EC7">
      <w:pPr>
        <w:pStyle w:val="BodyText"/>
      </w:pPr>
      <w:r w:rsidRPr="00B65EC7">
        <w:t xml:space="preserve">This unit contains employability skills. </w:t>
      </w:r>
    </w:p>
    <w:p w:rsidR="00000000" w:rsidRPr="00B65EC7" w:rsidP="00B65EC7">
      <w:pPr>
        <w:pStyle w:val="AllowPageBreak"/>
      </w:pPr>
    </w:p>
    <w:p w:rsidR="00000000" w:rsidRPr="00B65EC7" w:rsidP="00B65EC7">
      <w:pPr>
        <w:pStyle w:val="Heading1"/>
      </w:pPr>
      <w:bookmarkStart w:id="7" w:name="O_317546"/>
      <w:bookmarkEnd w:id="7"/>
      <w:r w:rsidRPr="00B65EC7">
        <w:t>Elements and Performance Criteria Pre-Content</w:t>
      </w:r>
    </w:p>
    <w:p w:rsidR="00000000" w:rsidRPr="00B65EC7" w:rsidP="00B65EC7">
      <w:pPr>
        <w:pStyle w:val="BodyText"/>
      </w:pPr>
      <w:r w:rsidRPr="00B65EC7">
        <w:t>Elements describe the essential outcomes of a unit of competency.</w:t>
      </w:r>
    </w:p>
    <w:p w:rsidR="00000000" w:rsidRPr="00B65EC7" w:rsidP="00B65EC7">
      <w:pPr>
        <w:pStyle w:val="BodyText"/>
      </w:pPr>
      <w:r w:rsidRPr="00B65EC7">
        <w:t>Performance criteria describe the perfo</w:t>
      </w:r>
      <w:r w:rsidRPr="00B65EC7">
        <w:t xml:space="preserve">rmance needed to demonstrate achievement of the element.  Where </w:t>
      </w:r>
      <w:r w:rsidRPr="00B65EC7">
        <w:rPr>
          <w:rStyle w:val="SpecialBold"/>
        </w:rPr>
        <w:t xml:space="preserve">bold italicised </w:t>
      </w:r>
      <w:r w:rsidRPr="00B65EC7">
        <w:t>text is used, further information is detailed in the required skills and knowledge section and the range statement. Assessment of performance is to be consistent with the evide</w:t>
      </w:r>
      <w:r w:rsidRPr="00B65EC7">
        <w:t>nce guide.</w:t>
      </w:r>
    </w:p>
    <w:p w:rsidR="00000000" w:rsidRPr="00B65EC7" w:rsidP="00B65EC7">
      <w:pPr>
        <w:pStyle w:val="AllowPageBreak"/>
      </w:pPr>
    </w:p>
    <w:p w:rsidR="00000000" w:rsidRPr="00B65EC7" w:rsidP="00B65EC7">
      <w:pPr>
        <w:pStyle w:val="Heading1"/>
      </w:pPr>
      <w:bookmarkStart w:id="8" w:name="O_317553"/>
      <w:bookmarkEnd w:id="8"/>
      <w:r w:rsidRPr="00B65EC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B646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Elements and Performance Criteria</w:t>
            </w:r>
          </w:p>
        </w:tc>
      </w:tr>
      <w:tr w:rsidTr="007B646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Performance Criteria</w:t>
            </w:r>
          </w:p>
        </w:tc>
      </w:tr>
      <w:tr w:rsidTr="007B646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1</w:t>
            </w:r>
          </w:p>
        </w:tc>
        <w:tc>
          <w:tcPr>
            <w:tcW w:w="3000" w:type="dxa"/>
            <w:vMerge w:val="restart"/>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Research and interpret the learning resource requirements</w:t>
            </w: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1.1</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 xml:space="preserve">The </w:t>
            </w:r>
            <w:r w:rsidRPr="00B65EC7">
              <w:rPr>
                <w:rStyle w:val="SpecialBold"/>
              </w:rPr>
              <w:t>brief</w:t>
            </w:r>
            <w:r w:rsidRPr="00B65EC7">
              <w:t xml:space="preserve">, </w:t>
            </w:r>
            <w:r w:rsidRPr="00B65EC7">
              <w:rPr>
                <w:rStyle w:val="SpecialBold"/>
              </w:rPr>
              <w:t xml:space="preserve">focus and type </w:t>
            </w:r>
            <w:r w:rsidRPr="00B65EC7">
              <w:t xml:space="preserve">of </w:t>
            </w:r>
            <w:r w:rsidRPr="00B65EC7">
              <w:rPr>
                <w:rStyle w:val="SpecialBold"/>
              </w:rPr>
              <w:t xml:space="preserve">learning resource </w:t>
            </w:r>
            <w:r w:rsidRPr="00B65EC7">
              <w:t>is clarified with the client</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1.2</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 xml:space="preserve">The </w:t>
            </w:r>
            <w:r w:rsidRPr="00B65EC7">
              <w:rPr>
                <w:rStyle w:val="SpecialBold"/>
              </w:rPr>
              <w:t xml:space="preserve">likely target audience/s, </w:t>
            </w:r>
            <w:r w:rsidRPr="00B65EC7">
              <w:t xml:space="preserve">their learning needs and the </w:t>
            </w:r>
            <w:r w:rsidRPr="00B65EC7">
              <w:rPr>
                <w:rStyle w:val="SpecialBold"/>
              </w:rPr>
              <w:t xml:space="preserve">learning environment </w:t>
            </w:r>
            <w:r w:rsidRPr="00B65EC7">
              <w:t xml:space="preserve">for the resource are </w:t>
            </w:r>
            <w:r w:rsidRPr="00B65EC7">
              <w:rPr>
                <w:rStyle w:val="SpecialBold"/>
              </w:rPr>
              <w:t xml:space="preserve">researched </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1.3</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 xml:space="preserve">The </w:t>
            </w:r>
            <w:r w:rsidRPr="00B65EC7">
              <w:rPr>
                <w:rStyle w:val="SpecialBold"/>
              </w:rPr>
              <w:t xml:space="preserve">characteristics of the learners/end users </w:t>
            </w:r>
            <w:r w:rsidRPr="00B65EC7">
              <w:t>of the learning resource are identified</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1.4</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 xml:space="preserve">Existing information </w:t>
            </w:r>
            <w:r w:rsidRPr="00B65EC7">
              <w:t>which may be relevant is gathered, collated and analysed</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1.5</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 xml:space="preserve">Ethical and legal considerations </w:t>
            </w:r>
            <w:r w:rsidRPr="00B65EC7">
              <w:t>are identified and acted upon</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1.6</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 xml:space="preserve">A </w:t>
            </w:r>
            <w:r w:rsidRPr="00B65EC7">
              <w:rPr>
                <w:rStyle w:val="SpecialBold"/>
              </w:rPr>
              <w:t xml:space="preserve">development work plan </w:t>
            </w:r>
            <w:r w:rsidRPr="00B65EC7">
              <w:t>is written and documented</w:t>
            </w:r>
          </w:p>
        </w:tc>
      </w:tr>
      <w:tr w:rsidTr="007B646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2</w:t>
            </w:r>
          </w:p>
        </w:tc>
        <w:tc>
          <w:tcPr>
            <w:tcW w:w="3000" w:type="dxa"/>
            <w:vMerge w:val="restart"/>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Design the learning resource and plan the cont</w:t>
            </w:r>
            <w:r w:rsidRPr="00B65EC7">
              <w:rPr>
                <w:rStyle w:val="SpecialBold"/>
              </w:rPr>
              <w:t>ent</w:t>
            </w: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2.1</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 xml:space="preserve">A range of </w:t>
            </w:r>
            <w:r w:rsidRPr="00B65EC7">
              <w:rPr>
                <w:rStyle w:val="SpecialBold"/>
              </w:rPr>
              <w:t xml:space="preserve">design options </w:t>
            </w:r>
            <w:r w:rsidRPr="00B65EC7">
              <w:t xml:space="preserve">is generated using a variety of </w:t>
            </w:r>
            <w:r w:rsidRPr="00B65EC7">
              <w:rPr>
                <w:rStyle w:val="SpecialBold"/>
              </w:rPr>
              <w:t xml:space="preserve">principles and techniques </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2.2</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 xml:space="preserve">Time is taken to </w:t>
            </w:r>
            <w:r w:rsidRPr="00B65EC7">
              <w:rPr>
                <w:rStyle w:val="SpecialBold"/>
              </w:rPr>
              <w:t xml:space="preserve">reflect </w:t>
            </w:r>
            <w:r w:rsidRPr="00B65EC7">
              <w:t xml:space="preserve">on the designs, identifying the implications of each </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2.3</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 xml:space="preserve">The diversity of learners/end users and their </w:t>
            </w:r>
            <w:r w:rsidRPr="00B65EC7">
              <w:rPr>
                <w:rStyle w:val="SpecialBold"/>
              </w:rPr>
              <w:t xml:space="preserve">learning styles </w:t>
            </w:r>
            <w:r w:rsidRPr="00B65EC7">
              <w:t>are researched and embedded into the design specifications</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2.4</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 xml:space="preserve">An </w:t>
            </w:r>
            <w:r w:rsidRPr="00B65EC7">
              <w:rPr>
                <w:rStyle w:val="SpecialBold"/>
              </w:rPr>
              <w:t xml:space="preserve">outline or prototype </w:t>
            </w:r>
            <w:r w:rsidRPr="00B65EC7">
              <w:t>for the learning resource is developed and confirmed with the client</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2.5</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 xml:space="preserve">The </w:t>
            </w:r>
            <w:r w:rsidRPr="00B65EC7">
              <w:rPr>
                <w:rStyle w:val="SpecialBold"/>
              </w:rPr>
              <w:t xml:space="preserve">content specifications </w:t>
            </w:r>
            <w:r w:rsidRPr="00B65EC7">
              <w:t>of the learning product are analysed and the propos</w:t>
            </w:r>
            <w:r w:rsidRPr="00B65EC7">
              <w:t>ed content is mapped out</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2.6</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The breadth and depth of the proposed content is determined, in accordance with the design prototype, content specifications and financial constraints</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2.7</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 xml:space="preserve">Relevant personnel </w:t>
            </w:r>
            <w:r w:rsidRPr="00B65EC7">
              <w:t>are identified to support the development phase</w:t>
            </w:r>
            <w:r w:rsidRPr="00B65EC7">
              <w:t>, if needed</w:t>
            </w:r>
          </w:p>
        </w:tc>
      </w:tr>
      <w:tr w:rsidTr="007B646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3</w:t>
            </w:r>
          </w:p>
        </w:tc>
        <w:tc>
          <w:tcPr>
            <w:tcW w:w="3000" w:type="dxa"/>
            <w:vMerge w:val="restart"/>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Develop the learning resource content</w:t>
            </w: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3.1</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 xml:space="preserve">Content and content specification is developed in accordance with the agreed design </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3.2</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Modifications are made to the design and/or content, where necessary, to address changes in project parameters</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3.3</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 xml:space="preserve">Mechanisms </w:t>
            </w:r>
            <w:r w:rsidRPr="00B65EC7">
              <w:t>for reviewing work in progress are established</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3.4</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Text is clear, concise, grammatically correct and appropriate for the int</w:t>
            </w:r>
            <w:r w:rsidRPr="00B65EC7">
              <w:t xml:space="preserve">ended audience/s </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3.5</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 xml:space="preserve">Visuals are relevant, instructive and appropriate for the intended audience/s </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3.6</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 xml:space="preserve">The resource is formatted using an appropriate </w:t>
            </w:r>
            <w:r w:rsidRPr="00B65EC7">
              <w:rPr>
                <w:rStyle w:val="SpecialBold"/>
              </w:rPr>
              <w:t>style guide</w:t>
            </w:r>
          </w:p>
        </w:tc>
      </w:tr>
      <w:tr w:rsidTr="007B646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4</w:t>
            </w:r>
          </w:p>
        </w:tc>
        <w:tc>
          <w:tcPr>
            <w:tcW w:w="3000" w:type="dxa"/>
            <w:vMerge w:val="restart"/>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 xml:space="preserve">Review learning resource prior to implementation </w:t>
            </w: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4.1</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Content of the resource is checked to ensure the accuracy and relevance of information against content specifications</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4.2</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Text, format and visual design are checked for clarity and focus</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4.3</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 xml:space="preserve">An external review is conducted using appropriate </w:t>
            </w:r>
            <w:r w:rsidRPr="00B65EC7">
              <w:rPr>
                <w:rStyle w:val="SpecialBold"/>
              </w:rPr>
              <w:t>methods</w:t>
            </w:r>
            <w:r w:rsidRPr="00B65EC7">
              <w:t xml:space="preserve">, </w:t>
            </w:r>
            <w:r w:rsidRPr="00B65EC7">
              <w:t>and feedback is incorporated where relevant</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4.4</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Final draft is reviewed against the brief and other relevant criteria to ensure it meets all requirements prior to delivery to the client</w:t>
            </w:r>
          </w:p>
        </w:tc>
      </w:tr>
      <w:tr w:rsidTr="007B646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5</w:t>
            </w:r>
          </w:p>
        </w:tc>
        <w:tc>
          <w:tcPr>
            <w:tcW w:w="3000" w:type="dxa"/>
            <w:vMerge w:val="restart"/>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 xml:space="preserve">Evaluate the design and development process </w:t>
            </w: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5.1</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 xml:space="preserve">The design and development process is reviewed against appropriate </w:t>
            </w:r>
            <w:r w:rsidRPr="00B65EC7">
              <w:rPr>
                <w:rStyle w:val="SpecialBold"/>
              </w:rPr>
              <w:t xml:space="preserve">evaluation criteria </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5.2</w:t>
            </w:r>
          </w:p>
        </w:tc>
        <w:tc>
          <w:tcPr>
            <w:tcW w:w="51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Time is taken to reflect and identify areas for improvement</w:t>
            </w:r>
          </w:p>
        </w:tc>
      </w:tr>
      <w:tr w:rsidTr="007B64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5.3</w:t>
            </w:r>
          </w:p>
        </w:tc>
        <w:tc>
          <w:tcPr>
            <w:tcW w:w="51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Identified improvements are documented for future projects</w:t>
            </w:r>
          </w:p>
        </w:tc>
      </w:tr>
    </w:tbl>
    <w:p w:rsidR="00000000" w:rsidRPr="00B65EC7" w:rsidP="00B65EC7">
      <w:pPr>
        <w:pStyle w:val="BodyText"/>
      </w:pPr>
    </w:p>
    <w:p w:rsidR="00000000" w:rsidRPr="00B65EC7" w:rsidP="00B65EC7">
      <w:pPr>
        <w:pStyle w:val="AllowPageBreak"/>
      </w:pPr>
    </w:p>
    <w:p w:rsidR="00000000" w:rsidRPr="00B65EC7" w:rsidP="00B65EC7">
      <w:pPr>
        <w:pStyle w:val="Heading1"/>
      </w:pPr>
      <w:bookmarkStart w:id="9" w:name="O_317545"/>
      <w:bookmarkEnd w:id="9"/>
      <w:r w:rsidRPr="00B65EC7">
        <w:t>Required Skills and Knowledge</w:t>
      </w:r>
    </w:p>
    <w:p w:rsidR="00000000" w:rsidRPr="00B65EC7" w:rsidP="00B65EC7">
      <w:pPr>
        <w:pStyle w:val="BodyText"/>
      </w:pPr>
      <w:r w:rsidRPr="00B65EC7">
        <w:t>Not applicable.</w:t>
      </w:r>
    </w:p>
    <w:p w:rsidR="00000000" w:rsidRPr="00B65EC7" w:rsidP="00B65EC7">
      <w:pPr>
        <w:pStyle w:val="AllowPageBreak"/>
      </w:pPr>
    </w:p>
    <w:p w:rsidR="00000000" w:rsidRPr="00B65EC7" w:rsidP="00B65EC7">
      <w:pPr>
        <w:pStyle w:val="Heading1"/>
      </w:pPr>
      <w:bookmarkStart w:id="10" w:name="O_317544"/>
      <w:bookmarkEnd w:id="10"/>
      <w:r w:rsidRPr="00B65EC7">
        <w:t>Evidence Guide</w:t>
      </w:r>
    </w:p>
    <w:tbl>
      <w:tblPr>
        <w:tblW w:w="0" w:type="auto"/>
        <w:tblLayout w:type="fixed"/>
        <w:tblCellMar>
          <w:left w:w="62" w:type="dxa"/>
          <w:right w:w="62" w:type="dxa"/>
        </w:tblCellMar>
        <w:tblLook w:val="0000"/>
      </w:tblPr>
      <w:tblGrid>
        <w:gridCol w:w="4500"/>
        <w:gridCol w:w="4500"/>
      </w:tblGrid>
      <w:tr w:rsidTr="007B646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Evidence Guide</w:t>
            </w:r>
          </w:p>
        </w:tc>
      </w:tr>
      <w:tr w:rsidTr="007B646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The evidence guide provides advice on assessment and must be read in conjunction with the performance criteria, required skills and knowledge, range statement an</w:t>
            </w:r>
            <w:r w:rsidRPr="00B65EC7">
              <w:t>d the Assessment Guidelines for the Training Package.</w:t>
            </w:r>
          </w:p>
        </w:tc>
      </w:tr>
      <w:tr w:rsidTr="007B646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Overview of Assessment</w:t>
            </w:r>
          </w:p>
        </w:tc>
      </w:tr>
      <w:tr w:rsidTr="007B646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 xml:space="preserve">To demonstrate competency against this unit candidates must be able to provide evidence that they have designed and developed learning resources. </w:t>
            </w:r>
          </w:p>
          <w:p w:rsidR="00000000" w:rsidRPr="00B65EC7" w:rsidP="00B65EC7">
            <w:pPr>
              <w:pStyle w:val="BodyText"/>
            </w:pPr>
            <w:r w:rsidRPr="00B65EC7">
              <w:t>The learning resources provided as evidence must: clearly identify the target audience; be appropriate to the target group; and be well structured, clear, interesting, appropriate, easy to use, and accessible.</w:t>
            </w:r>
          </w:p>
          <w:p w:rsidR="00000000" w:rsidP="00B65EC7">
            <w:pPr>
              <w:pStyle w:val="BodyText"/>
              <w:rPr>
                <w:lang w:val="en-NZ"/>
              </w:rPr>
            </w:pPr>
            <w:r w:rsidRPr="00B65EC7">
              <w:t xml:space="preserve">Competency also requires demonstrated ability </w:t>
            </w:r>
            <w:r w:rsidRPr="00B65EC7">
              <w:t>to research learning resource requirements and content, seek and accept feedback, work effectively with a project team or other experts as required, and critically evaluate own work.</w:t>
            </w:r>
          </w:p>
        </w:tc>
      </w:tr>
      <w:tr w:rsidTr="007B646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Evidence Requirements</w:t>
            </w:r>
          </w:p>
        </w:tc>
      </w:tr>
      <w:tr w:rsidTr="007B6461">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Required knowledge includes</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sound knowledge of</w:t>
            </w:r>
            <w:r w:rsidRPr="00B65EC7">
              <w:t xml:space="preserve"> the vocational education and training system, including:   </w:t>
            </w:r>
          </w:p>
          <w:p w:rsidR="00000000" w:rsidRPr="00B65EC7" w:rsidP="00B65EC7">
            <w:pPr>
              <w:pStyle w:val="BodyText"/>
            </w:pPr>
            <w:r w:rsidRPr="00B65EC7">
              <w:t>relevant terminology</w:t>
            </w:r>
          </w:p>
          <w:p w:rsidR="00000000" w:rsidRPr="00B65EC7" w:rsidP="00B65EC7">
            <w:pPr>
              <w:pStyle w:val="BodyText"/>
            </w:pPr>
            <w:r w:rsidRPr="00B65EC7">
              <w:t>training and assessment processes</w:t>
            </w:r>
          </w:p>
          <w:p w:rsidR="00000000" w:rsidRPr="00B65EC7" w:rsidP="00B65EC7">
            <w:pPr>
              <w:pStyle w:val="BodyText"/>
            </w:pPr>
            <w:r w:rsidRPr="00B65EC7">
              <w:t>Training Packages and competency standards</w:t>
            </w:r>
          </w:p>
          <w:p w:rsidR="00000000" w:rsidRPr="00B65EC7" w:rsidP="00B65EC7">
            <w:pPr>
              <w:pStyle w:val="BodyText"/>
            </w:pPr>
            <w:r w:rsidRPr="00B65EC7">
              <w:t>the Australian Quality Training Framework (AQTF) requirements</w:t>
            </w:r>
          </w:p>
          <w:p w:rsidR="00000000" w:rsidRPr="00B65EC7" w:rsidP="00B65EC7">
            <w:pPr>
              <w:pStyle w:val="BodyText"/>
            </w:pPr>
            <w:r w:rsidRPr="00B65EC7">
              <w:t>the Australian Qualifications Frame</w:t>
            </w:r>
            <w:r w:rsidRPr="00B65EC7">
              <w:t>work (AQF)</w:t>
            </w:r>
          </w:p>
          <w:p w:rsidR="00000000" w:rsidRPr="00B65EC7" w:rsidP="00B65EC7">
            <w:pPr>
              <w:pStyle w:val="BodyText"/>
            </w:pPr>
          </w:p>
          <w:p w:rsidR="00000000" w:rsidRPr="00B65EC7" w:rsidP="00B65EC7">
            <w:pPr>
              <w:pStyle w:val="BodyText"/>
            </w:pPr>
            <w:r w:rsidRPr="00B65EC7">
              <w:t xml:space="preserve">instructional design, for example:     </w:t>
            </w:r>
          </w:p>
          <w:p w:rsidR="00000000" w:rsidP="00B65EC7">
            <w:pPr>
              <w:pStyle w:val="BodyText"/>
              <w:rPr>
                <w:lang w:val="en-NZ"/>
              </w:rPr>
            </w:pPr>
            <w:r w:rsidRPr="00B65EC7">
              <w:t>planning, analysis, development, synthesis, evaluation</w:t>
            </w:r>
          </w:p>
        </w:tc>
      </w:tr>
      <w:tr w:rsidTr="007B646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presenting material in a logical order and sequence</w:t>
            </w:r>
          </w:p>
          <w:p w:rsidR="00000000" w:rsidRPr="00B65EC7" w:rsidP="00B65EC7">
            <w:pPr>
              <w:pStyle w:val="BodyText"/>
            </w:pPr>
            <w:r w:rsidRPr="00B65EC7">
              <w:t>opportunities for collaborative learning between learners</w:t>
            </w:r>
          </w:p>
          <w:p w:rsidR="00000000" w:rsidRPr="00B65EC7" w:rsidP="00B65EC7">
            <w:pPr>
              <w:pStyle w:val="BodyText"/>
            </w:pPr>
            <w:r w:rsidRPr="00B65EC7">
              <w:t>navigation tools</w:t>
            </w:r>
          </w:p>
          <w:p w:rsidR="00000000" w:rsidRPr="00B65EC7" w:rsidP="00B65EC7">
            <w:pPr>
              <w:pStyle w:val="BodyText"/>
            </w:pPr>
            <w:r w:rsidRPr="00B65EC7">
              <w:t>presenting material in order of increasing difficulty</w:t>
            </w:r>
          </w:p>
          <w:p w:rsidR="00000000" w:rsidRPr="00B65EC7" w:rsidP="00B65EC7">
            <w:pPr>
              <w:pStyle w:val="BodyText"/>
            </w:pPr>
            <w:r w:rsidRPr="00B65EC7">
              <w:t>opportunities for review of material and repetition</w:t>
            </w:r>
          </w:p>
          <w:p w:rsidR="00000000" w:rsidRPr="00B65EC7" w:rsidP="00B65EC7">
            <w:pPr>
              <w:pStyle w:val="BodyText"/>
            </w:pPr>
            <w:r w:rsidRPr="00B65EC7">
              <w:t>the need for learner activity and interactivity</w:t>
            </w:r>
          </w:p>
          <w:p w:rsidR="00000000" w:rsidRPr="00B65EC7" w:rsidP="00B65EC7">
            <w:pPr>
              <w:pStyle w:val="BodyText"/>
            </w:pPr>
            <w:r w:rsidRPr="00B65EC7">
              <w:t xml:space="preserve">inclusion of a variety of approaches and techniques for presenting information and activities and for </w:t>
            </w:r>
            <w:r w:rsidRPr="00B65EC7">
              <w:t>encouraging participation by learning</w:t>
            </w:r>
          </w:p>
          <w:p w:rsidR="00000000" w:rsidRPr="00B65EC7" w:rsidP="00B65EC7">
            <w:pPr>
              <w:pStyle w:val="BodyText"/>
            </w:pPr>
            <w:r w:rsidRPr="00B65EC7">
              <w:t>structure of the information</w:t>
            </w:r>
          </w:p>
          <w:p w:rsidR="00000000" w:rsidRPr="00B65EC7" w:rsidP="00B65EC7">
            <w:pPr>
              <w:pStyle w:val="BodyText"/>
            </w:pPr>
            <w:r w:rsidRPr="00B65EC7">
              <w:t>ensure learning is embedded in a realistic and relevant context</w:t>
            </w:r>
          </w:p>
          <w:p w:rsidR="00000000" w:rsidRPr="00B65EC7" w:rsidP="00B65EC7">
            <w:pPr>
              <w:pStyle w:val="BodyText"/>
            </w:pPr>
            <w:r w:rsidRPr="00B65EC7">
              <w:t>techniques to engage the learner in learning</w:t>
            </w:r>
          </w:p>
          <w:p w:rsidR="00000000" w:rsidRPr="00B65EC7" w:rsidP="00B65EC7">
            <w:pPr>
              <w:pStyle w:val="BodyText"/>
            </w:pPr>
            <w:r w:rsidRPr="00B65EC7">
              <w:t xml:space="preserve">visual design principles/techniques, for example:     </w:t>
            </w:r>
          </w:p>
          <w:p w:rsidR="00000000" w:rsidRPr="00B65EC7" w:rsidP="00B65EC7">
            <w:pPr>
              <w:pStyle w:val="BodyText"/>
            </w:pPr>
            <w:r w:rsidRPr="00B65EC7">
              <w:t>format</w:t>
            </w:r>
          </w:p>
          <w:p w:rsidR="00000000" w:rsidRPr="00B65EC7" w:rsidP="00B65EC7">
            <w:pPr>
              <w:pStyle w:val="BodyText"/>
            </w:pPr>
            <w:r w:rsidRPr="00B65EC7">
              <w:t>composition</w:t>
            </w:r>
          </w:p>
          <w:p w:rsidR="00000000" w:rsidRPr="00B65EC7" w:rsidP="00B65EC7">
            <w:pPr>
              <w:pStyle w:val="BodyText"/>
            </w:pPr>
            <w:r w:rsidRPr="00B65EC7">
              <w:t>balanc</w:t>
            </w:r>
            <w:r w:rsidRPr="00B65EC7">
              <w:t>e</w:t>
            </w:r>
          </w:p>
          <w:p w:rsidR="00000000" w:rsidRPr="00B65EC7" w:rsidP="00B65EC7">
            <w:pPr>
              <w:pStyle w:val="BodyText"/>
            </w:pPr>
            <w:r w:rsidRPr="00B65EC7">
              <w:t>typography</w:t>
            </w:r>
          </w:p>
          <w:p w:rsidR="00000000" w:rsidRPr="00B65EC7" w:rsidP="00B65EC7">
            <w:pPr>
              <w:pStyle w:val="BodyText"/>
            </w:pPr>
            <w:r w:rsidRPr="00B65EC7">
              <w:t>images/graphics</w:t>
            </w:r>
          </w:p>
          <w:p w:rsidR="00000000" w:rsidRPr="00B65EC7" w:rsidP="00B65EC7">
            <w:pPr>
              <w:pStyle w:val="BodyText"/>
            </w:pPr>
            <w:r w:rsidRPr="00B65EC7">
              <w:t>charts/diagrams</w:t>
            </w:r>
          </w:p>
          <w:p w:rsidR="00000000" w:rsidRPr="00B65EC7" w:rsidP="00B65EC7">
            <w:pPr>
              <w:pStyle w:val="BodyText"/>
            </w:pPr>
          </w:p>
          <w:p w:rsidR="00000000" w:rsidRPr="00B65EC7" w:rsidP="00B65EC7">
            <w:pPr>
              <w:pStyle w:val="BodyText"/>
            </w:pPr>
            <w:r w:rsidRPr="00B65EC7">
              <w:t xml:space="preserve">research and evaluation techniques, including:     </w:t>
            </w:r>
          </w:p>
          <w:p w:rsidR="00000000" w:rsidRPr="00B65EC7" w:rsidP="00B65EC7">
            <w:pPr>
              <w:pStyle w:val="BodyText"/>
            </w:pPr>
            <w:r w:rsidRPr="00B65EC7">
              <w:t>interviews</w:t>
            </w:r>
          </w:p>
          <w:p w:rsidR="00000000" w:rsidRPr="00B65EC7" w:rsidP="00B65EC7">
            <w:pPr>
              <w:pStyle w:val="BodyText"/>
            </w:pPr>
            <w:r w:rsidRPr="00B65EC7">
              <w:t>focus groups</w:t>
            </w:r>
          </w:p>
          <w:p w:rsidR="00000000" w:rsidRPr="00B65EC7" w:rsidP="00B65EC7">
            <w:pPr>
              <w:pStyle w:val="BodyText"/>
            </w:pPr>
            <w:r w:rsidRPr="00B65EC7">
              <w:t>workshops</w:t>
            </w:r>
          </w:p>
          <w:p w:rsidR="00000000" w:rsidRPr="00B65EC7" w:rsidP="00B65EC7">
            <w:pPr>
              <w:pStyle w:val="BodyText"/>
            </w:pPr>
            <w:r w:rsidRPr="00B65EC7">
              <w:t>questionnaires</w:t>
            </w:r>
          </w:p>
          <w:p w:rsidR="00000000" w:rsidRPr="00B65EC7" w:rsidP="00B65EC7">
            <w:pPr>
              <w:pStyle w:val="BodyText"/>
            </w:pPr>
            <w:r w:rsidRPr="00B65EC7">
              <w:t>literature reviews</w:t>
            </w:r>
          </w:p>
          <w:p w:rsidR="00000000" w:rsidRPr="00B65EC7" w:rsidP="00B65EC7">
            <w:pPr>
              <w:pStyle w:val="BodyText"/>
            </w:pPr>
            <w:r w:rsidRPr="00B65EC7">
              <w:t>web research</w:t>
            </w:r>
          </w:p>
          <w:p w:rsidR="00000000" w:rsidRPr="00B65EC7" w:rsidP="00B65EC7">
            <w:pPr>
              <w:pStyle w:val="BodyText"/>
            </w:pPr>
            <w:r w:rsidRPr="00B65EC7">
              <w:t>pilot processes</w:t>
            </w:r>
          </w:p>
          <w:p w:rsidR="00000000" w:rsidRPr="00B65EC7" w:rsidP="00B65EC7">
            <w:pPr>
              <w:pStyle w:val="BodyText"/>
            </w:pPr>
          </w:p>
          <w:p w:rsidR="00000000" w:rsidRPr="00B65EC7" w:rsidP="00B65EC7">
            <w:pPr>
              <w:pStyle w:val="BodyText"/>
            </w:pPr>
            <w:r w:rsidRPr="00B65EC7">
              <w:t xml:space="preserve">a general knowledge of the main branches of learning theory, for example:     </w:t>
            </w:r>
          </w:p>
          <w:p w:rsidR="00000000" w:rsidRPr="00B65EC7" w:rsidP="00B65EC7">
            <w:pPr>
              <w:pStyle w:val="BodyText"/>
            </w:pPr>
            <w:r w:rsidRPr="00B65EC7">
              <w:t>behavioural learning theory</w:t>
            </w:r>
          </w:p>
          <w:p w:rsidR="00000000" w:rsidRPr="00B65EC7" w:rsidP="00B65EC7">
            <w:pPr>
              <w:pStyle w:val="BodyText"/>
            </w:pPr>
            <w:r w:rsidRPr="00B65EC7">
              <w:t>information processing theory</w:t>
            </w:r>
          </w:p>
          <w:p w:rsidR="00000000" w:rsidRPr="00B65EC7" w:rsidP="00B65EC7">
            <w:pPr>
              <w:pStyle w:val="BodyText"/>
            </w:pPr>
            <w:r w:rsidRPr="00B65EC7">
              <w:t>cognitive learning theory</w:t>
            </w:r>
          </w:p>
          <w:p w:rsidR="00000000" w:rsidRPr="00B65EC7" w:rsidP="00B65EC7">
            <w:pPr>
              <w:pStyle w:val="BodyText"/>
            </w:pPr>
            <w:r w:rsidRPr="00B65EC7">
              <w:t>andragogy</w:t>
            </w:r>
          </w:p>
          <w:p w:rsidR="00000000" w:rsidRPr="00B65EC7" w:rsidP="00B65EC7">
            <w:pPr>
              <w:pStyle w:val="BodyText"/>
            </w:pPr>
            <w:r w:rsidRPr="00B65EC7">
              <w:t>vocational education and training pedagogy</w:t>
            </w:r>
          </w:p>
          <w:p w:rsidR="00000000" w:rsidRPr="00B65EC7" w:rsidP="00B65EC7">
            <w:pPr>
              <w:pStyle w:val="BodyText"/>
            </w:pPr>
          </w:p>
          <w:p w:rsidR="00000000" w:rsidRPr="00B65EC7" w:rsidP="00B65EC7">
            <w:pPr>
              <w:pStyle w:val="BodyText"/>
            </w:pPr>
            <w:r w:rsidRPr="00B65EC7">
              <w:t xml:space="preserve">learning principles, including:     </w:t>
            </w:r>
          </w:p>
          <w:p w:rsidR="00000000" w:rsidRPr="00B65EC7" w:rsidP="00B65EC7">
            <w:pPr>
              <w:pStyle w:val="BodyText"/>
            </w:pPr>
            <w:r w:rsidRPr="00B65EC7">
              <w:t>ad</w:t>
            </w:r>
            <w:r w:rsidRPr="00B65EC7">
              <w:t>ults are autonomous and self-directed</w:t>
            </w:r>
          </w:p>
          <w:p w:rsidR="00000000" w:rsidRPr="00B65EC7" w:rsidP="00B65EC7">
            <w:pPr>
              <w:pStyle w:val="BodyText"/>
            </w:pPr>
            <w:r w:rsidRPr="00B65EC7">
              <w:t>adults have life experience to draw on</w:t>
            </w:r>
          </w:p>
          <w:p w:rsidR="00000000" w:rsidP="00B65EC7">
            <w:pPr>
              <w:pStyle w:val="BodyText"/>
              <w:rPr>
                <w:lang w:val="en-NZ"/>
              </w:rPr>
            </w:pPr>
            <w:r w:rsidRPr="00B65EC7">
              <w:t>adults are goal-oriented</w:t>
            </w:r>
          </w:p>
        </w:tc>
      </w:tr>
      <w:tr w:rsidTr="007B646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adults need relevance</w:t>
            </w:r>
          </w:p>
          <w:p w:rsidR="00000000" w:rsidRPr="00B65EC7" w:rsidP="00B65EC7">
            <w:pPr>
              <w:pStyle w:val="BodyText"/>
            </w:pPr>
            <w:r w:rsidRPr="00B65EC7">
              <w:t>adults are practical</w:t>
            </w:r>
          </w:p>
          <w:p w:rsidR="00000000" w:rsidRPr="00B65EC7" w:rsidP="00B65EC7">
            <w:pPr>
              <w:pStyle w:val="BodyText"/>
            </w:pPr>
            <w:r w:rsidRPr="00B65EC7">
              <w:t>adults need to be shown respect</w:t>
            </w:r>
          </w:p>
          <w:p w:rsidR="00000000" w:rsidRPr="00B65EC7" w:rsidP="00B65EC7">
            <w:pPr>
              <w:pStyle w:val="BodyText"/>
            </w:pPr>
            <w:r w:rsidRPr="00B65EC7">
              <w:t xml:space="preserve">cultural awareness  </w:t>
            </w:r>
          </w:p>
          <w:p w:rsidR="00000000" w:rsidRPr="00B65EC7" w:rsidP="00B65EC7">
            <w:pPr>
              <w:pStyle w:val="BodyText"/>
            </w:pPr>
            <w:r w:rsidRPr="00B65EC7">
              <w:t>a range of learning approaches and styles of learning resources</w:t>
            </w:r>
          </w:p>
          <w:p w:rsidR="00000000" w:rsidRPr="00B65EC7" w:rsidP="00B65EC7">
            <w:pPr>
              <w:pStyle w:val="BodyText"/>
            </w:pPr>
            <w:r w:rsidRPr="00B65EC7">
              <w:t xml:space="preserve">different learning styles, including:   </w:t>
            </w:r>
          </w:p>
          <w:p w:rsidR="00000000" w:rsidRPr="00B65EC7" w:rsidP="00B65EC7">
            <w:pPr>
              <w:pStyle w:val="BodyText"/>
            </w:pPr>
            <w:r w:rsidRPr="00B65EC7">
              <w:t>activist</w:t>
            </w:r>
          </w:p>
          <w:p w:rsidR="00000000" w:rsidRPr="00B65EC7" w:rsidP="00B65EC7">
            <w:pPr>
              <w:pStyle w:val="BodyText"/>
            </w:pPr>
            <w:r w:rsidRPr="00B65EC7">
              <w:t>reflector</w:t>
            </w:r>
          </w:p>
          <w:p w:rsidR="00000000" w:rsidRPr="00B65EC7" w:rsidP="00B65EC7">
            <w:pPr>
              <w:pStyle w:val="BodyText"/>
            </w:pPr>
            <w:r w:rsidRPr="00B65EC7">
              <w:t>theorist</w:t>
            </w:r>
          </w:p>
          <w:p w:rsidR="00000000" w:rsidRPr="00B65EC7" w:rsidP="00B65EC7">
            <w:pPr>
              <w:pStyle w:val="BodyText"/>
            </w:pPr>
            <w:r w:rsidRPr="00B65EC7">
              <w:t>pragmatist</w:t>
            </w:r>
          </w:p>
          <w:p w:rsidR="00000000" w:rsidRPr="00B65EC7" w:rsidP="00B65EC7">
            <w:pPr>
              <w:pStyle w:val="BodyText"/>
            </w:pPr>
            <w:r w:rsidRPr="00B65EC7">
              <w:t>kinaesthetic</w:t>
            </w:r>
          </w:p>
          <w:p w:rsidR="00000000" w:rsidRPr="00B65EC7" w:rsidP="00B65EC7">
            <w:pPr>
              <w:pStyle w:val="BodyText"/>
            </w:pPr>
            <w:r w:rsidRPr="00B65EC7">
              <w:t>auditory</w:t>
            </w:r>
          </w:p>
          <w:p w:rsidR="00000000" w:rsidRPr="00B65EC7" w:rsidP="00B65EC7">
            <w:pPr>
              <w:pStyle w:val="BodyText"/>
            </w:pPr>
            <w:r w:rsidRPr="00B65EC7">
              <w:t>visual</w:t>
            </w:r>
          </w:p>
          <w:p w:rsidR="00000000" w:rsidRPr="00B65EC7" w:rsidP="00B65EC7">
            <w:pPr>
              <w:pStyle w:val="BodyText"/>
            </w:pPr>
          </w:p>
          <w:p w:rsidR="00000000" w:rsidRPr="00B65EC7" w:rsidP="00B65EC7">
            <w:pPr>
              <w:pStyle w:val="BodyText"/>
            </w:pPr>
            <w:r w:rsidRPr="00B65EC7">
              <w:t xml:space="preserve">language, literacy and numeracy (LLN) issues, for example:     </w:t>
            </w:r>
          </w:p>
          <w:p w:rsidR="00000000" w:rsidRPr="00B65EC7" w:rsidP="00B65EC7">
            <w:pPr>
              <w:pStyle w:val="BodyText"/>
            </w:pPr>
            <w:r w:rsidRPr="00B65EC7">
              <w:t>principles and def</w:t>
            </w:r>
            <w:r w:rsidRPr="00B65EC7">
              <w:t>initions</w:t>
            </w:r>
          </w:p>
          <w:p w:rsidR="00000000" w:rsidRPr="00B65EC7" w:rsidP="00B65EC7">
            <w:pPr>
              <w:pStyle w:val="BodyText"/>
            </w:pPr>
            <w:r w:rsidRPr="00B65EC7">
              <w:t>how to work out the LLN level of likely users, and LLN requirements of the resource</w:t>
            </w:r>
          </w:p>
          <w:p w:rsidR="00000000" w:rsidRPr="00B65EC7" w:rsidP="00B65EC7">
            <w:pPr>
              <w:pStyle w:val="BodyText"/>
            </w:pPr>
          </w:p>
          <w:p w:rsidR="00000000" w:rsidRPr="00B65EC7" w:rsidP="00B65EC7">
            <w:pPr>
              <w:pStyle w:val="BodyText"/>
            </w:pPr>
            <w:r w:rsidRPr="00B65EC7">
              <w:t xml:space="preserve">relevant policy, legislation, codes of practice and national standards including Commonwealth and state/territory legislation, for example:     </w:t>
            </w:r>
          </w:p>
          <w:p w:rsidR="00000000" w:rsidRPr="00B65EC7" w:rsidP="00B65EC7">
            <w:pPr>
              <w:pStyle w:val="BodyText"/>
            </w:pPr>
            <w:r w:rsidRPr="00B65EC7">
              <w:t>copyright and pri</w:t>
            </w:r>
            <w:r w:rsidRPr="00B65EC7">
              <w:t>vacy laws relating to electronic technology</w:t>
            </w:r>
          </w:p>
          <w:p w:rsidR="00000000" w:rsidRPr="00B65EC7" w:rsidP="00B65EC7">
            <w:pPr>
              <w:pStyle w:val="BodyText"/>
            </w:pPr>
            <w:r w:rsidRPr="00B65EC7">
              <w:t>security of information</w:t>
            </w:r>
          </w:p>
          <w:p w:rsidR="00000000" w:rsidRPr="00B65EC7" w:rsidP="00B65EC7">
            <w:pPr>
              <w:pStyle w:val="BodyText"/>
            </w:pPr>
            <w:r w:rsidRPr="00B65EC7">
              <w:t>plagiarism</w:t>
            </w:r>
          </w:p>
          <w:p w:rsidR="00000000" w:rsidRPr="00B65EC7" w:rsidP="00B65EC7">
            <w:pPr>
              <w:pStyle w:val="BodyText"/>
            </w:pPr>
            <w:r w:rsidRPr="00B65EC7">
              <w:t>competency standards</w:t>
            </w:r>
          </w:p>
          <w:p w:rsidR="00000000" w:rsidRPr="00B65EC7" w:rsidP="00B65EC7">
            <w:pPr>
              <w:pStyle w:val="BodyText"/>
            </w:pPr>
            <w:r w:rsidRPr="00B65EC7">
              <w:t>licensing</w:t>
            </w:r>
          </w:p>
          <w:p w:rsidR="00000000" w:rsidRPr="00B65EC7" w:rsidP="00B65EC7">
            <w:pPr>
              <w:pStyle w:val="BodyText"/>
            </w:pPr>
            <w:r w:rsidRPr="00B65EC7">
              <w:t>industry/workplace requirements</w:t>
            </w:r>
          </w:p>
          <w:p w:rsidR="00000000" w:rsidRPr="00B65EC7" w:rsidP="00B65EC7">
            <w:pPr>
              <w:pStyle w:val="BodyText"/>
            </w:pPr>
            <w:r w:rsidRPr="00B65EC7">
              <w:t>duty of care under common law</w:t>
            </w:r>
          </w:p>
          <w:p w:rsidR="00000000" w:rsidRPr="00B65EC7" w:rsidP="00B65EC7">
            <w:pPr>
              <w:pStyle w:val="BodyText"/>
            </w:pPr>
            <w:r w:rsidRPr="00B65EC7">
              <w:t xml:space="preserve">anti-discrimination including equal opportunity, racial vilification and disability </w:t>
            </w:r>
            <w:r w:rsidRPr="00B65EC7">
              <w:t>discrimination</w:t>
            </w:r>
          </w:p>
          <w:p w:rsidR="00000000" w:rsidRPr="00B65EC7" w:rsidP="00B65EC7">
            <w:pPr>
              <w:pStyle w:val="BodyText"/>
            </w:pPr>
            <w:r w:rsidRPr="00B65EC7">
              <w:t>workplace relations</w:t>
            </w:r>
          </w:p>
          <w:p w:rsidR="00000000" w:rsidRPr="00B65EC7" w:rsidP="00B65EC7">
            <w:pPr>
              <w:pStyle w:val="BodyText"/>
            </w:pPr>
            <w:r w:rsidRPr="00B65EC7">
              <w:t>industrial awards/enterprise agreements</w:t>
            </w:r>
          </w:p>
          <w:p w:rsidR="00000000" w:rsidRPr="00B65EC7" w:rsidP="00B65EC7">
            <w:pPr>
              <w:pStyle w:val="BodyText"/>
            </w:pPr>
          </w:p>
          <w:p w:rsidR="00000000" w:rsidRPr="00B65EC7" w:rsidP="00B65EC7">
            <w:pPr>
              <w:pStyle w:val="BodyText"/>
            </w:pPr>
            <w:r w:rsidRPr="00B65EC7">
              <w:t xml:space="preserve">relevant OHS knowledge relating to the work role, and OHS procedures which need to be included in the content of the learning resource  </w:t>
            </w:r>
          </w:p>
          <w:p w:rsidR="00000000" w:rsidP="00B65EC7">
            <w:pPr>
              <w:pStyle w:val="BodyText"/>
              <w:rPr>
                <w:lang w:val="en-NZ"/>
              </w:rPr>
            </w:pPr>
            <w:r w:rsidRPr="00B65EC7">
              <w:t>OHS obligations of the training and/or assessment organisation, the trainer/facilitator and learner</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Required skills and attributes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 xml:space="preserve">review and analysis skills to:   </w:t>
            </w:r>
          </w:p>
          <w:p w:rsidR="00000000" w:rsidRPr="00B65EC7" w:rsidP="00B65EC7">
            <w:pPr>
              <w:pStyle w:val="BodyText"/>
            </w:pPr>
            <w:r w:rsidRPr="00B65EC7">
              <w:t>identify areas for improvement</w:t>
            </w:r>
          </w:p>
          <w:p w:rsidR="00000000" w:rsidRPr="00B65EC7" w:rsidP="00B65EC7">
            <w:pPr>
              <w:pStyle w:val="BodyText"/>
            </w:pPr>
            <w:r w:rsidRPr="00B65EC7">
              <w:t>recognise personal limitations</w:t>
            </w:r>
          </w:p>
          <w:p w:rsidR="00000000" w:rsidRPr="00B65EC7" w:rsidP="00B65EC7">
            <w:pPr>
              <w:pStyle w:val="BodyText"/>
            </w:pPr>
          </w:p>
          <w:p w:rsidR="00000000" w:rsidRPr="00B65EC7" w:rsidP="00B65EC7">
            <w:pPr>
              <w:pStyle w:val="BodyText"/>
            </w:pPr>
            <w:r w:rsidRPr="00B65EC7">
              <w:t xml:space="preserve">communication and </w:t>
            </w:r>
            <w:r w:rsidRPr="00B65EC7">
              <w:t xml:space="preserve">interpersonal skills to:     </w:t>
            </w:r>
          </w:p>
          <w:p w:rsidR="00000000" w:rsidRPr="00B65EC7" w:rsidP="00B65EC7">
            <w:pPr>
              <w:pStyle w:val="BodyText"/>
            </w:pPr>
            <w:r w:rsidRPr="00B65EC7">
              <w:t>collaborate with a range of people</w:t>
            </w:r>
          </w:p>
          <w:p w:rsidR="00000000" w:rsidRPr="00B65EC7" w:rsidP="00B65EC7">
            <w:pPr>
              <w:pStyle w:val="BodyText"/>
            </w:pPr>
            <w:r w:rsidRPr="00B65EC7">
              <w:t>seek feedback from others</w:t>
            </w:r>
          </w:p>
          <w:p w:rsidR="00000000" w:rsidRPr="00B65EC7" w:rsidP="00B65EC7">
            <w:pPr>
              <w:pStyle w:val="BodyText"/>
            </w:pPr>
            <w:r w:rsidRPr="00B65EC7">
              <w:t>be open to feedback and suggestions</w:t>
            </w:r>
          </w:p>
          <w:p w:rsidR="00000000" w:rsidRPr="00B65EC7" w:rsidP="00B65EC7">
            <w:pPr>
              <w:pStyle w:val="BodyText"/>
            </w:pPr>
            <w:r w:rsidRPr="00B65EC7">
              <w:t xml:space="preserve">maintain a network </w:t>
            </w:r>
          </w:p>
          <w:p w:rsidR="00000000" w:rsidRPr="00B65EC7" w:rsidP="00B65EC7">
            <w:pPr>
              <w:pStyle w:val="BodyText"/>
            </w:pPr>
            <w:r w:rsidRPr="00B65EC7">
              <w:t>listen</w:t>
            </w:r>
          </w:p>
          <w:p w:rsidR="00000000" w:rsidRPr="00B65EC7" w:rsidP="00B65EC7">
            <w:pPr>
              <w:pStyle w:val="BodyText"/>
            </w:pPr>
            <w:r w:rsidRPr="00B65EC7">
              <w:t xml:space="preserve">negotiate </w:t>
            </w:r>
          </w:p>
          <w:p w:rsidR="00000000" w:rsidRPr="00B65EC7" w:rsidP="00B65EC7">
            <w:pPr>
              <w:pStyle w:val="BodyText"/>
            </w:pPr>
          </w:p>
          <w:p w:rsidR="00000000" w:rsidRPr="00B65EC7" w:rsidP="00B65EC7">
            <w:pPr>
              <w:pStyle w:val="BodyText"/>
            </w:pPr>
            <w:r w:rsidRPr="00B65EC7">
              <w:t xml:space="preserve">computer/technical skills, for example:     </w:t>
            </w:r>
          </w:p>
          <w:p w:rsidR="00000000" w:rsidRPr="00B65EC7" w:rsidP="00B65EC7">
            <w:pPr>
              <w:pStyle w:val="BodyText"/>
            </w:pPr>
            <w:r w:rsidRPr="00B65EC7">
              <w:t>using a range of software programs</w:t>
            </w:r>
          </w:p>
          <w:p w:rsidR="00000000" w:rsidRPr="00B65EC7" w:rsidP="00B65EC7">
            <w:pPr>
              <w:pStyle w:val="BodyText"/>
            </w:pPr>
            <w:r w:rsidRPr="00B65EC7">
              <w:t>using a ra</w:t>
            </w:r>
            <w:r w:rsidRPr="00B65EC7">
              <w:t>nge of office equipment</w:t>
            </w:r>
          </w:p>
          <w:p w:rsidR="00000000" w:rsidRPr="00B65EC7" w:rsidP="00B65EC7">
            <w:pPr>
              <w:pStyle w:val="BodyText"/>
            </w:pPr>
          </w:p>
          <w:p w:rsidR="00000000" w:rsidRPr="00B65EC7" w:rsidP="00B65EC7">
            <w:pPr>
              <w:pStyle w:val="BodyText"/>
            </w:pPr>
            <w:r w:rsidRPr="00B65EC7">
              <w:t xml:space="preserve">literacy/writing skills, including:     </w:t>
            </w:r>
          </w:p>
          <w:p w:rsidR="00000000" w:rsidRPr="00B65EC7" w:rsidP="00B65EC7">
            <w:pPr>
              <w:pStyle w:val="BodyText"/>
            </w:pPr>
            <w:r w:rsidRPr="00B65EC7">
              <w:t>writing from the learner's perspective</w:t>
            </w:r>
          </w:p>
          <w:p w:rsidR="00000000" w:rsidRPr="00B65EC7" w:rsidP="00B65EC7">
            <w:pPr>
              <w:pStyle w:val="BodyText"/>
            </w:pPr>
            <w:r w:rsidRPr="00B65EC7">
              <w:t>writing for different audiences</w:t>
            </w:r>
          </w:p>
          <w:p w:rsidR="00000000" w:rsidRPr="00B65EC7" w:rsidP="00B65EC7">
            <w:pPr>
              <w:pStyle w:val="BodyText"/>
            </w:pPr>
            <w:r w:rsidRPr="00B65EC7">
              <w:t>using plain English and correct grammar</w:t>
            </w:r>
          </w:p>
          <w:p w:rsidR="00000000" w:rsidRPr="00B65EC7" w:rsidP="00B65EC7">
            <w:pPr>
              <w:pStyle w:val="BodyText"/>
            </w:pPr>
            <w:r w:rsidRPr="00B65EC7">
              <w:t>pitching writing to the appropriate level</w:t>
            </w:r>
          </w:p>
          <w:p w:rsidR="00000000" w:rsidRPr="00B65EC7" w:rsidP="00B65EC7">
            <w:pPr>
              <w:pStyle w:val="BodyText"/>
            </w:pPr>
            <w:r w:rsidRPr="00B65EC7">
              <w:t>using an appropriate style</w:t>
            </w:r>
          </w:p>
          <w:p w:rsidR="00000000" w:rsidRPr="00B65EC7" w:rsidP="00B65EC7">
            <w:pPr>
              <w:pStyle w:val="BodyText"/>
            </w:pPr>
            <w:r w:rsidRPr="00B65EC7">
              <w:t>having an eye for detail</w:t>
            </w:r>
          </w:p>
          <w:p w:rsidR="00000000" w:rsidRPr="00B65EC7" w:rsidP="00B65EC7">
            <w:pPr>
              <w:pStyle w:val="BodyText"/>
            </w:pPr>
          </w:p>
          <w:p w:rsidR="00000000" w:rsidRPr="00B65EC7" w:rsidP="00B65EC7">
            <w:pPr>
              <w:pStyle w:val="BodyText"/>
            </w:pPr>
            <w:r w:rsidRPr="00B65EC7">
              <w:t xml:space="preserve">time management skills, including keeping to appropriate timelines  </w:t>
            </w:r>
          </w:p>
          <w:p w:rsidR="00000000" w:rsidRPr="00B65EC7" w:rsidP="00B65EC7">
            <w:pPr>
              <w:pStyle w:val="BodyText"/>
            </w:pPr>
            <w:r w:rsidRPr="00B65EC7">
              <w:t xml:space="preserve">analytical skills to:   </w:t>
            </w:r>
          </w:p>
          <w:p w:rsidR="00000000" w:rsidRPr="00B65EC7" w:rsidP="00B65EC7">
            <w:pPr>
              <w:pStyle w:val="BodyText"/>
            </w:pPr>
            <w:r w:rsidRPr="00B65EC7">
              <w:t xml:space="preserve">identify critical learning points </w:t>
            </w:r>
          </w:p>
          <w:p w:rsidR="00000000" w:rsidRPr="00B65EC7" w:rsidP="00B65EC7">
            <w:pPr>
              <w:pStyle w:val="BodyText"/>
            </w:pPr>
            <w:r w:rsidRPr="00B65EC7">
              <w:t>structure and weight the contents appropriately</w:t>
            </w:r>
          </w:p>
          <w:p w:rsidR="00000000" w:rsidRPr="00B65EC7" w:rsidP="00B65EC7">
            <w:pPr>
              <w:pStyle w:val="BodyText"/>
            </w:pPr>
            <w:r w:rsidRPr="00B65EC7">
              <w:t>determine appropriateness of feedback</w:t>
            </w:r>
          </w:p>
          <w:p w:rsidR="00000000" w:rsidRPr="00B65EC7" w:rsidP="00B65EC7">
            <w:pPr>
              <w:pStyle w:val="BodyText"/>
            </w:pPr>
          </w:p>
          <w:p w:rsidR="00000000" w:rsidRPr="00B65EC7" w:rsidP="00B65EC7">
            <w:pPr>
              <w:pStyle w:val="BodyText"/>
            </w:pPr>
            <w:r w:rsidRPr="00B65EC7">
              <w:t>ability to dev</w:t>
            </w:r>
            <w:r w:rsidRPr="00B65EC7">
              <w:t xml:space="preserve">elop a range of learning activities  </w:t>
            </w:r>
          </w:p>
          <w:p w:rsidR="00000000" w:rsidRPr="00B65EC7" w:rsidP="00B65EC7">
            <w:pPr>
              <w:pStyle w:val="BodyText"/>
            </w:pPr>
            <w:r w:rsidRPr="00B65EC7">
              <w:t xml:space="preserve">research skills to:   </w:t>
            </w:r>
          </w:p>
          <w:p w:rsidR="00000000" w:rsidRPr="00B65EC7" w:rsidP="00B65EC7">
            <w:pPr>
              <w:pStyle w:val="BodyText"/>
            </w:pPr>
            <w:r w:rsidRPr="00B65EC7">
              <w:t>find content and relevant information</w:t>
            </w:r>
          </w:p>
          <w:p w:rsidR="00000000" w:rsidRPr="00B65EC7" w:rsidP="00B65EC7">
            <w:pPr>
              <w:pStyle w:val="BodyText"/>
            </w:pPr>
            <w:r w:rsidRPr="00B65EC7">
              <w:t>interview relevant people</w:t>
            </w:r>
          </w:p>
          <w:p w:rsidR="00000000" w:rsidRPr="00B65EC7" w:rsidP="00B65EC7">
            <w:pPr>
              <w:pStyle w:val="BodyText"/>
            </w:pPr>
            <w:r w:rsidRPr="00B65EC7">
              <w:t>solve problems</w:t>
            </w:r>
          </w:p>
          <w:p w:rsidR="00000000" w:rsidP="00B65EC7">
            <w:pPr>
              <w:pStyle w:val="BodyText"/>
              <w:rPr>
                <w:lang w:val="en-NZ"/>
              </w:rPr>
            </w:pPr>
            <w:r w:rsidRPr="00B65EC7">
              <w:t>ask questions</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Products that could be used as evidence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learning resources developed</w:t>
            </w:r>
          </w:p>
          <w:p w:rsidR="00000000" w:rsidRPr="00B65EC7" w:rsidP="00B65EC7">
            <w:pPr>
              <w:pStyle w:val="BodyText"/>
            </w:pPr>
            <w:r w:rsidRPr="00B65EC7">
              <w:t>letters to relevant per</w:t>
            </w:r>
            <w:r w:rsidRPr="00B65EC7">
              <w:t>sonnel seeking comments and feedback</w:t>
            </w:r>
          </w:p>
          <w:p w:rsidR="00000000" w:rsidRPr="00B65EC7" w:rsidP="00B65EC7">
            <w:pPr>
              <w:pStyle w:val="BodyText"/>
            </w:pPr>
            <w:r w:rsidRPr="00B65EC7">
              <w:t>evaluation forms</w:t>
            </w:r>
          </w:p>
          <w:p w:rsidR="00000000" w:rsidRPr="00B65EC7" w:rsidP="00B65EC7">
            <w:pPr>
              <w:pStyle w:val="BodyText"/>
            </w:pPr>
            <w:r w:rsidRPr="00B65EC7">
              <w:t>minutes of meetings</w:t>
            </w:r>
          </w:p>
          <w:p w:rsidR="00000000" w:rsidRPr="00B65EC7" w:rsidP="00B65EC7">
            <w:pPr>
              <w:pStyle w:val="BodyText"/>
            </w:pPr>
            <w:r w:rsidRPr="00B65EC7">
              <w:t>drafts of resources</w:t>
            </w:r>
          </w:p>
          <w:p w:rsidR="00000000" w:rsidP="00B65EC7">
            <w:pPr>
              <w:pStyle w:val="BodyText"/>
              <w:rPr>
                <w:lang w:val="en-NZ"/>
              </w:rPr>
            </w:pPr>
            <w:r w:rsidRPr="00B65EC7">
              <w:t>feedback received from others</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Processes that could be used as evidence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how research was undertaken and why</w:t>
            </w:r>
          </w:p>
          <w:p w:rsidR="00000000" w:rsidRPr="00B65EC7" w:rsidP="00B65EC7">
            <w:pPr>
              <w:pStyle w:val="BodyText"/>
            </w:pPr>
            <w:r w:rsidRPr="00B65EC7">
              <w:t>how consultative process was set up</w:t>
            </w:r>
          </w:p>
          <w:p w:rsidR="00000000" w:rsidRPr="00B65EC7" w:rsidP="00B65EC7">
            <w:pPr>
              <w:pStyle w:val="BodyText"/>
            </w:pPr>
            <w:r w:rsidRPr="00B65EC7">
              <w:t>how industry or end user requirements were established</w:t>
            </w:r>
          </w:p>
          <w:p w:rsidR="00000000" w:rsidRPr="00B65EC7" w:rsidP="00B65EC7">
            <w:pPr>
              <w:pStyle w:val="BodyText"/>
            </w:pPr>
            <w:r w:rsidRPr="00B65EC7">
              <w:t>how resource was evaluated and reviewed</w:t>
            </w:r>
          </w:p>
          <w:p w:rsidR="00000000" w:rsidRPr="00B65EC7" w:rsidP="00B65EC7">
            <w:pPr>
              <w:pStyle w:val="BodyText"/>
            </w:pPr>
            <w:r w:rsidRPr="00B65EC7">
              <w:t>what methods were used to evaluate the process used for resource development and why</w:t>
            </w:r>
          </w:p>
          <w:p w:rsidR="00000000" w:rsidRPr="00B65EC7" w:rsidP="00B65EC7">
            <w:pPr>
              <w:pStyle w:val="BodyText"/>
            </w:pPr>
            <w:r w:rsidRPr="00B65EC7">
              <w:t>ways in which personal skills and efficiency were developed and monitored an</w:t>
            </w:r>
            <w:r w:rsidRPr="00B65EC7">
              <w:t>d why</w:t>
            </w:r>
          </w:p>
          <w:p w:rsidR="00000000" w:rsidP="00B65EC7">
            <w:pPr>
              <w:pStyle w:val="BodyText"/>
              <w:rPr>
                <w:lang w:val="en-NZ"/>
              </w:rPr>
            </w:pPr>
            <w:r w:rsidRPr="00B65EC7">
              <w:t>how personal workload was managed</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Resource implications for assessment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research for content of resources</w:t>
            </w:r>
          </w:p>
          <w:p w:rsidR="00000000" w:rsidP="00B65EC7">
            <w:pPr>
              <w:pStyle w:val="BodyText"/>
              <w:rPr>
                <w:lang w:val="en-NZ"/>
              </w:rPr>
            </w:pPr>
            <w:r w:rsidRPr="00B65EC7">
              <w:t>access to experts for review and consultation</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The collection of quality evidence requires that</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assessment must address the scope of t</w:t>
            </w:r>
            <w:r w:rsidRPr="00B65EC7">
              <w:t>his unit and reflect all components of the unit i.e. the Elements, Performance Criteria, Range Statement, Evidence Guide, Employability Skills</w:t>
            </w:r>
          </w:p>
          <w:p w:rsidR="00000000" w:rsidRPr="00B65EC7" w:rsidP="00B65EC7">
            <w:pPr>
              <w:pStyle w:val="BodyText"/>
            </w:pPr>
            <w:r w:rsidRPr="00B65EC7">
              <w:t>a range of appropriate assessment methods/evidence gathering techniques is used to determine competency</w:t>
            </w:r>
          </w:p>
          <w:p w:rsidR="00000000" w:rsidRPr="00B65EC7" w:rsidP="00B65EC7">
            <w:pPr>
              <w:pStyle w:val="BodyText"/>
            </w:pPr>
            <w:r w:rsidRPr="00B65EC7">
              <w:t xml:space="preserve">evidence </w:t>
            </w:r>
            <w:r w:rsidRPr="00B65EC7">
              <w:t>must be gathered in the workplace whenever possible. Where no workplace is available, a simulated workplace must be provided</w:t>
            </w:r>
          </w:p>
          <w:p w:rsidR="00000000" w:rsidRPr="00B65EC7" w:rsidP="00B65EC7">
            <w:pPr>
              <w:pStyle w:val="BodyText"/>
            </w:pPr>
            <w:r w:rsidRPr="00B65EC7">
              <w:t>the evidence collected must relate to a number of performances assessed at different points in time and in a learning and assessmen</w:t>
            </w:r>
            <w:r w:rsidRPr="00B65EC7">
              <w:t>t pathway these must be separated by further learning and practice</w:t>
            </w:r>
          </w:p>
          <w:p w:rsidR="00000000" w:rsidRPr="00B65EC7" w:rsidP="00B65EC7">
            <w:pPr>
              <w:pStyle w:val="BodyText"/>
            </w:pPr>
            <w:r w:rsidRPr="00B65EC7">
              <w:t>assessment meets the rules of evidence</w:t>
            </w:r>
          </w:p>
          <w:p w:rsidR="00000000" w:rsidP="00B65EC7">
            <w:pPr>
              <w:pStyle w:val="BodyText"/>
              <w:rPr>
                <w:lang w:val="en-NZ"/>
              </w:rPr>
            </w:pPr>
            <w:r w:rsidRPr="00B65EC7">
              <w:t>a judgement of competency should only be made when the assessor is confident that the required outcomes of the unit have been achieved and that consis</w:t>
            </w:r>
            <w:r w:rsidRPr="00B65EC7">
              <w:t>tent performance has been demonstrated</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Specific evidence requirements must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a complete print-based learning resource product that demonstrates competency in accordance with the specifications of this unit or</w:t>
            </w:r>
          </w:p>
          <w:p w:rsidR="00000000" w:rsidRPr="00B65EC7" w:rsidP="00B65EC7">
            <w:pPr>
              <w:pStyle w:val="BodyText"/>
            </w:pPr>
            <w:r w:rsidRPr="00B65EC7">
              <w:t>evidence of contributions to a range of learning resources and learning materials that in combination demonstrate competency in accordance with the specifications of this unit</w:t>
            </w:r>
          </w:p>
          <w:p w:rsidR="00000000" w:rsidRPr="00B65EC7" w:rsidP="00B65EC7">
            <w:pPr>
              <w:pStyle w:val="BodyText"/>
            </w:pPr>
            <w:r w:rsidRPr="00B65EC7">
              <w:t>evidence of transferable application to the development of other learning resour</w:t>
            </w:r>
            <w:r w:rsidRPr="00B65EC7">
              <w:t>ces</w:t>
            </w:r>
          </w:p>
          <w:p w:rsidR="00000000" w:rsidRPr="00B65EC7" w:rsidP="00B65EC7">
            <w:pPr>
              <w:pStyle w:val="BodyText"/>
            </w:pPr>
            <w:r w:rsidRPr="00B65EC7">
              <w:t>designed under the guidelines for Training Package support materials</w:t>
            </w:r>
          </w:p>
          <w:p w:rsidR="00000000" w:rsidP="00B65EC7">
            <w:pPr>
              <w:pStyle w:val="BodyText"/>
              <w:rPr>
                <w:lang w:val="en-NZ"/>
              </w:rPr>
            </w:pPr>
            <w:r w:rsidRPr="00B65EC7">
              <w:t>print-based</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Integrated assessment means that</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 xml:space="preserve">this unit can be assessed alone or as part of an integrated assessment activity involving relevant units in the </w:t>
            </w:r>
            <w:r w:rsidRPr="00B65EC7">
              <w:rPr>
                <w:rStyle w:val="SpecialBold"/>
              </w:rPr>
              <w:t>TAA04 Training and Asses</w:t>
            </w:r>
            <w:r w:rsidRPr="00B65EC7">
              <w:rPr>
                <w:rStyle w:val="SpecialBold"/>
              </w:rPr>
              <w:t>sment Training Package</w:t>
            </w:r>
            <w:r w:rsidRPr="00B65EC7">
              <w:t xml:space="preserve">. Suggested units include but are not limited to:   </w:t>
            </w:r>
          </w:p>
          <w:p w:rsidR="00000000" w:rsidRPr="00B65EC7" w:rsidP="00B65EC7">
            <w:pPr>
              <w:pStyle w:val="BodyText"/>
            </w:pPr>
            <w:r w:rsidRPr="00B65EC7">
              <w:rPr>
                <w:rStyle w:val="SpecialBold"/>
              </w:rPr>
              <w:t>TAADES401B Use Training Packages to meet client needs</w:t>
            </w:r>
          </w:p>
          <w:p w:rsidR="00000000" w:rsidRPr="00B65EC7" w:rsidP="00B65EC7">
            <w:pPr>
              <w:pStyle w:val="BodyText"/>
            </w:pPr>
            <w:r w:rsidRPr="00B65EC7">
              <w:rPr>
                <w:rStyle w:val="SpecialBold"/>
              </w:rPr>
              <w:t>TAADES402B Design and develop learning programs</w:t>
            </w:r>
          </w:p>
          <w:p w:rsidR="00000000" w:rsidRPr="00B65EC7" w:rsidP="00B65EC7">
            <w:pPr>
              <w:pStyle w:val="BodyText"/>
            </w:pPr>
            <w:r w:rsidRPr="00B65EC7">
              <w:rPr>
                <w:rStyle w:val="SpecialBold"/>
              </w:rPr>
              <w:t>TAADES501B Design and develop learning strategies</w:t>
            </w:r>
          </w:p>
          <w:p w:rsidR="00000000" w:rsidRPr="00B65EC7" w:rsidP="00B65EC7">
            <w:pPr>
              <w:pStyle w:val="BodyText"/>
            </w:pPr>
            <w:r w:rsidRPr="00B65EC7">
              <w:rPr>
                <w:rStyle w:val="SpecialBold"/>
              </w:rPr>
              <w:t>TAADEL405B Coordinate and fac</w:t>
            </w:r>
            <w:r w:rsidRPr="00B65EC7">
              <w:rPr>
                <w:rStyle w:val="SpecialBold"/>
              </w:rPr>
              <w:t>ilitate distance</w:t>
            </w:r>
            <w:r w:rsidRPr="00B65EC7">
              <w:t>-</w:t>
            </w:r>
            <w:r w:rsidRPr="00B65EC7">
              <w:rPr>
                <w:rStyle w:val="SpecialBold"/>
              </w:rPr>
              <w:t>based learning</w:t>
            </w:r>
          </w:p>
          <w:p w:rsidR="00000000" w:rsidRPr="00B65EC7" w:rsidP="00B65EC7">
            <w:pPr>
              <w:pStyle w:val="BodyText"/>
            </w:pPr>
            <w:r w:rsidRPr="00B65EC7">
              <w:rPr>
                <w:rStyle w:val="SpecialBold"/>
              </w:rPr>
              <w:t>TAATAS503B Manage contracted work</w:t>
            </w:r>
          </w:p>
          <w:p w:rsidR="00000000" w:rsidRPr="00B65EC7" w:rsidP="00B65EC7">
            <w:pPr>
              <w:pStyle w:val="BodyText"/>
            </w:pPr>
            <w:r w:rsidRPr="00B65EC7">
              <w:rPr>
                <w:rStyle w:val="SpecialBold"/>
              </w:rPr>
              <w:t>TAADES503B Research and design e</w:t>
            </w:r>
            <w:r w:rsidRPr="00B65EC7">
              <w:t>-</w:t>
            </w:r>
            <w:r w:rsidRPr="00B65EC7">
              <w:rPr>
                <w:rStyle w:val="SpecialBold"/>
              </w:rPr>
              <w:t>learning resources</w:t>
            </w:r>
          </w:p>
          <w:p w:rsidR="00000000" w:rsidRPr="00B65EC7" w:rsidP="00B65EC7">
            <w:pPr>
              <w:pStyle w:val="BodyText"/>
            </w:pPr>
            <w:r w:rsidRPr="00B65EC7">
              <w:rPr>
                <w:rStyle w:val="SpecialBold"/>
              </w:rPr>
              <w:t>TAADES504B Develop and evaluate e</w:t>
            </w:r>
            <w:r w:rsidRPr="00B65EC7">
              <w:t>-</w:t>
            </w:r>
            <w:r w:rsidRPr="00B65EC7">
              <w:rPr>
                <w:rStyle w:val="SpecialBold"/>
              </w:rPr>
              <w:t>learning resources</w:t>
            </w:r>
            <w:r w:rsidRPr="00B65EC7">
              <w:t>.</w:t>
            </w:r>
          </w:p>
        </w:tc>
      </w:tr>
    </w:tbl>
    <w:p w:rsidR="00000000" w:rsidRPr="00B65EC7" w:rsidP="00B65EC7">
      <w:pPr>
        <w:pStyle w:val="BodyText"/>
      </w:pPr>
    </w:p>
    <w:p w:rsidR="00000000" w:rsidRPr="00B65EC7" w:rsidP="00B65EC7">
      <w:pPr>
        <w:pStyle w:val="AllowPageBreak"/>
      </w:pPr>
    </w:p>
    <w:p w:rsidR="00000000" w:rsidRPr="00B65EC7" w:rsidP="00B65EC7">
      <w:pPr>
        <w:pStyle w:val="Heading1"/>
      </w:pPr>
      <w:bookmarkStart w:id="11" w:name="O_317543"/>
      <w:bookmarkEnd w:id="11"/>
      <w:r w:rsidRPr="00B65EC7">
        <w:t>Range Statement</w:t>
      </w:r>
    </w:p>
    <w:tbl>
      <w:tblPr>
        <w:tblW w:w="0" w:type="auto"/>
        <w:tblLayout w:type="fixed"/>
        <w:tblCellMar>
          <w:left w:w="62" w:type="dxa"/>
          <w:right w:w="62" w:type="dxa"/>
        </w:tblCellMar>
        <w:tblLook w:val="0000"/>
      </w:tblPr>
      <w:tblGrid>
        <w:gridCol w:w="4500"/>
        <w:gridCol w:w="4500"/>
      </w:tblGrid>
      <w:tr w:rsidTr="007B646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65EC7">
            <w:pPr>
              <w:pStyle w:val="BodyText"/>
              <w:rPr>
                <w:lang w:val="en-NZ"/>
              </w:rPr>
            </w:pPr>
          </w:p>
        </w:tc>
      </w:tr>
      <w:tr w:rsidTr="007B646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 xml:space="preserve">The range statement relates to the unit of competency as a whole. It allows for different work environments and situations that may affect performance. </w:t>
            </w:r>
            <w:r w:rsidRPr="00B65EC7">
              <w:rPr>
                <w:rStyle w:val="SpecialBold"/>
              </w:rPr>
              <w:t>Bold italicised</w:t>
            </w:r>
            <w:r w:rsidRPr="00B65EC7">
              <w:t xml:space="preserve"> wording, if used in the performance criteria, is detailed below.  Essential operating conditions that may be present with training and assessment (depending on the work situation, needs of the candidate, accessibility of the item, and local industry and r</w:t>
            </w:r>
            <w:r w:rsidRPr="00B65EC7">
              <w:t>egional contexts) may also be included.</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Thebriefof the learning resource 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a client proposal</w:t>
            </w:r>
          </w:p>
          <w:p w:rsidR="00000000" w:rsidRPr="00B65EC7" w:rsidP="00B65EC7">
            <w:pPr>
              <w:pStyle w:val="BodyText"/>
            </w:pPr>
            <w:r w:rsidRPr="00B65EC7">
              <w:t>identified gap in the learning product market</w:t>
            </w:r>
          </w:p>
          <w:p w:rsidR="00000000" w:rsidRPr="00B65EC7" w:rsidP="00B65EC7">
            <w:pPr>
              <w:pStyle w:val="BodyText"/>
            </w:pPr>
            <w:r w:rsidRPr="00B65EC7">
              <w:t xml:space="preserve">a tender </w:t>
            </w:r>
          </w:p>
          <w:p w:rsidR="00000000" w:rsidP="00B65EC7">
            <w:pPr>
              <w:pStyle w:val="BodyText"/>
              <w:rPr>
                <w:lang w:val="en-NZ"/>
              </w:rPr>
            </w:pPr>
            <w:r w:rsidRPr="00B65EC7">
              <w:t>an organisational need</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Focusof the learning resource 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 xml:space="preserve">a whole Training Package </w:t>
            </w:r>
          </w:p>
          <w:p w:rsidR="00000000" w:rsidRPr="00B65EC7" w:rsidP="00B65EC7">
            <w:pPr>
              <w:pStyle w:val="BodyText"/>
            </w:pPr>
            <w:r w:rsidRPr="00B65EC7">
              <w:t>a</w:t>
            </w:r>
            <w:r w:rsidRPr="00B65EC7">
              <w:t xml:space="preserve"> Training Package qualification/qualifications </w:t>
            </w:r>
          </w:p>
          <w:p w:rsidR="00000000" w:rsidRPr="00B65EC7" w:rsidP="00B65EC7">
            <w:pPr>
              <w:pStyle w:val="BodyText"/>
            </w:pPr>
            <w:r w:rsidRPr="00B65EC7">
              <w:t>a traineeship/apprenticeship</w:t>
            </w:r>
          </w:p>
          <w:p w:rsidR="00000000" w:rsidRPr="00B65EC7" w:rsidP="00B65EC7">
            <w:pPr>
              <w:pStyle w:val="BodyText"/>
            </w:pPr>
            <w:r w:rsidRPr="00B65EC7">
              <w:t xml:space="preserve">an accredited course </w:t>
            </w:r>
          </w:p>
          <w:p w:rsidR="00000000" w:rsidRPr="00B65EC7" w:rsidP="00B65EC7">
            <w:pPr>
              <w:pStyle w:val="BodyText"/>
            </w:pPr>
            <w:r w:rsidRPr="00B65EC7">
              <w:t>individual competency standards/modules/subjects</w:t>
            </w:r>
          </w:p>
          <w:p w:rsidR="00000000" w:rsidRPr="00B65EC7" w:rsidP="00B65EC7">
            <w:pPr>
              <w:pStyle w:val="BodyText"/>
            </w:pPr>
            <w:r w:rsidRPr="00B65EC7">
              <w:t>a non-accredited course</w:t>
            </w:r>
          </w:p>
          <w:p w:rsidR="00000000" w:rsidRPr="00B65EC7" w:rsidP="00B65EC7">
            <w:pPr>
              <w:pStyle w:val="BodyText"/>
            </w:pPr>
            <w:r w:rsidRPr="00B65EC7">
              <w:t>a learning program</w:t>
            </w:r>
          </w:p>
          <w:p w:rsidR="00000000" w:rsidP="00B65EC7">
            <w:pPr>
              <w:pStyle w:val="BodyText"/>
              <w:rPr>
                <w:lang w:val="en-NZ"/>
              </w:rPr>
            </w:pPr>
            <w:r w:rsidRPr="00B65EC7">
              <w:t>a learning resource to support the introduction/ implementation of new technology/equipment</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Typeof learning resource 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 xml:space="preserve">Training Package noted support materials, such as:   </w:t>
            </w:r>
          </w:p>
          <w:p w:rsidR="00000000" w:rsidRPr="00B65EC7" w:rsidP="00B65EC7">
            <w:pPr>
              <w:pStyle w:val="BodyText"/>
            </w:pPr>
            <w:r w:rsidRPr="00B65EC7">
              <w:t>learner/user guides</w:t>
            </w:r>
          </w:p>
          <w:p w:rsidR="00000000" w:rsidRPr="00B65EC7" w:rsidP="00B65EC7">
            <w:pPr>
              <w:pStyle w:val="BodyText"/>
            </w:pPr>
            <w:r w:rsidRPr="00B65EC7">
              <w:t>trainer/facilitator guides</w:t>
            </w:r>
          </w:p>
          <w:p w:rsidR="00000000" w:rsidRPr="00B65EC7" w:rsidP="00B65EC7">
            <w:pPr>
              <w:pStyle w:val="BodyText"/>
            </w:pPr>
            <w:r w:rsidRPr="00B65EC7">
              <w:t>training guides</w:t>
            </w:r>
          </w:p>
          <w:p w:rsidR="00000000" w:rsidRPr="00B65EC7" w:rsidP="00B65EC7">
            <w:pPr>
              <w:pStyle w:val="BodyText"/>
            </w:pPr>
            <w:r w:rsidRPr="00B65EC7">
              <w:t xml:space="preserve">example </w:t>
            </w:r>
            <w:r w:rsidRPr="00B65EC7">
              <w:t>training programs</w:t>
            </w:r>
          </w:p>
          <w:p w:rsidR="00000000" w:rsidRPr="00B65EC7" w:rsidP="00B65EC7">
            <w:pPr>
              <w:pStyle w:val="BodyText"/>
            </w:pPr>
            <w:r w:rsidRPr="00B65EC7">
              <w:t>specific case studies</w:t>
            </w:r>
          </w:p>
          <w:p w:rsidR="00000000" w:rsidRPr="00B65EC7" w:rsidP="00B65EC7">
            <w:pPr>
              <w:pStyle w:val="BodyText"/>
            </w:pPr>
            <w:r w:rsidRPr="00B65EC7">
              <w:t>professional development materials</w:t>
            </w:r>
          </w:p>
          <w:p w:rsidR="00000000" w:rsidRPr="00B65EC7" w:rsidP="00B65EC7">
            <w:pPr>
              <w:pStyle w:val="BodyText"/>
            </w:pPr>
            <w:r w:rsidRPr="00B65EC7">
              <w:t>assessment materials</w:t>
            </w:r>
          </w:p>
          <w:p w:rsidR="00000000" w:rsidRPr="00B65EC7" w:rsidP="00B65EC7">
            <w:pPr>
              <w:pStyle w:val="BodyText"/>
            </w:pPr>
          </w:p>
          <w:p w:rsidR="00000000" w:rsidRPr="00B65EC7" w:rsidP="00B65EC7">
            <w:pPr>
              <w:pStyle w:val="BodyText"/>
            </w:pPr>
            <w:r w:rsidRPr="00B65EC7">
              <w:t xml:space="preserve">other published, commercially available support materials for Training Packages/courses  </w:t>
            </w:r>
          </w:p>
          <w:p w:rsidR="00000000" w:rsidRPr="00B65EC7" w:rsidP="00B65EC7">
            <w:pPr>
              <w:pStyle w:val="BodyText"/>
            </w:pPr>
            <w:r w:rsidRPr="00B65EC7">
              <w:t>organisational learning resources</w:t>
            </w:r>
          </w:p>
          <w:p w:rsidR="00000000" w:rsidRPr="00B65EC7" w:rsidP="00B65EC7">
            <w:pPr>
              <w:pStyle w:val="BodyText"/>
            </w:pPr>
            <w:r w:rsidRPr="00B65EC7">
              <w:t xml:space="preserve">competency standards as a learning </w:t>
            </w:r>
            <w:r w:rsidRPr="00B65EC7">
              <w:t>resource</w:t>
            </w:r>
          </w:p>
          <w:p w:rsidR="00000000" w:rsidRPr="00B65EC7" w:rsidP="00B65EC7">
            <w:pPr>
              <w:pStyle w:val="BodyText"/>
            </w:pPr>
            <w:r w:rsidRPr="00B65EC7">
              <w:t xml:space="preserve">videos </w:t>
            </w:r>
          </w:p>
          <w:p w:rsidR="00000000" w:rsidRPr="00B65EC7" w:rsidP="00B65EC7">
            <w:pPr>
              <w:pStyle w:val="BodyText"/>
            </w:pPr>
            <w:r w:rsidRPr="00B65EC7">
              <w:t>CDs and audio tapes</w:t>
            </w:r>
          </w:p>
          <w:p w:rsidR="00000000" w:rsidRPr="00B65EC7" w:rsidP="00B65EC7">
            <w:pPr>
              <w:pStyle w:val="BodyText"/>
            </w:pPr>
            <w:r w:rsidRPr="00B65EC7">
              <w:t>references and texts</w:t>
            </w:r>
          </w:p>
          <w:p w:rsidR="00000000" w:rsidRPr="00B65EC7" w:rsidP="00B65EC7">
            <w:pPr>
              <w:pStyle w:val="BodyText"/>
            </w:pPr>
            <w:r w:rsidRPr="00B65EC7">
              <w:t>manuals</w:t>
            </w:r>
          </w:p>
          <w:p w:rsidR="00000000" w:rsidRPr="00B65EC7" w:rsidP="00B65EC7">
            <w:pPr>
              <w:pStyle w:val="BodyText"/>
            </w:pPr>
            <w:r w:rsidRPr="00B65EC7">
              <w:t>record/log books</w:t>
            </w:r>
          </w:p>
          <w:p w:rsidR="00000000" w:rsidRPr="00B65EC7" w:rsidP="00B65EC7">
            <w:pPr>
              <w:pStyle w:val="BodyText"/>
            </w:pPr>
            <w:r w:rsidRPr="00B65EC7">
              <w:t>learning resources and learning materials developed under the Workplace English Language and Literacy (WELL) program</w:t>
            </w:r>
          </w:p>
          <w:p w:rsidR="00000000" w:rsidP="00B65EC7">
            <w:pPr>
              <w:pStyle w:val="BodyText"/>
              <w:rPr>
                <w:lang w:val="en-NZ"/>
              </w:rPr>
            </w:pPr>
            <w:r w:rsidRPr="00B65EC7">
              <w:t>learning resources produce</w:t>
            </w:r>
            <w:r w:rsidRPr="00B65EC7">
              <w:t>d in languages other than English as appropriate to target group learners and workplace</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Thelearning resourceis</w:t>
            </w:r>
            <w:r w:rsidRPr="00B65EC7">
              <w:t>:</w:t>
            </w:r>
          </w:p>
        </w:tc>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t>designed to enhance and support the effectiveness of the learning process. It provides guidance, materials, learning and assessment activities,</w:t>
            </w:r>
            <w:r w:rsidRPr="00B65EC7">
              <w:t xml:space="preserve"> and relevant information that addresses the competencies/ learning outcomes to be achieved by the learner</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Likely target audience</w:t>
            </w:r>
            <w:r w:rsidRPr="00B65EC7">
              <w:t>/</w:t>
            </w:r>
            <w:r w:rsidRPr="00B65EC7">
              <w:rPr>
                <w:rStyle w:val="SpecialBold"/>
              </w:rPr>
              <w:t>sandlearning environmentmust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who the learning resource is for</w:t>
            </w:r>
          </w:p>
          <w:p w:rsidR="00000000" w:rsidRPr="00B65EC7" w:rsidP="00B65EC7">
            <w:pPr>
              <w:pStyle w:val="BodyText"/>
            </w:pPr>
            <w:r w:rsidRPr="00B65EC7">
              <w:t>what the learning resource is designed to do</w:t>
            </w:r>
          </w:p>
          <w:p w:rsidR="00000000" w:rsidRPr="00B65EC7" w:rsidP="00B65EC7">
            <w:pPr>
              <w:pStyle w:val="BodyText"/>
            </w:pPr>
            <w:r w:rsidRPr="00B65EC7">
              <w:t>how the l</w:t>
            </w:r>
            <w:r w:rsidRPr="00B65EC7">
              <w:t>earning resource will be used</w:t>
            </w:r>
          </w:p>
          <w:p w:rsidR="00000000" w:rsidRPr="00B65EC7" w:rsidP="00B65EC7">
            <w:pPr>
              <w:pStyle w:val="BodyText"/>
            </w:pPr>
            <w:r w:rsidRPr="00B65EC7">
              <w:t>where the learning resource will be used</w:t>
            </w:r>
          </w:p>
          <w:p w:rsidR="00000000" w:rsidP="00B65EC7">
            <w:pPr>
              <w:pStyle w:val="BodyText"/>
              <w:rPr>
                <w:lang w:val="en-NZ"/>
              </w:rPr>
            </w:pPr>
            <w:r w:rsidRPr="00B65EC7">
              <w:t>possible mediums to be used</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Researchmay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interviews</w:t>
            </w:r>
          </w:p>
          <w:p w:rsidR="00000000" w:rsidRPr="00B65EC7" w:rsidP="00B65EC7">
            <w:pPr>
              <w:pStyle w:val="BodyText"/>
            </w:pPr>
            <w:r w:rsidRPr="00B65EC7">
              <w:t>focus groups</w:t>
            </w:r>
          </w:p>
          <w:p w:rsidR="00000000" w:rsidRPr="00B65EC7" w:rsidP="00B65EC7">
            <w:pPr>
              <w:pStyle w:val="BodyText"/>
            </w:pPr>
            <w:r w:rsidRPr="00B65EC7">
              <w:t>informal discussions</w:t>
            </w:r>
          </w:p>
          <w:p w:rsidR="00000000" w:rsidRPr="00B65EC7" w:rsidP="00B65EC7">
            <w:pPr>
              <w:pStyle w:val="BodyText"/>
            </w:pPr>
            <w:r w:rsidRPr="00B65EC7">
              <w:t>literature reviews</w:t>
            </w:r>
          </w:p>
          <w:p w:rsidR="00000000" w:rsidRPr="00B65EC7" w:rsidP="00B65EC7">
            <w:pPr>
              <w:pStyle w:val="BodyText"/>
            </w:pPr>
            <w:r w:rsidRPr="00B65EC7">
              <w:t>Internet research</w:t>
            </w:r>
          </w:p>
          <w:p w:rsidR="00000000" w:rsidRPr="00B65EC7" w:rsidP="00B65EC7">
            <w:pPr>
              <w:pStyle w:val="BodyText"/>
            </w:pPr>
            <w:r w:rsidRPr="00B65EC7">
              <w:t>evaluations of existing products</w:t>
            </w:r>
          </w:p>
          <w:p w:rsidR="00000000" w:rsidRPr="00B65EC7" w:rsidP="00B65EC7">
            <w:pPr>
              <w:pStyle w:val="BodyText"/>
            </w:pPr>
            <w:r w:rsidRPr="00B65EC7">
              <w:t>questionnaires</w:t>
            </w:r>
          </w:p>
          <w:p w:rsidR="00000000" w:rsidP="00B65EC7">
            <w:pPr>
              <w:pStyle w:val="BodyText"/>
              <w:rPr>
                <w:lang w:val="en-NZ"/>
              </w:rPr>
            </w:pPr>
            <w:r w:rsidRPr="00B65EC7">
              <w:t>works</w:t>
            </w:r>
            <w:r w:rsidRPr="00B65EC7">
              <w:t>hops</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Characteristics of the learners</w:t>
            </w:r>
            <w:r w:rsidRPr="00B65EC7">
              <w:t>/</w:t>
            </w:r>
            <w:r w:rsidRPr="00B65EC7">
              <w:rPr>
                <w:rStyle w:val="SpecialBold"/>
              </w:rPr>
              <w:t>end usersmay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level of prior experience/knowledge of content area</w:t>
            </w:r>
          </w:p>
          <w:p w:rsidR="00000000" w:rsidRPr="00B65EC7" w:rsidP="00B65EC7">
            <w:pPr>
              <w:pStyle w:val="BodyText"/>
            </w:pPr>
            <w:r w:rsidRPr="00B65EC7">
              <w:t>skill/competency profile</w:t>
            </w:r>
          </w:p>
          <w:p w:rsidR="00000000" w:rsidRPr="00B65EC7" w:rsidP="00B65EC7">
            <w:pPr>
              <w:pStyle w:val="BodyText"/>
            </w:pPr>
            <w:r w:rsidRPr="00B65EC7">
              <w:t>range and response to previous learning experiences</w:t>
            </w:r>
          </w:p>
          <w:p w:rsidR="00000000" w:rsidRPr="00B65EC7" w:rsidP="00B65EC7">
            <w:pPr>
              <w:pStyle w:val="BodyText"/>
            </w:pPr>
            <w:r w:rsidRPr="00B65EC7">
              <w:t>level of education</w:t>
            </w:r>
          </w:p>
          <w:p w:rsidR="00000000" w:rsidRPr="00B65EC7" w:rsidP="00B65EC7">
            <w:pPr>
              <w:pStyle w:val="BodyText"/>
            </w:pPr>
            <w:r w:rsidRPr="00B65EC7">
              <w:t>socio-economic background, age, gender</w:t>
            </w:r>
          </w:p>
          <w:p w:rsidR="00000000" w:rsidRPr="00B65EC7" w:rsidP="00B65EC7">
            <w:pPr>
              <w:pStyle w:val="BodyText"/>
            </w:pPr>
            <w:r w:rsidRPr="00B65EC7">
              <w:t>current work</w:t>
            </w:r>
          </w:p>
          <w:p w:rsidR="00000000" w:rsidRPr="00B65EC7" w:rsidP="00B65EC7">
            <w:pPr>
              <w:pStyle w:val="BodyText"/>
            </w:pPr>
            <w:r w:rsidRPr="00B65EC7">
              <w:t>work culture</w:t>
            </w:r>
          </w:p>
          <w:p w:rsidR="00000000" w:rsidRPr="00B65EC7" w:rsidP="00B65EC7">
            <w:pPr>
              <w:pStyle w:val="BodyText"/>
            </w:pPr>
            <w:r w:rsidRPr="00B65EC7">
              <w:t>cultural and ethnic background</w:t>
            </w:r>
          </w:p>
          <w:p w:rsidR="00000000" w:rsidRPr="00B65EC7" w:rsidP="00B65EC7">
            <w:pPr>
              <w:pStyle w:val="BodyText"/>
            </w:pPr>
            <w:r w:rsidRPr="00B65EC7">
              <w:t>disability or learning support needs</w:t>
            </w:r>
          </w:p>
          <w:p w:rsidR="00000000" w:rsidRPr="00B65EC7" w:rsidP="00B65EC7">
            <w:pPr>
              <w:pStyle w:val="BodyText"/>
            </w:pPr>
            <w:r w:rsidRPr="00B65EC7">
              <w:t>preferred learning styles</w:t>
            </w:r>
          </w:p>
          <w:p w:rsidR="00000000" w:rsidRPr="00B65EC7" w:rsidP="00B65EC7">
            <w:pPr>
              <w:pStyle w:val="BodyText"/>
            </w:pPr>
            <w:r w:rsidRPr="00B65EC7">
              <w:t>motivation for learning</w:t>
            </w:r>
          </w:p>
          <w:p w:rsidR="00000000" w:rsidP="00B65EC7">
            <w:pPr>
              <w:pStyle w:val="BodyText"/>
              <w:rPr>
                <w:lang w:val="en-NZ"/>
              </w:rPr>
            </w:pPr>
            <w:r w:rsidRPr="00B65EC7">
              <w:t>English language, literacy and numeracy needs</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Existing informationmay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industry/end user needs</w:t>
            </w:r>
          </w:p>
          <w:p w:rsidR="00000000" w:rsidRPr="00B65EC7" w:rsidP="00B65EC7">
            <w:pPr>
              <w:pStyle w:val="BodyText"/>
            </w:pPr>
            <w:r w:rsidRPr="00B65EC7">
              <w:t>industry</w:t>
            </w:r>
            <w:r w:rsidRPr="00B65EC7">
              <w:t xml:space="preserve"> best practice and culture</w:t>
            </w:r>
          </w:p>
          <w:p w:rsidR="00000000" w:rsidRPr="00B65EC7" w:rsidP="00B65EC7">
            <w:pPr>
              <w:pStyle w:val="BodyText"/>
            </w:pPr>
            <w:r w:rsidRPr="00B65EC7">
              <w:t>existing learning resources and learning materials</w:t>
            </w:r>
          </w:p>
          <w:p w:rsidR="00000000" w:rsidRPr="00B65EC7" w:rsidP="00B65EC7">
            <w:pPr>
              <w:pStyle w:val="BodyText"/>
            </w:pPr>
            <w:r w:rsidRPr="00B65EC7">
              <w:t>relevant Training Packages/competency standards</w:t>
            </w:r>
          </w:p>
          <w:p w:rsidR="00000000" w:rsidRPr="00B65EC7" w:rsidP="00B65EC7">
            <w:pPr>
              <w:pStyle w:val="BodyText"/>
            </w:pPr>
            <w:r w:rsidRPr="00B65EC7">
              <w:t>relevant courses, curriculums, modules</w:t>
            </w:r>
          </w:p>
          <w:p w:rsidR="00000000" w:rsidRPr="00B65EC7" w:rsidP="00B65EC7">
            <w:pPr>
              <w:pStyle w:val="BodyText"/>
            </w:pPr>
            <w:r w:rsidRPr="00B65EC7">
              <w:t>workplace procedures, documentation, and requirements</w:t>
            </w:r>
          </w:p>
          <w:p w:rsidR="00000000" w:rsidRPr="00B65EC7" w:rsidP="00B65EC7">
            <w:pPr>
              <w:pStyle w:val="BodyText"/>
            </w:pPr>
            <w:r w:rsidRPr="00B65EC7">
              <w:t>industry coverage</w:t>
            </w:r>
          </w:p>
          <w:p w:rsidR="00000000" w:rsidRPr="00B65EC7" w:rsidP="00B65EC7">
            <w:pPr>
              <w:pStyle w:val="BodyText"/>
            </w:pPr>
            <w:r w:rsidRPr="00B65EC7">
              <w:t>roles and responsib</w:t>
            </w:r>
            <w:r w:rsidRPr="00B65EC7">
              <w:t>ilities of groups and individuals</w:t>
            </w:r>
          </w:p>
          <w:p w:rsidR="00000000" w:rsidP="00B65EC7">
            <w:pPr>
              <w:pStyle w:val="BodyText"/>
              <w:rPr>
                <w:lang w:val="en-NZ"/>
              </w:rPr>
            </w:pPr>
            <w:r w:rsidRPr="00B65EC7">
              <w:t>information from industry experts and advisers</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Ethical and legal considerationsmay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contract preparation</w:t>
            </w:r>
          </w:p>
          <w:p w:rsidR="00000000" w:rsidRPr="00B65EC7" w:rsidP="00B65EC7">
            <w:pPr>
              <w:pStyle w:val="BodyText"/>
            </w:pPr>
            <w:r w:rsidRPr="00B65EC7">
              <w:t>meeting contractual requirements</w:t>
            </w:r>
          </w:p>
          <w:p w:rsidR="00000000" w:rsidRPr="00B65EC7" w:rsidP="00B65EC7">
            <w:pPr>
              <w:pStyle w:val="BodyText"/>
            </w:pPr>
            <w:r w:rsidRPr="00B65EC7">
              <w:t>intellectual property</w:t>
            </w:r>
          </w:p>
          <w:p w:rsidR="00000000" w:rsidRPr="00B65EC7" w:rsidP="00B65EC7">
            <w:pPr>
              <w:pStyle w:val="BodyText"/>
            </w:pPr>
            <w:r w:rsidRPr="00B65EC7">
              <w:t>regulatory requirements including occupational health and safety (OHS)</w:t>
            </w:r>
          </w:p>
          <w:p w:rsidR="00000000" w:rsidRPr="00B65EC7" w:rsidP="00B65EC7">
            <w:pPr>
              <w:pStyle w:val="BodyText"/>
            </w:pPr>
            <w:r w:rsidRPr="00B65EC7">
              <w:t>organisational requirements</w:t>
            </w:r>
          </w:p>
          <w:p w:rsidR="00000000" w:rsidRPr="00B65EC7" w:rsidP="00B65EC7">
            <w:pPr>
              <w:pStyle w:val="BodyText"/>
            </w:pPr>
            <w:r w:rsidRPr="00B65EC7">
              <w:t>equity issues and needs</w:t>
            </w:r>
          </w:p>
          <w:p w:rsidR="00000000" w:rsidP="00B65EC7">
            <w:pPr>
              <w:pStyle w:val="BodyText"/>
              <w:rPr>
                <w:lang w:val="en-NZ"/>
              </w:rPr>
            </w:pPr>
            <w:r w:rsidRPr="00B65EC7">
              <w:t>potential legal consequences of false, misleading or incorrect information</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Development work planmay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timelines and milestone</w:t>
            </w:r>
            <w:r w:rsidRPr="00B65EC7">
              <w:t>s to be achieved</w:t>
            </w:r>
          </w:p>
          <w:p w:rsidR="00000000" w:rsidRPr="00B65EC7" w:rsidP="00B65EC7">
            <w:pPr>
              <w:pStyle w:val="BodyText"/>
            </w:pPr>
            <w:r w:rsidRPr="00B65EC7">
              <w:t>scheduled meetings and focus groups</w:t>
            </w:r>
          </w:p>
          <w:p w:rsidR="00000000" w:rsidRPr="00B65EC7" w:rsidP="00B65EC7">
            <w:pPr>
              <w:pStyle w:val="BodyText"/>
            </w:pPr>
            <w:r w:rsidRPr="00B65EC7">
              <w:t>consultative processes</w:t>
            </w:r>
          </w:p>
          <w:p w:rsidR="00000000" w:rsidRPr="00B65EC7" w:rsidP="00B65EC7">
            <w:pPr>
              <w:pStyle w:val="BodyText"/>
            </w:pPr>
            <w:r w:rsidRPr="00B65EC7">
              <w:t>handover requirements</w:t>
            </w:r>
          </w:p>
          <w:p w:rsidR="00000000" w:rsidRPr="00B65EC7" w:rsidP="00B65EC7">
            <w:pPr>
              <w:pStyle w:val="BodyText"/>
            </w:pPr>
            <w:r w:rsidRPr="00B65EC7">
              <w:t>equipment, learning resources and learning materials needed</w:t>
            </w:r>
          </w:p>
          <w:p w:rsidR="00000000" w:rsidRPr="00B65EC7" w:rsidP="00B65EC7">
            <w:pPr>
              <w:pStyle w:val="BodyText"/>
            </w:pPr>
            <w:r w:rsidRPr="00B65EC7">
              <w:t>industry information/practices</w:t>
            </w:r>
          </w:p>
          <w:p w:rsidR="00000000" w:rsidRPr="00B65EC7" w:rsidP="00B65EC7">
            <w:pPr>
              <w:pStyle w:val="BodyText"/>
            </w:pPr>
            <w:r w:rsidRPr="00B65EC7">
              <w:t>budget</w:t>
            </w:r>
          </w:p>
          <w:p w:rsidR="00000000" w:rsidRPr="00B65EC7" w:rsidP="00B65EC7">
            <w:pPr>
              <w:pStyle w:val="BodyText"/>
            </w:pPr>
            <w:r w:rsidRPr="00B65EC7">
              <w:t>identification of risks/risk management strategies</w:t>
            </w:r>
          </w:p>
          <w:p w:rsidR="00000000" w:rsidRPr="00B65EC7" w:rsidP="00B65EC7">
            <w:pPr>
              <w:pStyle w:val="BodyText"/>
            </w:pPr>
            <w:r w:rsidRPr="00B65EC7">
              <w:t>organisat</w:t>
            </w:r>
            <w:r w:rsidRPr="00B65EC7">
              <w:t>ion/industrial politics</w:t>
            </w:r>
          </w:p>
          <w:p w:rsidR="00000000" w:rsidP="00B65EC7">
            <w:pPr>
              <w:pStyle w:val="BodyText"/>
              <w:rPr>
                <w:lang w:val="en-NZ"/>
              </w:rPr>
            </w:pPr>
            <w:r w:rsidRPr="00B65EC7">
              <w:t>access to experts/advisers</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Design optionsmay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use and extent of practical activity-based content and passive content (reading, interpreting and absorbing information)</w:t>
            </w:r>
          </w:p>
          <w:p w:rsidR="00000000" w:rsidRPr="00B65EC7" w:rsidP="00B65EC7">
            <w:pPr>
              <w:pStyle w:val="BodyText"/>
            </w:pPr>
            <w:r w:rsidRPr="00B65EC7">
              <w:t>use and extent of text-based information and graphical information</w:t>
            </w:r>
          </w:p>
          <w:p w:rsidR="00000000" w:rsidRPr="00B65EC7" w:rsidP="00B65EC7">
            <w:pPr>
              <w:pStyle w:val="BodyText"/>
            </w:pPr>
            <w:r w:rsidRPr="00B65EC7">
              <w:t xml:space="preserve">level of depth of text-based information and sophistication of language </w:t>
            </w:r>
          </w:p>
          <w:p w:rsidR="00000000" w:rsidRPr="00B65EC7" w:rsidP="00B65EC7">
            <w:pPr>
              <w:pStyle w:val="BodyText"/>
            </w:pPr>
            <w:r w:rsidRPr="00B65EC7">
              <w:t>level of completeness in addressing the focus</w:t>
            </w:r>
          </w:p>
          <w:p w:rsidR="00000000" w:rsidRPr="00B65EC7" w:rsidP="00B65EC7">
            <w:pPr>
              <w:pStyle w:val="BodyText"/>
            </w:pPr>
            <w:r w:rsidRPr="00B65EC7">
              <w:t>options for presenting text-based information e.g. straight text, ques</w:t>
            </w:r>
            <w:r w:rsidRPr="00B65EC7">
              <w:t>tion and answer, case studies</w:t>
            </w:r>
          </w:p>
          <w:p w:rsidR="00000000" w:rsidRPr="00B65EC7" w:rsidP="00B65EC7">
            <w:pPr>
              <w:pStyle w:val="BodyText"/>
            </w:pPr>
            <w:r w:rsidRPr="00B65EC7">
              <w:t>visual design</w:t>
            </w:r>
          </w:p>
          <w:p w:rsidR="00000000" w:rsidRPr="00B65EC7" w:rsidP="00B65EC7">
            <w:pPr>
              <w:pStyle w:val="BodyText"/>
            </w:pPr>
            <w:r w:rsidRPr="00B65EC7">
              <w:t>sequencing of material</w:t>
            </w:r>
          </w:p>
          <w:p w:rsidR="00000000" w:rsidRPr="00B65EC7" w:rsidP="00B65EC7">
            <w:pPr>
              <w:pStyle w:val="BodyText"/>
            </w:pPr>
            <w:r w:rsidRPr="00B65EC7">
              <w:t>sources of further information/further reading</w:t>
            </w:r>
          </w:p>
          <w:p w:rsidR="00000000" w:rsidRPr="00B65EC7" w:rsidP="00B65EC7">
            <w:pPr>
              <w:pStyle w:val="BodyText"/>
            </w:pPr>
            <w:r w:rsidRPr="00B65EC7">
              <w:t>style guides</w:t>
            </w:r>
          </w:p>
          <w:p w:rsidR="00000000" w:rsidP="00B65EC7">
            <w:pPr>
              <w:pStyle w:val="BodyText"/>
              <w:rPr>
                <w:lang w:val="en-NZ"/>
              </w:rPr>
            </w:pPr>
            <w:r w:rsidRPr="00B65EC7">
              <w:t>visual look</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Principles and techniquesmay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 xml:space="preserve">instructional design, for example:   </w:t>
            </w:r>
          </w:p>
          <w:p w:rsidR="00000000" w:rsidRPr="00B65EC7" w:rsidP="00B65EC7">
            <w:pPr>
              <w:pStyle w:val="BodyText"/>
            </w:pPr>
            <w:r w:rsidRPr="00B65EC7">
              <w:t>presenting material in a logical order a</w:t>
            </w:r>
            <w:r w:rsidRPr="00B65EC7">
              <w:t>nd sequence</w:t>
            </w:r>
          </w:p>
          <w:p w:rsidR="00000000" w:rsidRPr="00B65EC7" w:rsidP="00B65EC7">
            <w:pPr>
              <w:pStyle w:val="BodyText"/>
            </w:pPr>
            <w:r w:rsidRPr="00B65EC7">
              <w:t>opportunities for collaborative learning between learners</w:t>
            </w:r>
          </w:p>
          <w:p w:rsidR="00000000" w:rsidRPr="00B65EC7" w:rsidP="00B65EC7">
            <w:pPr>
              <w:pStyle w:val="BodyText"/>
            </w:pPr>
            <w:r w:rsidRPr="00B65EC7">
              <w:t>navigation tools</w:t>
            </w:r>
          </w:p>
          <w:p w:rsidR="00000000" w:rsidRPr="00B65EC7" w:rsidP="00B65EC7">
            <w:pPr>
              <w:pStyle w:val="BodyText"/>
            </w:pPr>
            <w:r w:rsidRPr="00B65EC7">
              <w:t>presenting material in order of increasing difficulty</w:t>
            </w:r>
          </w:p>
          <w:p w:rsidR="00000000" w:rsidRPr="00B65EC7" w:rsidP="00B65EC7">
            <w:pPr>
              <w:pStyle w:val="BodyText"/>
            </w:pPr>
            <w:r w:rsidRPr="00B65EC7">
              <w:t>opportunities for review of material and repetition</w:t>
            </w:r>
          </w:p>
          <w:p w:rsidR="00000000" w:rsidRPr="00B65EC7" w:rsidP="00B65EC7">
            <w:pPr>
              <w:pStyle w:val="BodyText"/>
            </w:pPr>
            <w:r w:rsidRPr="00B65EC7">
              <w:t>the need for learner activity and interactivity</w:t>
            </w:r>
          </w:p>
          <w:p w:rsidR="00000000" w:rsidRPr="00B65EC7" w:rsidP="00B65EC7">
            <w:pPr>
              <w:pStyle w:val="BodyText"/>
            </w:pPr>
            <w:r w:rsidRPr="00B65EC7">
              <w:t xml:space="preserve">inclusion of a </w:t>
            </w:r>
            <w:r w:rsidRPr="00B65EC7">
              <w:t>variety of approaches and techniques for presenting information and activities and for encouraging participation by learning</w:t>
            </w:r>
          </w:p>
          <w:p w:rsidR="00000000" w:rsidRPr="00B65EC7" w:rsidP="00B65EC7">
            <w:pPr>
              <w:pStyle w:val="BodyText"/>
            </w:pPr>
            <w:r w:rsidRPr="00B65EC7">
              <w:t>structure of the information</w:t>
            </w:r>
          </w:p>
          <w:p w:rsidR="00000000" w:rsidRPr="00B65EC7" w:rsidP="00B65EC7">
            <w:pPr>
              <w:pStyle w:val="BodyText"/>
            </w:pPr>
            <w:r w:rsidRPr="00B65EC7">
              <w:t>ensuring learning is embedded in a realistic and relevant context</w:t>
            </w:r>
          </w:p>
          <w:p w:rsidR="00000000" w:rsidRPr="00B65EC7" w:rsidP="00B65EC7">
            <w:pPr>
              <w:pStyle w:val="BodyText"/>
            </w:pPr>
            <w:r w:rsidRPr="00B65EC7">
              <w:t>techniques to engage the learner in learning</w:t>
            </w:r>
          </w:p>
          <w:p w:rsidR="00000000" w:rsidRPr="00B65EC7" w:rsidP="00B65EC7">
            <w:pPr>
              <w:pStyle w:val="BodyText"/>
            </w:pPr>
          </w:p>
          <w:p w:rsidR="00000000" w:rsidRPr="00B65EC7" w:rsidP="00B65EC7">
            <w:pPr>
              <w:pStyle w:val="BodyText"/>
            </w:pPr>
            <w:r w:rsidRPr="00B65EC7">
              <w:t xml:space="preserve">creative thinking, for example:     </w:t>
            </w:r>
          </w:p>
          <w:p w:rsidR="00000000" w:rsidRPr="00B65EC7" w:rsidP="00B65EC7">
            <w:pPr>
              <w:pStyle w:val="BodyText"/>
            </w:pPr>
            <w:r w:rsidRPr="00B65EC7">
              <w:t>brainstorming</w:t>
            </w:r>
          </w:p>
          <w:p w:rsidR="00000000" w:rsidRPr="00B65EC7" w:rsidP="00B65EC7">
            <w:pPr>
              <w:pStyle w:val="BodyText"/>
            </w:pPr>
            <w:r w:rsidRPr="00B65EC7">
              <w:t>mind mapping</w:t>
            </w:r>
          </w:p>
          <w:p w:rsidR="00000000" w:rsidRPr="00B65EC7" w:rsidP="00B65EC7">
            <w:pPr>
              <w:pStyle w:val="BodyText"/>
            </w:pPr>
            <w:r w:rsidRPr="00B65EC7">
              <w:t>scenario setting</w:t>
            </w:r>
          </w:p>
          <w:p w:rsidR="00000000" w:rsidRPr="00B65EC7" w:rsidP="00B65EC7">
            <w:pPr>
              <w:pStyle w:val="BodyText"/>
            </w:pPr>
            <w:r w:rsidRPr="00B65EC7">
              <w:t>lateral thinking</w:t>
            </w:r>
          </w:p>
          <w:p w:rsidR="00000000" w:rsidRPr="00B65EC7" w:rsidP="00B65EC7">
            <w:pPr>
              <w:pStyle w:val="BodyText"/>
            </w:pPr>
          </w:p>
          <w:p w:rsidR="00000000" w:rsidRPr="00B65EC7" w:rsidP="00B65EC7">
            <w:pPr>
              <w:pStyle w:val="BodyText"/>
            </w:pPr>
            <w:r w:rsidRPr="00B65EC7">
              <w:t xml:space="preserve">visual/graphic design, for example:     </w:t>
            </w:r>
          </w:p>
          <w:p w:rsidR="00000000" w:rsidRPr="00B65EC7" w:rsidP="00B65EC7">
            <w:pPr>
              <w:pStyle w:val="BodyText"/>
            </w:pPr>
            <w:r w:rsidRPr="00B65EC7">
              <w:t>format</w:t>
            </w:r>
          </w:p>
          <w:p w:rsidR="00000000" w:rsidRPr="00B65EC7" w:rsidP="00B65EC7">
            <w:pPr>
              <w:pStyle w:val="BodyText"/>
            </w:pPr>
            <w:r w:rsidRPr="00B65EC7">
              <w:t>composition</w:t>
            </w:r>
          </w:p>
          <w:p w:rsidR="00000000" w:rsidRPr="00B65EC7" w:rsidP="00B65EC7">
            <w:pPr>
              <w:pStyle w:val="BodyText"/>
            </w:pPr>
            <w:r w:rsidRPr="00B65EC7">
              <w:t>balance</w:t>
            </w:r>
          </w:p>
          <w:p w:rsidR="00000000" w:rsidRPr="00B65EC7" w:rsidP="00B65EC7">
            <w:pPr>
              <w:pStyle w:val="BodyText"/>
            </w:pPr>
            <w:r w:rsidRPr="00B65EC7">
              <w:t>typography</w:t>
            </w:r>
          </w:p>
          <w:p w:rsidR="00000000" w:rsidRPr="00B65EC7" w:rsidP="00B65EC7">
            <w:pPr>
              <w:pStyle w:val="BodyText"/>
            </w:pPr>
            <w:r w:rsidRPr="00B65EC7">
              <w:t>images/graphics</w:t>
            </w:r>
          </w:p>
          <w:p w:rsidR="00000000" w:rsidRPr="00B65EC7" w:rsidP="00B65EC7">
            <w:pPr>
              <w:pStyle w:val="BodyText"/>
            </w:pPr>
            <w:r w:rsidRPr="00B65EC7">
              <w:t>charts/diagrams</w:t>
            </w:r>
          </w:p>
          <w:p w:rsidR="00000000" w:rsidRPr="00B65EC7" w:rsidP="00B65EC7">
            <w:pPr>
              <w:pStyle w:val="BodyText"/>
            </w:pPr>
          </w:p>
          <w:p w:rsidR="00000000" w:rsidRPr="00B65EC7" w:rsidP="00B65EC7">
            <w:pPr>
              <w:pStyle w:val="BodyText"/>
            </w:pPr>
            <w:r w:rsidRPr="00B65EC7">
              <w:t xml:space="preserve">research and evaluation, for example:     </w:t>
            </w:r>
          </w:p>
          <w:p w:rsidR="00000000" w:rsidRPr="00B65EC7" w:rsidP="00B65EC7">
            <w:pPr>
              <w:pStyle w:val="BodyText"/>
            </w:pPr>
            <w:r w:rsidRPr="00B65EC7">
              <w:t>of other learning resources</w:t>
            </w:r>
          </w:p>
          <w:p w:rsidR="00000000" w:rsidP="00B65EC7">
            <w:pPr>
              <w:pStyle w:val="BodyText"/>
              <w:rPr>
                <w:lang w:val="en-NZ"/>
              </w:rPr>
            </w:pPr>
            <w:r w:rsidRPr="00B65EC7">
              <w:t>up-to-date research on learning</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Reflectmay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asking key questions</w:t>
            </w:r>
          </w:p>
          <w:p w:rsidR="00000000" w:rsidRPr="00B65EC7" w:rsidP="00B65EC7">
            <w:pPr>
              <w:pStyle w:val="BodyText"/>
            </w:pPr>
            <w:r w:rsidRPr="00B65EC7">
              <w:t xml:space="preserve">discussing details with others, for example:   </w:t>
            </w:r>
          </w:p>
          <w:p w:rsidR="00000000" w:rsidRPr="00B65EC7" w:rsidP="00B65EC7">
            <w:pPr>
              <w:pStyle w:val="BodyText"/>
            </w:pPr>
            <w:r w:rsidRPr="00B65EC7">
              <w:t>colleagues</w:t>
            </w:r>
          </w:p>
          <w:p w:rsidR="00000000" w:rsidRPr="00B65EC7" w:rsidP="00B65EC7">
            <w:pPr>
              <w:pStyle w:val="BodyText"/>
            </w:pPr>
            <w:r w:rsidRPr="00B65EC7">
              <w:t>team members</w:t>
            </w:r>
          </w:p>
          <w:p w:rsidR="00000000" w:rsidRPr="00B65EC7" w:rsidP="00B65EC7">
            <w:pPr>
              <w:pStyle w:val="BodyText"/>
            </w:pPr>
            <w:r w:rsidRPr="00B65EC7">
              <w:t>other learning product developers/instructional designers</w:t>
            </w:r>
          </w:p>
          <w:p w:rsidR="00000000" w:rsidRPr="00B65EC7" w:rsidP="00B65EC7">
            <w:pPr>
              <w:pStyle w:val="BodyText"/>
            </w:pPr>
            <w:r w:rsidRPr="00B65EC7">
              <w:t>the client</w:t>
            </w:r>
          </w:p>
          <w:p w:rsidR="00000000" w:rsidRPr="00B65EC7" w:rsidP="00B65EC7">
            <w:pPr>
              <w:pStyle w:val="BodyText"/>
            </w:pPr>
            <w:r w:rsidRPr="00B65EC7">
              <w:t>supervisor/manager</w:t>
            </w:r>
          </w:p>
          <w:p w:rsidR="00000000" w:rsidRPr="00B65EC7" w:rsidP="00B65EC7">
            <w:pPr>
              <w:pStyle w:val="BodyText"/>
            </w:pPr>
          </w:p>
          <w:p w:rsidR="00000000" w:rsidRPr="00B65EC7" w:rsidP="00B65EC7">
            <w:pPr>
              <w:pStyle w:val="BodyText"/>
            </w:pPr>
            <w:r w:rsidRPr="00B65EC7">
              <w:t xml:space="preserve">standing back from work  </w:t>
            </w:r>
          </w:p>
          <w:p w:rsidR="00000000" w:rsidRPr="00B65EC7" w:rsidP="00B65EC7">
            <w:pPr>
              <w:pStyle w:val="BodyText"/>
            </w:pPr>
            <w:r w:rsidRPr="00B65EC7">
              <w:t>setting specified times for reflection</w:t>
            </w:r>
          </w:p>
          <w:p w:rsidR="00000000" w:rsidP="00B65EC7">
            <w:pPr>
              <w:pStyle w:val="BodyText"/>
              <w:rPr>
                <w:lang w:val="en-NZ"/>
              </w:rPr>
            </w:pPr>
            <w:r w:rsidRPr="00B65EC7">
              <w:t>reviewing personal skills</w:t>
            </w:r>
          </w:p>
        </w:tc>
      </w:tr>
      <w:tr w:rsidTr="007B6461">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Learning stylesmay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theoretical</w:t>
            </w:r>
          </w:p>
          <w:p w:rsidR="00000000" w:rsidRPr="00B65EC7" w:rsidP="00B65EC7">
            <w:pPr>
              <w:pStyle w:val="BodyText"/>
            </w:pPr>
            <w:r w:rsidRPr="00B65EC7">
              <w:t>pragmatic</w:t>
            </w:r>
          </w:p>
          <w:p w:rsidR="00000000" w:rsidRPr="00B65EC7" w:rsidP="00B65EC7">
            <w:pPr>
              <w:pStyle w:val="BodyText"/>
            </w:pPr>
            <w:r w:rsidRPr="00B65EC7">
              <w:t>active</w:t>
            </w:r>
          </w:p>
          <w:p w:rsidR="00000000" w:rsidP="00B65EC7">
            <w:pPr>
              <w:pStyle w:val="BodyText"/>
              <w:rPr>
                <w:lang w:val="en-NZ"/>
              </w:rPr>
            </w:pPr>
            <w:r w:rsidRPr="00B65EC7">
              <w:t>reflective</w:t>
            </w:r>
          </w:p>
        </w:tc>
      </w:tr>
      <w:tr w:rsidTr="007B646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kinaesthetic</w:t>
            </w:r>
          </w:p>
          <w:p w:rsidR="00000000" w:rsidRPr="00B65EC7" w:rsidP="00B65EC7">
            <w:pPr>
              <w:pStyle w:val="BodyText"/>
            </w:pPr>
            <w:r w:rsidRPr="00B65EC7">
              <w:t>auditory</w:t>
            </w:r>
          </w:p>
          <w:p w:rsidR="00000000" w:rsidP="00B65EC7">
            <w:pPr>
              <w:pStyle w:val="BodyText"/>
              <w:rPr>
                <w:lang w:val="en-NZ"/>
              </w:rPr>
            </w:pPr>
            <w:r w:rsidRPr="00B65EC7">
              <w:t>visual</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Outline or prototypemay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mock-up</w:t>
            </w:r>
          </w:p>
          <w:p w:rsidR="00000000" w:rsidRPr="00B65EC7" w:rsidP="00B65EC7">
            <w:pPr>
              <w:pStyle w:val="BodyText"/>
            </w:pPr>
            <w:r w:rsidRPr="00B65EC7">
              <w:t>framework</w:t>
            </w:r>
          </w:p>
          <w:p w:rsidR="00000000" w:rsidRPr="00B65EC7" w:rsidP="00B65EC7">
            <w:pPr>
              <w:pStyle w:val="BodyText"/>
            </w:pPr>
            <w:r w:rsidRPr="00B65EC7">
              <w:t>model</w:t>
            </w:r>
          </w:p>
          <w:p w:rsidR="00000000" w:rsidP="00B65EC7">
            <w:pPr>
              <w:pStyle w:val="BodyText"/>
              <w:rPr>
                <w:lang w:val="en-NZ"/>
              </w:rPr>
            </w:pPr>
            <w:r w:rsidRPr="00B65EC7">
              <w:t>format specifications</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Content specificationsmay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requirements of relevant Training Packages, competency standards/benchmarks</w:t>
            </w:r>
          </w:p>
          <w:p w:rsidR="00000000" w:rsidRPr="00B65EC7" w:rsidP="00B65EC7">
            <w:pPr>
              <w:pStyle w:val="BodyText"/>
            </w:pPr>
            <w:r w:rsidRPr="00B65EC7">
              <w:t>OHS requirements</w:t>
            </w:r>
          </w:p>
          <w:p w:rsidR="00000000" w:rsidRPr="00B65EC7" w:rsidP="00B65EC7">
            <w:pPr>
              <w:pStyle w:val="BodyText"/>
            </w:pPr>
            <w:r w:rsidRPr="00B65EC7">
              <w:t>work practices and</w:t>
            </w:r>
            <w:r w:rsidRPr="00B65EC7">
              <w:t xml:space="preserve"> procedures </w:t>
            </w:r>
          </w:p>
          <w:p w:rsidR="00000000" w:rsidRPr="00B65EC7" w:rsidP="00B65EC7">
            <w:pPr>
              <w:pStyle w:val="BodyText"/>
            </w:pPr>
            <w:r w:rsidRPr="00B65EC7">
              <w:t>culture and ethics of the learner/end user environment</w:t>
            </w:r>
          </w:p>
          <w:p w:rsidR="00000000" w:rsidRPr="00B65EC7" w:rsidP="00B65EC7">
            <w:pPr>
              <w:pStyle w:val="BodyText"/>
            </w:pPr>
            <w:r w:rsidRPr="00B65EC7">
              <w:t>organisational requirements</w:t>
            </w:r>
          </w:p>
          <w:p w:rsidR="00000000" w:rsidP="00B65EC7">
            <w:pPr>
              <w:pStyle w:val="BodyText"/>
              <w:rPr>
                <w:lang w:val="en-NZ"/>
              </w:rPr>
            </w:pPr>
            <w:r w:rsidRPr="00B65EC7">
              <w:t>copyright/intellectual property agreements/ acknowledgements</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Relevant personnelmay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subject matter/technical experts</w:t>
            </w:r>
          </w:p>
          <w:p w:rsidR="00000000" w:rsidRPr="00B65EC7" w:rsidP="00B65EC7">
            <w:pPr>
              <w:pStyle w:val="BodyText"/>
            </w:pPr>
            <w:r w:rsidRPr="00B65EC7">
              <w:t>industry experts</w:t>
            </w:r>
          </w:p>
          <w:p w:rsidR="00000000" w:rsidRPr="00B65EC7" w:rsidP="00B65EC7">
            <w:pPr>
              <w:pStyle w:val="BodyText"/>
            </w:pPr>
            <w:r w:rsidRPr="00B65EC7">
              <w:t>colleagues</w:t>
            </w:r>
          </w:p>
          <w:p w:rsidR="00000000" w:rsidRPr="00B65EC7" w:rsidP="00B65EC7">
            <w:pPr>
              <w:pStyle w:val="BodyText"/>
            </w:pPr>
            <w:r w:rsidRPr="00B65EC7">
              <w:t>learners or users</w:t>
            </w:r>
          </w:p>
          <w:p w:rsidR="00000000" w:rsidRPr="00B65EC7" w:rsidP="00B65EC7">
            <w:pPr>
              <w:pStyle w:val="BodyText"/>
            </w:pPr>
            <w:r w:rsidRPr="00B65EC7">
              <w:t>industry stakeholders</w:t>
            </w:r>
          </w:p>
          <w:p w:rsidR="00000000" w:rsidP="00B65EC7">
            <w:pPr>
              <w:pStyle w:val="BodyText"/>
              <w:rPr>
                <w:lang w:val="en-NZ"/>
              </w:rPr>
            </w:pPr>
            <w:r w:rsidRPr="00B65EC7">
              <w:t>specialist consultants, e.g. language, literacy and numeracy specialists</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Mechanismsmay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verbal or written communication with relevant personnel</w:t>
            </w:r>
          </w:p>
          <w:p w:rsidR="00000000" w:rsidRPr="00B65EC7" w:rsidP="00B65EC7">
            <w:pPr>
              <w:pStyle w:val="BodyText"/>
            </w:pPr>
            <w:r w:rsidRPr="00B65EC7">
              <w:t>verbal or written communication with content experts</w:t>
            </w:r>
          </w:p>
          <w:p w:rsidR="00000000" w:rsidRPr="00B65EC7" w:rsidP="00B65EC7">
            <w:pPr>
              <w:pStyle w:val="BodyText"/>
            </w:pPr>
            <w:r w:rsidRPr="00B65EC7">
              <w:t>project up</w:t>
            </w:r>
            <w:r w:rsidRPr="00B65EC7">
              <w:t>dates</w:t>
            </w:r>
          </w:p>
          <w:p w:rsidR="00000000" w:rsidP="00B65EC7">
            <w:pPr>
              <w:pStyle w:val="BodyText"/>
              <w:rPr>
                <w:lang w:val="en-NZ"/>
              </w:rPr>
            </w:pPr>
            <w:r w:rsidRPr="00B65EC7">
              <w:t>internal/external reviews of drafts</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Style guidemay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fonts - types and sizes</w:t>
            </w:r>
          </w:p>
          <w:p w:rsidR="00000000" w:rsidRPr="00B65EC7" w:rsidP="00B65EC7">
            <w:pPr>
              <w:pStyle w:val="BodyText"/>
            </w:pPr>
            <w:r w:rsidRPr="00B65EC7">
              <w:t>line spacing</w:t>
            </w:r>
          </w:p>
          <w:p w:rsidR="00000000" w:rsidRPr="00B65EC7" w:rsidP="00B65EC7">
            <w:pPr>
              <w:pStyle w:val="BodyText"/>
            </w:pPr>
            <w:r w:rsidRPr="00B65EC7">
              <w:t>white space</w:t>
            </w:r>
          </w:p>
          <w:p w:rsidR="00000000" w:rsidRPr="00B65EC7" w:rsidP="00B65EC7">
            <w:pPr>
              <w:pStyle w:val="BodyText"/>
            </w:pPr>
            <w:r w:rsidRPr="00B65EC7">
              <w:t>icons</w:t>
            </w:r>
          </w:p>
          <w:p w:rsidR="00000000" w:rsidRPr="00B65EC7" w:rsidP="00B65EC7">
            <w:pPr>
              <w:pStyle w:val="BodyText"/>
            </w:pPr>
            <w:r w:rsidRPr="00B65EC7">
              <w:t>use of visuals - icons, photographs, pictures, diagrams</w:t>
            </w:r>
          </w:p>
          <w:p w:rsidR="00000000" w:rsidRPr="00B65EC7" w:rsidP="00B65EC7">
            <w:pPr>
              <w:pStyle w:val="BodyText"/>
            </w:pPr>
            <w:r w:rsidRPr="00B65EC7">
              <w:t>signposting</w:t>
            </w:r>
          </w:p>
          <w:p w:rsidR="00000000" w:rsidRPr="00B65EC7" w:rsidP="00B65EC7">
            <w:pPr>
              <w:pStyle w:val="BodyText"/>
            </w:pPr>
            <w:r w:rsidRPr="00B65EC7">
              <w:t>logos</w:t>
            </w:r>
          </w:p>
          <w:p w:rsidR="00000000" w:rsidRPr="00B65EC7" w:rsidP="00B65EC7">
            <w:pPr>
              <w:pStyle w:val="BodyText"/>
            </w:pPr>
            <w:r w:rsidRPr="00B65EC7">
              <w:t>DEST Style Guide</w:t>
            </w:r>
          </w:p>
          <w:p w:rsidR="00000000" w:rsidP="00B65EC7">
            <w:pPr>
              <w:pStyle w:val="BodyText"/>
              <w:rPr>
                <w:lang w:val="en-NZ"/>
              </w:rPr>
            </w:pPr>
            <w:r w:rsidRPr="00B65EC7">
              <w:t>client style guide</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Methodsmay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evaluation by experts</w:t>
            </w:r>
          </w:p>
          <w:p w:rsidR="00000000" w:rsidRPr="00B65EC7" w:rsidP="00B65EC7">
            <w:pPr>
              <w:pStyle w:val="BodyText"/>
            </w:pPr>
            <w:r w:rsidRPr="00B65EC7">
              <w:t>pilot</w:t>
            </w:r>
          </w:p>
          <w:p w:rsidR="00000000" w:rsidRPr="00B65EC7" w:rsidP="00B65EC7">
            <w:pPr>
              <w:pStyle w:val="BodyText"/>
            </w:pPr>
            <w:r w:rsidRPr="00B65EC7">
              <w:t>focus groups</w:t>
            </w:r>
          </w:p>
          <w:p w:rsidR="00000000" w:rsidRPr="00B65EC7" w:rsidP="00B65EC7">
            <w:pPr>
              <w:pStyle w:val="BodyText"/>
            </w:pPr>
            <w:r w:rsidRPr="00B65EC7">
              <w:t>questionnaires</w:t>
            </w:r>
          </w:p>
          <w:p w:rsidR="00000000" w:rsidRPr="00B65EC7" w:rsidP="00B65EC7">
            <w:pPr>
              <w:pStyle w:val="BodyText"/>
            </w:pPr>
            <w:r w:rsidRPr="00B65EC7">
              <w:t>checklists</w:t>
            </w:r>
          </w:p>
          <w:p w:rsidR="00000000" w:rsidRPr="00B65EC7" w:rsidP="00B65EC7">
            <w:pPr>
              <w:pStyle w:val="BodyText"/>
            </w:pPr>
            <w:r w:rsidRPr="00B65EC7">
              <w:t>workshops</w:t>
            </w:r>
          </w:p>
          <w:p w:rsidR="00000000" w:rsidP="00B65EC7">
            <w:pPr>
              <w:pStyle w:val="BodyText"/>
              <w:rPr>
                <w:lang w:val="en-NZ"/>
              </w:rPr>
            </w:pPr>
            <w:r w:rsidRPr="00B65EC7">
              <w:t>telephone interviews</w:t>
            </w:r>
          </w:p>
        </w:tc>
      </w:tr>
      <w:tr w:rsidTr="007B646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EC7">
            <w:pPr>
              <w:pStyle w:val="BodyText"/>
              <w:rPr>
                <w:lang w:val="en-NZ"/>
              </w:rPr>
            </w:pPr>
            <w:r w:rsidRPr="00B65EC7">
              <w:rPr>
                <w:rStyle w:val="SpecialBold"/>
              </w:rPr>
              <w:t>Evaluation criteriamay include</w:t>
            </w:r>
            <w:r w:rsidRPr="00B65EC7">
              <w:t>:</w:t>
            </w:r>
          </w:p>
        </w:tc>
        <w:tc>
          <w:tcPr>
            <w:tcW w:w="4500" w:type="dxa"/>
            <w:tcBorders>
              <w:top w:val="nil"/>
              <w:left w:val="nil"/>
              <w:bottom w:val="nil"/>
              <w:right w:val="nil"/>
            </w:tcBorders>
            <w:tcMar>
              <w:top w:w="0" w:type="dxa"/>
              <w:left w:w="62" w:type="dxa"/>
              <w:bottom w:w="0" w:type="dxa"/>
              <w:right w:w="62" w:type="dxa"/>
            </w:tcMar>
          </w:tcPr>
          <w:p w:rsidR="00000000" w:rsidRPr="00B65EC7" w:rsidP="00B65EC7">
            <w:pPr>
              <w:pStyle w:val="BodyText"/>
            </w:pPr>
            <w:r w:rsidRPr="00B65EC7">
              <w:t>meeting the brief</w:t>
            </w:r>
          </w:p>
          <w:p w:rsidR="00000000" w:rsidRPr="00B65EC7" w:rsidP="00B65EC7">
            <w:pPr>
              <w:pStyle w:val="BodyText"/>
            </w:pPr>
            <w:r w:rsidRPr="00B65EC7">
              <w:t>satisfaction of the client</w:t>
            </w:r>
          </w:p>
          <w:p w:rsidR="00000000" w:rsidRPr="00B65EC7" w:rsidP="00B65EC7">
            <w:pPr>
              <w:pStyle w:val="BodyText"/>
            </w:pPr>
            <w:r w:rsidRPr="00B65EC7">
              <w:t>timeliness</w:t>
            </w:r>
          </w:p>
          <w:p w:rsidR="00000000" w:rsidRPr="00B65EC7" w:rsidP="00B65EC7">
            <w:pPr>
              <w:pStyle w:val="BodyText"/>
            </w:pPr>
            <w:r w:rsidRPr="00B65EC7">
              <w:t>cost</w:t>
            </w:r>
          </w:p>
          <w:p w:rsidR="00000000" w:rsidRPr="00B65EC7" w:rsidP="00B65EC7">
            <w:pPr>
              <w:pStyle w:val="BodyText"/>
            </w:pPr>
            <w:r w:rsidRPr="00B65EC7">
              <w:t>design issues/modifications required</w:t>
            </w:r>
          </w:p>
          <w:p w:rsidR="00000000" w:rsidRPr="00B65EC7" w:rsidP="00B65EC7">
            <w:pPr>
              <w:pStyle w:val="BodyText"/>
            </w:pPr>
            <w:r w:rsidRPr="00B65EC7">
              <w:t>blockages and responses</w:t>
            </w:r>
          </w:p>
          <w:p w:rsidR="00000000" w:rsidRPr="00B65EC7" w:rsidP="00B65EC7">
            <w:pPr>
              <w:pStyle w:val="BodyText"/>
            </w:pPr>
            <w:r w:rsidRPr="00B65EC7">
              <w:t>tea</w:t>
            </w:r>
            <w:r w:rsidRPr="00B65EC7">
              <w:t>m effectiveness/cohesion</w:t>
            </w:r>
          </w:p>
          <w:p w:rsidR="00000000" w:rsidRPr="00B65EC7" w:rsidP="00B65EC7">
            <w:pPr>
              <w:pStyle w:val="BodyText"/>
            </w:pPr>
            <w:r w:rsidRPr="00B65EC7">
              <w:t>level of expertise required/available</w:t>
            </w:r>
          </w:p>
        </w:tc>
      </w:tr>
    </w:tbl>
    <w:p w:rsidR="00000000" w:rsidRPr="00B65EC7" w:rsidP="00B65EC7">
      <w:pPr>
        <w:pStyle w:val="BodyText"/>
      </w:pPr>
    </w:p>
    <w:p w:rsidR="00000000" w:rsidRPr="00B65EC7" w:rsidP="00B65EC7">
      <w:pPr>
        <w:pStyle w:val="AllowPageBreak"/>
      </w:pPr>
    </w:p>
    <w:p w:rsidR="00000000" w:rsidRPr="00B65EC7" w:rsidP="00B65EC7">
      <w:pPr>
        <w:pStyle w:val="Heading1"/>
      </w:pPr>
      <w:bookmarkStart w:id="12" w:name="O_317542"/>
      <w:bookmarkEnd w:id="12"/>
      <w:r w:rsidRPr="00B65EC7">
        <w:t>Unit Sector(s)</w:t>
      </w:r>
    </w:p>
    <w:p w:rsidR="00000000" w:rsidRPr="00B65EC7" w:rsidP="00B65EC7">
      <w:pPr>
        <w:pStyle w:val="BodyText"/>
      </w:pPr>
      <w:r w:rsidRPr="00B65EC7">
        <w:t>Not applicable.</w:t>
      </w:r>
    </w:p>
    <w:p w:rsidR="00000000" w:rsidRPr="00B65EC7" w:rsidP="00B65EC7">
      <w:pPr>
        <w:pStyle w:val="AllowPageBreak"/>
      </w:pPr>
    </w:p>
    <w:p w:rsidR="00000000" w:rsidRPr="00B65EC7" w:rsidP="00B65EC7">
      <w:pPr>
        <w:pStyle w:val="Heading1"/>
      </w:pPr>
      <w:bookmarkStart w:id="13" w:name="O_317552"/>
      <w:bookmarkEnd w:id="13"/>
      <w:r w:rsidRPr="00B65EC7">
        <w:t>Competency Field</w:t>
      </w:r>
    </w:p>
    <w:p w:rsidR="00000000" w:rsidRPr="00B65EC7" w:rsidP="00B65EC7">
      <w:pPr>
        <w:pStyle w:val="BodyText"/>
      </w:pPr>
      <w:r w:rsidRPr="00B65EC7">
        <w:rPr>
          <w:rStyle w:val="SpecialBold"/>
        </w:rPr>
        <w:t>Learning Design</w:t>
      </w:r>
    </w:p>
    <w:p w:rsidR="00000000" w:rsidRPr="00B65EC7" w:rsidP="00B65EC7"/>
    <w:sectPr w:rsidSect="00B65E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6461" w:rsidP="007B64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61" w:rsidP="00B65E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7B6461" w:rsidP="00B65E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6461" w:rsidP="00B65E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6461" w:rsidP="007B64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61" w:rsidP="00B65EC7">
    <w:pPr>
      <w:pStyle w:val="Header"/>
      <w:framePr w:wrap="around"/>
    </w:pPr>
    <w:r>
      <w:fldChar w:fldCharType="begin"/>
    </w:r>
    <w:r>
      <w:instrText xml:space="preserve"> TITLE   \* MERGEFORMAT </w:instrText>
    </w:r>
    <w:r>
      <w:fldChar w:fldCharType="separate"/>
    </w:r>
    <w:r>
      <w:t>TAADES502B Design and develop learning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6461" w:rsidP="00B65E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E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5EC7"/>
    <w:pPr>
      <w:spacing w:before="360" w:after="60"/>
      <w:outlineLvl w:val="0"/>
    </w:pPr>
    <w:rPr>
      <w:sz w:val="32"/>
    </w:rPr>
  </w:style>
  <w:style w:type="paragraph" w:styleId="Heading2">
    <w:name w:val="heading 2"/>
    <w:basedOn w:val="HeadingBase"/>
    <w:next w:val="BodyText"/>
    <w:link w:val="Heading2Char"/>
    <w:qFormat/>
    <w:rsid w:val="00B65EC7"/>
    <w:pPr>
      <w:keepLines/>
      <w:spacing w:before="240" w:after="120"/>
      <w:outlineLvl w:val="1"/>
    </w:pPr>
    <w:rPr>
      <w:sz w:val="28"/>
      <w:szCs w:val="40"/>
    </w:rPr>
  </w:style>
  <w:style w:type="paragraph" w:styleId="Heading3">
    <w:name w:val="heading 3"/>
    <w:basedOn w:val="HeadingBase"/>
    <w:next w:val="BodyText"/>
    <w:link w:val="Heading3Char"/>
    <w:qFormat/>
    <w:rsid w:val="00B65EC7"/>
    <w:pPr>
      <w:spacing w:before="180" w:after="120"/>
      <w:outlineLvl w:val="2"/>
    </w:pPr>
    <w:rPr>
      <w:spacing w:val="-10"/>
      <w:kern w:val="32"/>
    </w:rPr>
  </w:style>
  <w:style w:type="paragraph" w:styleId="Heading4">
    <w:name w:val="heading 4"/>
    <w:basedOn w:val="HeadingBase"/>
    <w:next w:val="BodyText"/>
    <w:link w:val="Heading4Char"/>
    <w:qFormat/>
    <w:rsid w:val="00B65EC7"/>
    <w:pPr>
      <w:spacing w:before="160" w:after="120"/>
      <w:outlineLvl w:val="3"/>
    </w:pPr>
    <w:rPr>
      <w:sz w:val="22"/>
    </w:rPr>
  </w:style>
  <w:style w:type="paragraph" w:styleId="Heading5">
    <w:name w:val="heading 5"/>
    <w:basedOn w:val="HeadingBase"/>
    <w:next w:val="Normal"/>
    <w:link w:val="Heading5Char"/>
    <w:qFormat/>
    <w:rsid w:val="00B65EC7"/>
    <w:pPr>
      <w:spacing w:before="80"/>
      <w:outlineLvl w:val="4"/>
    </w:pPr>
    <w:rPr>
      <w:color w:val="918585"/>
      <w:sz w:val="20"/>
    </w:rPr>
  </w:style>
  <w:style w:type="paragraph" w:styleId="Heading6">
    <w:name w:val="heading 6"/>
    <w:basedOn w:val="HeadingBase"/>
    <w:next w:val="Normal"/>
    <w:link w:val="Heading6Char"/>
    <w:qFormat/>
    <w:rsid w:val="00B65EC7"/>
    <w:pPr>
      <w:spacing w:before="60"/>
      <w:outlineLvl w:val="5"/>
    </w:pPr>
    <w:rPr>
      <w:color w:val="918585"/>
      <w:sz w:val="20"/>
    </w:rPr>
  </w:style>
  <w:style w:type="paragraph" w:styleId="Heading7">
    <w:name w:val="heading 7"/>
    <w:basedOn w:val="Normal"/>
    <w:next w:val="Normal"/>
    <w:link w:val="Heading7Char"/>
    <w:qFormat/>
    <w:rsid w:val="00B65EC7"/>
    <w:pPr>
      <w:ind w:left="720"/>
      <w:outlineLvl w:val="6"/>
    </w:pPr>
    <w:rPr>
      <w:i/>
    </w:rPr>
  </w:style>
  <w:style w:type="paragraph" w:styleId="Heading8">
    <w:name w:val="heading 8"/>
    <w:basedOn w:val="Normal"/>
    <w:next w:val="Normal"/>
    <w:link w:val="Heading8Char"/>
    <w:qFormat/>
    <w:rsid w:val="00B65EC7"/>
    <w:pPr>
      <w:ind w:left="720"/>
      <w:outlineLvl w:val="7"/>
    </w:pPr>
    <w:rPr>
      <w:i/>
    </w:rPr>
  </w:style>
  <w:style w:type="paragraph" w:styleId="Heading9">
    <w:name w:val="heading 9"/>
    <w:basedOn w:val="Normal"/>
    <w:next w:val="Normal"/>
    <w:link w:val="Heading9Char"/>
    <w:qFormat/>
    <w:rsid w:val="00B65EC7"/>
    <w:pPr>
      <w:ind w:left="720"/>
      <w:outlineLvl w:val="8"/>
    </w:pPr>
    <w:rPr>
      <w:i/>
    </w:rPr>
  </w:style>
  <w:style w:type="character" w:default="1" w:styleId="DefaultParagraphFont">
    <w:name w:val="Default Paragraph Font"/>
    <w:uiPriority w:val="1"/>
    <w:unhideWhenUsed/>
    <w:rsid w:val="00B65E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EC7"/>
  </w:style>
  <w:style w:type="character" w:customStyle="1" w:styleId="Heading1Char">
    <w:name w:val="Heading 1 Char"/>
    <w:basedOn w:val="DefaultParagraphFont"/>
    <w:link w:val="Heading1"/>
    <w:rsid w:val="00B65EC7"/>
    <w:rPr>
      <w:rFonts w:ascii="Times New Roman" w:eastAsia="Times New Roman" w:hAnsi="Times New Roman" w:cs="Times New Roman"/>
      <w:b/>
      <w:sz w:val="32"/>
      <w:szCs w:val="20"/>
      <w:lang w:eastAsia="en-US"/>
    </w:rPr>
  </w:style>
  <w:style w:type="paragraph" w:styleId="BodyText">
    <w:name w:val="Body Text"/>
    <w:basedOn w:val="Normal"/>
    <w:link w:val="BodyTextChar"/>
    <w:rsid w:val="00B65E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5EC7"/>
    <w:rPr>
      <w:rFonts w:ascii="Times New Roman" w:eastAsia="Times New Roman" w:hAnsi="Times New Roman" w:cs="Times New Roman"/>
      <w:sz w:val="24"/>
      <w:lang w:val="en-US" w:eastAsia="en-US"/>
    </w:rPr>
  </w:style>
  <w:style w:type="paragraph" w:styleId="Footer">
    <w:name w:val="footer"/>
    <w:basedOn w:val="Normal"/>
    <w:link w:val="FooterChar"/>
    <w:rsid w:val="00B65E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EC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65EC7"/>
    <w:rPr>
      <w:b/>
      <w:spacing w:val="0"/>
    </w:rPr>
  </w:style>
  <w:style w:type="paragraph" w:styleId="Header">
    <w:name w:val="header"/>
    <w:basedOn w:val="Normal"/>
    <w:link w:val="HeaderChar"/>
    <w:rsid w:val="00B65E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E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5EC7"/>
    <w:pPr>
      <w:spacing w:before="240" w:after="120"/>
      <w:outlineLvl w:val="0"/>
    </w:pPr>
    <w:rPr>
      <w:rFonts w:ascii="Times New Roman" w:hAnsi="Times New Roman"/>
      <w:b/>
      <w:sz w:val="28"/>
    </w:rPr>
  </w:style>
  <w:style w:type="paragraph" w:customStyle="1" w:styleId="AllowPageBreak">
    <w:name w:val="AllowPageBreak"/>
    <w:rsid w:val="00B65E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5E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E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E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E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E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E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5E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5EC7"/>
    <w:rPr>
      <w:rFonts w:ascii="Courier New" w:eastAsia="Times New Roman" w:hAnsi="Courier New" w:cs="Times New Roman"/>
      <w:i/>
      <w:szCs w:val="20"/>
      <w:lang w:val="en-US" w:eastAsia="en-US"/>
    </w:rPr>
  </w:style>
  <w:style w:type="paragraph" w:customStyle="1" w:styleId="HeadingBase">
    <w:name w:val="Heading Base"/>
    <w:rsid w:val="00B65E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EC7"/>
    <w:pPr>
      <w:tabs>
        <w:tab w:val="right" w:leader="dot" w:pos="9072"/>
      </w:tabs>
      <w:ind w:left="567"/>
    </w:pPr>
    <w:rPr>
      <w:szCs w:val="22"/>
    </w:rPr>
  </w:style>
  <w:style w:type="paragraph" w:customStyle="1" w:styleId="TOCBase">
    <w:name w:val="TOC Base"/>
    <w:rsid w:val="00B65E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EC7"/>
    <w:pPr>
      <w:tabs>
        <w:tab w:val="right" w:leader="dot" w:pos="9072"/>
      </w:tabs>
      <w:spacing w:before="40" w:after="40"/>
      <w:ind w:left="284"/>
    </w:pPr>
    <w:rPr>
      <w:rFonts w:ascii="Times New Roman" w:hAnsi="Times New Roman"/>
    </w:rPr>
  </w:style>
  <w:style w:type="paragraph" w:styleId="TOC1">
    <w:name w:val="toc 1"/>
    <w:basedOn w:val="TOCBase"/>
    <w:next w:val="Normal"/>
    <w:rsid w:val="00B65E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5EC7"/>
    <w:pPr>
      <w:spacing w:before="5040"/>
      <w:jc w:val="center"/>
    </w:pPr>
    <w:rPr>
      <w:sz w:val="48"/>
      <w:szCs w:val="72"/>
      <w:lang w:val="en-US"/>
    </w:rPr>
  </w:style>
  <w:style w:type="character" w:customStyle="1" w:styleId="TitleChar">
    <w:name w:val="Title Char"/>
    <w:basedOn w:val="DefaultParagraphFont"/>
    <w:link w:val="Title"/>
    <w:rsid w:val="00B65E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EC7"/>
    <w:pPr>
      <w:tabs>
        <w:tab w:val="left" w:pos="3600"/>
        <w:tab w:val="left" w:pos="3958"/>
      </w:tabs>
    </w:pPr>
  </w:style>
  <w:style w:type="paragraph" w:styleId="List">
    <w:name w:val="List"/>
    <w:basedOn w:val="BodyText"/>
    <w:next w:val="BodyText"/>
    <w:rsid w:val="00B65EC7"/>
    <w:pPr>
      <w:tabs>
        <w:tab w:val="left" w:pos="340"/>
      </w:tabs>
      <w:spacing w:before="60" w:after="60"/>
      <w:ind w:left="340" w:hanging="340"/>
    </w:pPr>
  </w:style>
  <w:style w:type="paragraph" w:styleId="ListBullet">
    <w:name w:val="List Bullet"/>
    <w:basedOn w:val="List"/>
    <w:rsid w:val="00B65EC7"/>
    <w:pPr>
      <w:numPr>
        <w:numId w:val="11"/>
      </w:numPr>
      <w:tabs>
        <w:tab w:val="clear" w:pos="340"/>
      </w:tabs>
      <w:spacing w:before="40" w:after="40"/>
    </w:pPr>
  </w:style>
  <w:style w:type="paragraph" w:customStyle="1" w:styleId="Note">
    <w:name w:val="Note"/>
    <w:basedOn w:val="BodyText"/>
    <w:rsid w:val="00B65E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EC7"/>
    <w:pPr>
      <w:framePr w:wrap="auto" w:hAnchor="text" w:y="6049"/>
    </w:pPr>
    <w:rPr>
      <w:color w:val="000000"/>
      <w:sz w:val="40"/>
    </w:rPr>
  </w:style>
  <w:style w:type="paragraph" w:customStyle="1" w:styleId="TOCTitle">
    <w:name w:val="TOCTitle"/>
    <w:basedOn w:val="Heading1"/>
    <w:rsid w:val="00B65EC7"/>
    <w:pPr>
      <w:spacing w:after="240"/>
      <w:jc w:val="center"/>
      <w:outlineLvl w:val="9"/>
    </w:pPr>
    <w:rPr>
      <w:caps/>
    </w:rPr>
  </w:style>
  <w:style w:type="paragraph" w:customStyle="1" w:styleId="Version">
    <w:name w:val="Version"/>
    <w:rsid w:val="00B65E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5EC7"/>
    <w:pPr>
      <w:numPr>
        <w:numId w:val="12"/>
      </w:numPr>
      <w:tabs>
        <w:tab w:val="clear" w:pos="680"/>
      </w:tabs>
    </w:pPr>
  </w:style>
  <w:style w:type="paragraph" w:styleId="Index1">
    <w:name w:val="index 1"/>
    <w:basedOn w:val="Normal"/>
    <w:next w:val="Normal"/>
    <w:semiHidden/>
    <w:rsid w:val="00B65EC7"/>
    <w:pPr>
      <w:keepNext w:val="0"/>
      <w:tabs>
        <w:tab w:val="right" w:pos="4176"/>
      </w:tabs>
      <w:ind w:left="198" w:hanging="198"/>
    </w:pPr>
    <w:rPr>
      <w:rFonts w:ascii="Garamond" w:hAnsi="Garamond"/>
    </w:rPr>
  </w:style>
  <w:style w:type="paragraph" w:styleId="IndexHeading">
    <w:name w:val="index heading"/>
    <w:basedOn w:val="Normal"/>
    <w:next w:val="Index1"/>
    <w:semiHidden/>
    <w:rsid w:val="00B65EC7"/>
    <w:pPr>
      <w:spacing w:before="120" w:after="120"/>
    </w:pPr>
    <w:rPr>
      <w:rFonts w:ascii="Arial" w:hAnsi="Arial"/>
      <w:b/>
      <w:color w:val="918585"/>
      <w:sz w:val="24"/>
    </w:rPr>
  </w:style>
  <w:style w:type="paragraph" w:customStyle="1" w:styleId="Chapter">
    <w:name w:val="Chapter"/>
    <w:basedOn w:val="Normal"/>
    <w:rsid w:val="00B65EC7"/>
    <w:pPr>
      <w:spacing w:before="240"/>
    </w:pPr>
    <w:rPr>
      <w:rFonts w:ascii="Times New Roman" w:hAnsi="Times New Roman"/>
      <w:smallCaps/>
      <w:spacing w:val="80"/>
      <w:sz w:val="28"/>
    </w:rPr>
  </w:style>
  <w:style w:type="paragraph" w:customStyle="1" w:styleId="InChapter">
    <w:name w:val="InChapter"/>
    <w:basedOn w:val="Heading3"/>
    <w:rsid w:val="00B65EC7"/>
    <w:pPr>
      <w:spacing w:after="240"/>
      <w:outlineLvl w:val="9"/>
    </w:pPr>
    <w:rPr>
      <w:noProof/>
    </w:rPr>
  </w:style>
  <w:style w:type="paragraph" w:styleId="Index2">
    <w:name w:val="index 2"/>
    <w:basedOn w:val="Normal"/>
    <w:next w:val="Normal"/>
    <w:semiHidden/>
    <w:rsid w:val="00B65EC7"/>
    <w:pPr>
      <w:tabs>
        <w:tab w:val="right" w:pos="4176"/>
      </w:tabs>
      <w:ind w:left="568" w:hanging="284"/>
    </w:pPr>
    <w:rPr>
      <w:rFonts w:ascii="Garamond" w:hAnsi="Garamond"/>
    </w:rPr>
  </w:style>
  <w:style w:type="paragraph" w:customStyle="1" w:styleId="Byline">
    <w:name w:val="Byline"/>
    <w:rsid w:val="00B65E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EC7"/>
    <w:pPr>
      <w:tabs>
        <w:tab w:val="clear" w:pos="3600"/>
        <w:tab w:val="clear" w:pos="3958"/>
      </w:tabs>
      <w:jc w:val="right"/>
    </w:pPr>
  </w:style>
  <w:style w:type="character" w:styleId="Emphasis">
    <w:name w:val="Emphasis"/>
    <w:basedOn w:val="DefaultParagraphFont"/>
    <w:qFormat/>
    <w:rsid w:val="00B65EC7"/>
    <w:rPr>
      <w:i/>
    </w:rPr>
  </w:style>
  <w:style w:type="paragraph" w:styleId="Caption">
    <w:name w:val="caption"/>
    <w:basedOn w:val="BodyText"/>
    <w:next w:val="Normal"/>
    <w:qFormat/>
    <w:rsid w:val="00B65EC7"/>
    <w:pPr>
      <w:framePr w:w="2268" w:hSpace="181" w:vSpace="181" w:wrap="around" w:vAnchor="text" w:hAnchor="page" w:x="1135" w:y="285" w:anchorLock="1"/>
    </w:pPr>
    <w:rPr>
      <w:i/>
    </w:rPr>
  </w:style>
  <w:style w:type="paragraph" w:customStyle="1" w:styleId="MiniTOCTitle">
    <w:name w:val="MiniTOCTitle"/>
    <w:basedOn w:val="Heading4"/>
    <w:rsid w:val="00B65EC7"/>
    <w:pPr>
      <w:spacing w:before="240"/>
      <w:outlineLvl w:val="9"/>
    </w:pPr>
    <w:rPr>
      <w:noProof/>
      <w:sz w:val="24"/>
    </w:rPr>
  </w:style>
  <w:style w:type="paragraph" w:customStyle="1" w:styleId="MiniTOCItem">
    <w:name w:val="MiniTOCItem"/>
    <w:basedOn w:val="ListBullet"/>
    <w:rsid w:val="00B65EC7"/>
    <w:pPr>
      <w:numPr>
        <w:numId w:val="0"/>
      </w:numPr>
      <w:tabs>
        <w:tab w:val="right" w:leader="dot" w:pos="6521"/>
      </w:tabs>
      <w:spacing w:before="0" w:after="0"/>
    </w:pPr>
  </w:style>
  <w:style w:type="paragraph" w:customStyle="1" w:styleId="TOFTitle">
    <w:name w:val="TOFTitle"/>
    <w:basedOn w:val="TOCTitle"/>
    <w:rsid w:val="00B65EC7"/>
  </w:style>
  <w:style w:type="paragraph" w:styleId="TableofFigures">
    <w:name w:val="table of figures"/>
    <w:basedOn w:val="Normal"/>
    <w:next w:val="Normal"/>
    <w:semiHidden/>
    <w:rsid w:val="00B65EC7"/>
    <w:pPr>
      <w:tabs>
        <w:tab w:val="right" w:leader="dot" w:pos="9072"/>
      </w:tabs>
      <w:ind w:left="970" w:hanging="403"/>
    </w:pPr>
    <w:rPr>
      <w:rFonts w:ascii="Times New Roman" w:hAnsi="Times New Roman"/>
      <w:b/>
    </w:rPr>
  </w:style>
  <w:style w:type="paragraph" w:styleId="ListNumber">
    <w:name w:val="List Number"/>
    <w:basedOn w:val="List"/>
    <w:rsid w:val="00B65EC7"/>
    <w:pPr>
      <w:numPr>
        <w:numId w:val="9"/>
      </w:numPr>
    </w:pPr>
  </w:style>
  <w:style w:type="character" w:customStyle="1" w:styleId="WingdingSymbols">
    <w:name w:val="Wingding Symbols"/>
    <w:rsid w:val="00B65EC7"/>
    <w:rPr>
      <w:rFonts w:ascii="Wingdings" w:hAnsi="Wingdings"/>
    </w:rPr>
  </w:style>
  <w:style w:type="paragraph" w:customStyle="1" w:styleId="TableHeading">
    <w:name w:val="Table Heading"/>
    <w:basedOn w:val="HeadingBase"/>
    <w:rsid w:val="00B65EC7"/>
    <w:pPr>
      <w:keepLines/>
      <w:pBdr>
        <w:bottom w:val="single" w:sz="6" w:space="1" w:color="918585"/>
      </w:pBdr>
      <w:spacing w:before="240"/>
    </w:pPr>
  </w:style>
  <w:style w:type="character" w:customStyle="1" w:styleId="HotSpot">
    <w:name w:val="HotSpot"/>
    <w:rsid w:val="00B65EC7"/>
    <w:rPr>
      <w:color w:val="0033CC"/>
      <w:u w:val="none"/>
    </w:rPr>
  </w:style>
  <w:style w:type="paragraph" w:customStyle="1" w:styleId="BodyTextRight">
    <w:name w:val="Body Text Right"/>
    <w:basedOn w:val="BodyText"/>
    <w:rsid w:val="00B65EC7"/>
    <w:pPr>
      <w:spacing w:before="0" w:after="0"/>
      <w:jc w:val="right"/>
    </w:pPr>
  </w:style>
  <w:style w:type="paragraph" w:styleId="Index3">
    <w:name w:val="index 3"/>
    <w:basedOn w:val="ListNumber2"/>
    <w:next w:val="Normal"/>
    <w:semiHidden/>
    <w:rsid w:val="00B65EC7"/>
    <w:pPr>
      <w:numPr>
        <w:numId w:val="0"/>
      </w:numPr>
      <w:tabs>
        <w:tab w:val="right" w:leader="dot" w:pos="4176"/>
      </w:tabs>
    </w:pPr>
  </w:style>
  <w:style w:type="paragraph" w:styleId="ListNumber2">
    <w:name w:val="List Number 2"/>
    <w:basedOn w:val="List2"/>
    <w:rsid w:val="00B65EC7"/>
    <w:pPr>
      <w:numPr>
        <w:numId w:val="8"/>
      </w:numPr>
      <w:tabs>
        <w:tab w:val="clear" w:pos="1060"/>
      </w:tabs>
    </w:pPr>
  </w:style>
  <w:style w:type="paragraph" w:customStyle="1" w:styleId="MarginNote">
    <w:name w:val="Margin Note"/>
    <w:basedOn w:val="BodyText"/>
    <w:rsid w:val="00B65E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E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E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5EC7"/>
    <w:rPr>
      <w:sz w:val="32"/>
    </w:rPr>
  </w:style>
  <w:style w:type="paragraph" w:customStyle="1" w:styleId="HeadingProcedure">
    <w:name w:val="Heading Procedure"/>
    <w:basedOn w:val="HeadingBase"/>
    <w:next w:val="Normal"/>
    <w:rsid w:val="00B65EC7"/>
    <w:pPr>
      <w:tabs>
        <w:tab w:val="left" w:pos="0"/>
      </w:tabs>
      <w:spacing w:before="120" w:after="60"/>
    </w:pPr>
    <w:rPr>
      <w:i/>
      <w:color w:val="918585"/>
      <w:sz w:val="22"/>
    </w:rPr>
  </w:style>
  <w:style w:type="paragraph" w:customStyle="1" w:styleId="TableBodyText">
    <w:name w:val="Table Body Text"/>
    <w:basedOn w:val="BodyText"/>
    <w:rsid w:val="00B65EC7"/>
    <w:pPr>
      <w:spacing w:before="60" w:after="60"/>
    </w:pPr>
  </w:style>
  <w:style w:type="paragraph" w:styleId="ListContinue">
    <w:name w:val="List Continue"/>
    <w:basedOn w:val="List"/>
    <w:rsid w:val="00B65EC7"/>
    <w:pPr>
      <w:ind w:firstLine="0"/>
    </w:pPr>
  </w:style>
  <w:style w:type="paragraph" w:customStyle="1" w:styleId="ListNote">
    <w:name w:val="List Note"/>
    <w:basedOn w:val="List"/>
    <w:rsid w:val="00B65EC7"/>
    <w:pPr>
      <w:pBdr>
        <w:top w:val="single" w:sz="6" w:space="2" w:color="918585"/>
        <w:bottom w:val="single" w:sz="6" w:space="2" w:color="918585"/>
      </w:pBdr>
      <w:tabs>
        <w:tab w:val="left" w:pos="1021"/>
      </w:tabs>
      <w:ind w:firstLine="0"/>
    </w:pPr>
  </w:style>
  <w:style w:type="paragraph" w:customStyle="1" w:styleId="Warning">
    <w:name w:val="Warning"/>
    <w:basedOn w:val="BodyText"/>
    <w:rsid w:val="00B65EC7"/>
    <w:pPr>
      <w:shd w:val="clear" w:color="auto" w:fill="D9D9D9"/>
      <w:tabs>
        <w:tab w:val="left" w:pos="992"/>
      </w:tabs>
      <w:ind w:left="119" w:right="119"/>
    </w:pPr>
    <w:rPr>
      <w:sz w:val="20"/>
    </w:rPr>
  </w:style>
  <w:style w:type="paragraph" w:customStyle="1" w:styleId="MarginIcons">
    <w:name w:val="Margin Icons"/>
    <w:basedOn w:val="BodyText"/>
    <w:rsid w:val="00B65E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EC7"/>
    <w:rPr>
      <w:rFonts w:ascii="Courier New" w:hAnsi="Courier New"/>
    </w:rPr>
  </w:style>
  <w:style w:type="paragraph" w:customStyle="1" w:styleId="NoteBullet">
    <w:name w:val="Note Bullet"/>
    <w:basedOn w:val="Note"/>
    <w:rsid w:val="00B65EC7"/>
    <w:pPr>
      <w:tabs>
        <w:tab w:val="clear" w:pos="680"/>
      </w:tabs>
      <w:spacing w:before="60" w:after="60"/>
    </w:pPr>
  </w:style>
  <w:style w:type="paragraph" w:customStyle="1" w:styleId="SubHeading2">
    <w:name w:val="SubHeading2"/>
    <w:basedOn w:val="HeadingBase"/>
    <w:rsid w:val="00B65EC7"/>
    <w:pPr>
      <w:spacing w:before="240" w:after="60"/>
    </w:pPr>
    <w:rPr>
      <w:sz w:val="20"/>
    </w:rPr>
  </w:style>
  <w:style w:type="paragraph" w:customStyle="1" w:styleId="SubHeading1">
    <w:name w:val="SubHeading1"/>
    <w:basedOn w:val="HeadingBase"/>
    <w:rsid w:val="00B65EC7"/>
    <w:pPr>
      <w:spacing w:before="240" w:after="60"/>
    </w:pPr>
    <w:rPr>
      <w:color w:val="918585"/>
      <w:sz w:val="22"/>
    </w:rPr>
  </w:style>
  <w:style w:type="paragraph" w:customStyle="1" w:styleId="SideHeading">
    <w:name w:val="Side Heading"/>
    <w:basedOn w:val="HeadingBase"/>
    <w:rsid w:val="00B65E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EC7"/>
    <w:pPr>
      <w:numPr>
        <w:numId w:val="10"/>
      </w:numPr>
    </w:pPr>
  </w:style>
  <w:style w:type="paragraph" w:styleId="PlainText">
    <w:name w:val="Plain Text"/>
    <w:basedOn w:val="Normal"/>
    <w:link w:val="PlainTextChar"/>
    <w:rsid w:val="00B65EC7"/>
    <w:rPr>
      <w:sz w:val="20"/>
    </w:rPr>
  </w:style>
  <w:style w:type="character" w:customStyle="1" w:styleId="PlainTextChar">
    <w:name w:val="Plain Text Char"/>
    <w:basedOn w:val="DefaultParagraphFont"/>
    <w:link w:val="PlainText"/>
    <w:rsid w:val="00B65E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5EC7"/>
    <w:rPr>
      <w:b/>
      <w:smallCaps/>
    </w:rPr>
  </w:style>
  <w:style w:type="paragraph" w:customStyle="1" w:styleId="TableListNumber">
    <w:name w:val="Table List Number"/>
    <w:basedOn w:val="ListNumber"/>
    <w:rsid w:val="00B65EC7"/>
    <w:pPr>
      <w:numPr>
        <w:numId w:val="0"/>
      </w:numPr>
    </w:pPr>
  </w:style>
  <w:style w:type="paragraph" w:styleId="TOC4">
    <w:name w:val="toc 4"/>
    <w:basedOn w:val="TOCBase"/>
    <w:next w:val="Normal"/>
    <w:semiHidden/>
    <w:rsid w:val="00B65EC7"/>
    <w:pPr>
      <w:tabs>
        <w:tab w:val="right" w:leader="dot" w:pos="9071"/>
      </w:tabs>
      <w:ind w:left="1701"/>
    </w:pPr>
  </w:style>
  <w:style w:type="paragraph" w:customStyle="1" w:styleId="ListAlpha">
    <w:name w:val="List Alpha"/>
    <w:basedOn w:val="List"/>
    <w:rsid w:val="00B65EC7"/>
    <w:pPr>
      <w:numPr>
        <w:numId w:val="7"/>
      </w:numPr>
    </w:pPr>
  </w:style>
  <w:style w:type="paragraph" w:customStyle="1" w:styleId="ListAlpha2">
    <w:name w:val="List Alpha 2"/>
    <w:basedOn w:val="List2"/>
    <w:rsid w:val="00B65EC7"/>
    <w:pPr>
      <w:numPr>
        <w:numId w:val="6"/>
      </w:numPr>
    </w:pPr>
  </w:style>
  <w:style w:type="paragraph" w:styleId="List2">
    <w:name w:val="List 2"/>
    <w:basedOn w:val="BodyText"/>
    <w:rsid w:val="00B65EC7"/>
    <w:pPr>
      <w:tabs>
        <w:tab w:val="left" w:pos="680"/>
      </w:tabs>
      <w:spacing w:before="60" w:after="60"/>
      <w:ind w:left="680" w:hanging="340"/>
    </w:pPr>
  </w:style>
  <w:style w:type="paragraph" w:styleId="List3">
    <w:name w:val="List 3"/>
    <w:basedOn w:val="BodyText"/>
    <w:rsid w:val="00B65EC7"/>
    <w:pPr>
      <w:tabs>
        <w:tab w:val="left" w:pos="1021"/>
      </w:tabs>
      <w:spacing w:before="60" w:after="60"/>
      <w:ind w:left="1020" w:hanging="340"/>
    </w:pPr>
  </w:style>
  <w:style w:type="paragraph" w:styleId="List4">
    <w:name w:val="List 4"/>
    <w:basedOn w:val="BodyText"/>
    <w:rsid w:val="00B65EC7"/>
    <w:pPr>
      <w:tabs>
        <w:tab w:val="left" w:pos="1361"/>
      </w:tabs>
      <w:spacing w:before="60" w:after="60"/>
      <w:ind w:left="1361" w:hanging="340"/>
    </w:pPr>
  </w:style>
  <w:style w:type="paragraph" w:styleId="List5">
    <w:name w:val="List 5"/>
    <w:basedOn w:val="BodyText"/>
    <w:rsid w:val="00B65EC7"/>
    <w:pPr>
      <w:tabs>
        <w:tab w:val="left" w:pos="1701"/>
      </w:tabs>
      <w:spacing w:before="60" w:after="60"/>
      <w:ind w:left="1701" w:hanging="340"/>
    </w:pPr>
  </w:style>
  <w:style w:type="paragraph" w:styleId="ListBullet3">
    <w:name w:val="List Bullet 3"/>
    <w:basedOn w:val="List3"/>
    <w:rsid w:val="00B65EC7"/>
    <w:pPr>
      <w:numPr>
        <w:numId w:val="13"/>
      </w:numPr>
      <w:tabs>
        <w:tab w:val="clear" w:pos="1021"/>
      </w:tabs>
      <w:ind w:left="1037" w:hanging="357"/>
    </w:pPr>
  </w:style>
  <w:style w:type="paragraph" w:styleId="ListBullet4">
    <w:name w:val="List Bullet 4"/>
    <w:basedOn w:val="List4"/>
    <w:rsid w:val="00B65EC7"/>
    <w:pPr>
      <w:numPr>
        <w:numId w:val="1"/>
      </w:numPr>
    </w:pPr>
  </w:style>
  <w:style w:type="paragraph" w:styleId="ListBullet5">
    <w:name w:val="List Bullet 5"/>
    <w:basedOn w:val="List5"/>
    <w:rsid w:val="00B65EC7"/>
    <w:pPr>
      <w:numPr>
        <w:numId w:val="2"/>
      </w:numPr>
    </w:pPr>
  </w:style>
  <w:style w:type="paragraph" w:styleId="ListContinue2">
    <w:name w:val="List Continue 2"/>
    <w:basedOn w:val="List2"/>
    <w:rsid w:val="00B65EC7"/>
    <w:pPr>
      <w:ind w:firstLine="0"/>
    </w:pPr>
  </w:style>
  <w:style w:type="paragraph" w:styleId="ListContinue3">
    <w:name w:val="List Continue 3"/>
    <w:basedOn w:val="List3"/>
    <w:rsid w:val="00B65EC7"/>
    <w:pPr>
      <w:ind w:left="1021" w:firstLine="0"/>
    </w:pPr>
  </w:style>
  <w:style w:type="paragraph" w:styleId="ListContinue4">
    <w:name w:val="List Continue 4"/>
    <w:basedOn w:val="List4"/>
    <w:rsid w:val="00B65EC7"/>
    <w:pPr>
      <w:ind w:firstLine="0"/>
    </w:pPr>
  </w:style>
  <w:style w:type="paragraph" w:styleId="ListContinue5">
    <w:name w:val="List Continue 5"/>
    <w:basedOn w:val="List5"/>
    <w:rsid w:val="00B65EC7"/>
    <w:pPr>
      <w:ind w:firstLine="0"/>
    </w:pPr>
  </w:style>
  <w:style w:type="paragraph" w:styleId="ListNumber3">
    <w:name w:val="List Number 3"/>
    <w:basedOn w:val="List3"/>
    <w:rsid w:val="00B65EC7"/>
    <w:pPr>
      <w:numPr>
        <w:numId w:val="3"/>
      </w:numPr>
    </w:pPr>
  </w:style>
  <w:style w:type="paragraph" w:styleId="ListNumber4">
    <w:name w:val="List Number 4"/>
    <w:basedOn w:val="List4"/>
    <w:rsid w:val="00B65EC7"/>
    <w:pPr>
      <w:numPr>
        <w:numId w:val="4"/>
      </w:numPr>
    </w:pPr>
  </w:style>
  <w:style w:type="paragraph" w:styleId="ListNumber5">
    <w:name w:val="List Number 5"/>
    <w:basedOn w:val="List5"/>
    <w:rsid w:val="00B65EC7"/>
    <w:pPr>
      <w:numPr>
        <w:numId w:val="5"/>
      </w:numPr>
    </w:pPr>
  </w:style>
  <w:style w:type="paragraph" w:styleId="BlockText">
    <w:name w:val="Block Text"/>
    <w:basedOn w:val="Normal"/>
    <w:rsid w:val="00B65EC7"/>
    <w:pPr>
      <w:spacing w:after="120"/>
      <w:ind w:left="1440" w:right="1440"/>
    </w:pPr>
  </w:style>
  <w:style w:type="character" w:customStyle="1" w:styleId="Subscript">
    <w:name w:val="Subscript"/>
    <w:basedOn w:val="DefaultParagraphFont"/>
    <w:rsid w:val="00B65EC7"/>
    <w:rPr>
      <w:sz w:val="16"/>
      <w:vertAlign w:val="subscript"/>
    </w:rPr>
  </w:style>
  <w:style w:type="character" w:customStyle="1" w:styleId="Superscript">
    <w:name w:val="Superscript"/>
    <w:basedOn w:val="DefaultParagraphFont"/>
    <w:rsid w:val="00B65EC7"/>
    <w:rPr>
      <w:sz w:val="16"/>
      <w:vertAlign w:val="superscript"/>
    </w:rPr>
  </w:style>
  <w:style w:type="character" w:customStyle="1" w:styleId="Symbols">
    <w:name w:val="Symbols"/>
    <w:basedOn w:val="DefaultParagraphFont"/>
    <w:rsid w:val="00B65EC7"/>
    <w:rPr>
      <w:rFonts w:ascii="Symbol" w:hAnsi="Symbol"/>
    </w:rPr>
  </w:style>
  <w:style w:type="character" w:customStyle="1" w:styleId="MenuOptions">
    <w:name w:val="Menu Options"/>
    <w:basedOn w:val="DefaultParagraphFont"/>
    <w:rsid w:val="00B65EC7"/>
    <w:rPr>
      <w:rFonts w:ascii="Arial Narrow" w:hAnsi="Arial Narrow"/>
      <w:smallCaps/>
    </w:rPr>
  </w:style>
  <w:style w:type="character" w:customStyle="1" w:styleId="Buttons">
    <w:name w:val="Buttons"/>
    <w:basedOn w:val="DefaultParagraphFont"/>
    <w:rsid w:val="00B65EC7"/>
    <w:rPr>
      <w:b/>
    </w:rPr>
  </w:style>
  <w:style w:type="character" w:customStyle="1" w:styleId="Underlined">
    <w:name w:val="Underlined"/>
    <w:basedOn w:val="DefaultParagraphFont"/>
    <w:rsid w:val="00B65EC7"/>
    <w:rPr>
      <w:u w:val="single"/>
    </w:rPr>
  </w:style>
  <w:style w:type="paragraph" w:customStyle="1" w:styleId="TableBodyTextRight">
    <w:name w:val="Table Body Text Right"/>
    <w:basedOn w:val="TableBodyText"/>
    <w:rsid w:val="00B65EC7"/>
    <w:pPr>
      <w:widowControl w:val="0"/>
      <w:autoSpaceDE w:val="0"/>
      <w:autoSpaceDN w:val="0"/>
      <w:adjustRightInd w:val="0"/>
      <w:jc w:val="right"/>
    </w:pPr>
    <w:rPr>
      <w:rFonts w:cs="Arial"/>
      <w:szCs w:val="18"/>
    </w:rPr>
  </w:style>
  <w:style w:type="paragraph" w:customStyle="1" w:styleId="CopyrightText">
    <w:name w:val="Copyright Text"/>
    <w:basedOn w:val="BodyText"/>
    <w:rsid w:val="00B65EC7"/>
    <w:rPr>
      <w:sz w:val="18"/>
    </w:rPr>
  </w:style>
  <w:style w:type="paragraph" w:customStyle="1" w:styleId="BodySmallRight">
    <w:name w:val="Body Small Right"/>
    <w:basedOn w:val="BodyTextRight"/>
    <w:rsid w:val="00B65EC7"/>
    <w:rPr>
      <w:sz w:val="18"/>
      <w:szCs w:val="18"/>
    </w:rPr>
  </w:style>
  <w:style w:type="paragraph" w:customStyle="1" w:styleId="MarginEdition">
    <w:name w:val="Margin Edition"/>
    <w:basedOn w:val="MarginNote"/>
    <w:rsid w:val="00B65EC7"/>
    <w:pPr>
      <w:spacing w:before="0" w:after="0"/>
    </w:pPr>
    <w:rPr>
      <w:rFonts w:ascii="Times New Roman" w:hAnsi="Times New Roman"/>
      <w:color w:val="999999"/>
    </w:rPr>
  </w:style>
  <w:style w:type="paragraph" w:customStyle="1" w:styleId="Spacer">
    <w:name w:val="Spacer"/>
    <w:basedOn w:val="Normal"/>
    <w:rsid w:val="00B65EC7"/>
    <w:rPr>
      <w:sz w:val="2"/>
      <w:szCs w:val="2"/>
    </w:rPr>
  </w:style>
  <w:style w:type="character" w:customStyle="1" w:styleId="Small">
    <w:name w:val="Small"/>
    <w:basedOn w:val="DefaultParagraphFont"/>
    <w:rsid w:val="00B65EC7"/>
    <w:rPr>
      <w:sz w:val="16"/>
    </w:rPr>
  </w:style>
  <w:style w:type="paragraph" w:customStyle="1" w:styleId="WideTable">
    <w:name w:val="Wide Table"/>
    <w:basedOn w:val="Normal"/>
    <w:rsid w:val="00B65EC7"/>
    <w:pPr>
      <w:ind w:left="-1418"/>
    </w:pPr>
    <w:rPr>
      <w:sz w:val="2"/>
      <w:szCs w:val="2"/>
    </w:rPr>
  </w:style>
  <w:style w:type="character" w:styleId="PageNumber">
    <w:name w:val="page number"/>
    <w:basedOn w:val="DefaultParagraphFont"/>
    <w:rsid w:val="00B65EC7"/>
  </w:style>
  <w:style w:type="paragraph" w:styleId="Quote">
    <w:name w:val="Quote"/>
    <w:basedOn w:val="Heading1"/>
    <w:link w:val="QuoteChar"/>
    <w:qFormat/>
    <w:rsid w:val="00B65EC7"/>
    <w:rPr>
      <w:b w:val="0"/>
      <w:sz w:val="72"/>
      <w:szCs w:val="72"/>
      <w:lang w:val="en-NZ"/>
    </w:rPr>
  </w:style>
  <w:style w:type="character" w:customStyle="1" w:styleId="QuoteChar">
    <w:name w:val="Quote Char"/>
    <w:basedOn w:val="DefaultParagraphFont"/>
    <w:link w:val="Quote"/>
    <w:rsid w:val="00B65E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EC7"/>
    <w:pPr>
      <w:pageBreakBefore/>
    </w:pPr>
  </w:style>
  <w:style w:type="paragraph" w:customStyle="1" w:styleId="Border">
    <w:name w:val="Border"/>
    <w:basedOn w:val="Normal"/>
    <w:qFormat/>
    <w:rsid w:val="00B65E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EC7"/>
    <w:rPr>
      <w:b/>
      <w:bCs/>
      <w:i/>
      <w:iCs/>
      <w:color w:val="auto"/>
    </w:rPr>
  </w:style>
  <w:style w:type="paragraph" w:styleId="IntenseQuote">
    <w:name w:val="Intense Quote"/>
    <w:basedOn w:val="Normal"/>
    <w:next w:val="Normal"/>
    <w:link w:val="IntenseQuoteChar"/>
    <w:uiPriority w:val="30"/>
    <w:qFormat/>
    <w:rsid w:val="00B65E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E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5EC7"/>
    <w:rPr>
      <w:smallCaps/>
      <w:color w:val="auto"/>
      <w:u w:val="single"/>
    </w:rPr>
  </w:style>
  <w:style w:type="character" w:styleId="IntenseReference">
    <w:name w:val="Intense Reference"/>
    <w:basedOn w:val="DefaultParagraphFont"/>
    <w:uiPriority w:val="32"/>
    <w:qFormat/>
    <w:rsid w:val="00B65EC7"/>
    <w:rPr>
      <w:b/>
      <w:bCs/>
      <w:smallCaps/>
      <w:color w:val="auto"/>
      <w:spacing w:val="5"/>
      <w:u w:val="single"/>
    </w:rPr>
  </w:style>
  <w:style w:type="paragraph" w:customStyle="1" w:styleId="2ColumnHeading">
    <w:name w:val="2Column Heading"/>
    <w:basedOn w:val="BodyText"/>
    <w:qFormat/>
    <w:rsid w:val="00B65EC7"/>
    <w:pPr>
      <w:spacing w:after="60"/>
      <w:ind w:left="-2268"/>
    </w:pPr>
    <w:rPr>
      <w:b/>
    </w:rPr>
  </w:style>
  <w:style w:type="paragraph" w:customStyle="1" w:styleId="Heading1TOC">
    <w:name w:val="Heading1 TOC"/>
    <w:basedOn w:val="Normal"/>
    <w:qFormat/>
    <w:rsid w:val="00B65EC7"/>
    <w:pPr>
      <w:spacing w:before="240" w:after="120"/>
    </w:pPr>
    <w:rPr>
      <w:rFonts w:ascii="Times New Roman" w:hAnsi="Times New Roman"/>
      <w:b/>
      <w:sz w:val="32"/>
    </w:rPr>
  </w:style>
  <w:style w:type="paragraph" w:customStyle="1" w:styleId="Heading2TOC">
    <w:name w:val="Heading2 TOC"/>
    <w:basedOn w:val="Normal"/>
    <w:qFormat/>
    <w:rsid w:val="00B65EC7"/>
    <w:pPr>
      <w:spacing w:before="240" w:after="60"/>
    </w:pPr>
    <w:rPr>
      <w:rFonts w:ascii="Times New Roman" w:hAnsi="Times New Roman"/>
      <w:b/>
      <w:sz w:val="28"/>
    </w:rPr>
  </w:style>
  <w:style w:type="character" w:customStyle="1" w:styleId="Underline">
    <w:name w:val="Underline"/>
    <w:basedOn w:val="DefaultParagraphFont"/>
    <w:qFormat/>
    <w:rsid w:val="00B65EC7"/>
    <w:rPr>
      <w:u w:val="single"/>
    </w:rPr>
  </w:style>
  <w:style w:type="character" w:customStyle="1" w:styleId="BoldandItalics">
    <w:name w:val="Bold and Italics"/>
    <w:qFormat/>
    <w:rsid w:val="00B65EC7"/>
    <w:rPr>
      <w:b/>
      <w:i/>
      <w:u w:val="none"/>
    </w:rPr>
  </w:style>
  <w:style w:type="paragraph" w:styleId="BalloonText">
    <w:name w:val="Balloon Text"/>
    <w:basedOn w:val="Normal"/>
    <w:link w:val="BalloonTextChar"/>
    <w:rsid w:val="00B65EC7"/>
    <w:rPr>
      <w:rFonts w:ascii="Tahoma" w:hAnsi="Tahoma" w:cs="Tahoma"/>
      <w:sz w:val="16"/>
      <w:szCs w:val="16"/>
    </w:rPr>
  </w:style>
  <w:style w:type="character" w:customStyle="1" w:styleId="BalloonTextChar">
    <w:name w:val="Balloon Text Char"/>
    <w:basedOn w:val="DefaultParagraphFont"/>
    <w:link w:val="BalloonText"/>
    <w:rsid w:val="00B65E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5E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5E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2738</Words>
  <Characters>17794</Characters>
  <Application>Microsoft Office Word</Application>
  <DocSecurity>0</DocSecurity>
  <Lines>747</Lines>
  <Paragraphs>454</Paragraphs>
  <ScaleCrop>false</ScaleCrop>
  <Company>Author-it Software Corporation Ltd.</Company>
  <LinksUpToDate>false</LinksUpToDate>
  <CharactersWithSpaces>20208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TAADES502B Design and develop learning resources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2012-05-26T21:43:00Z</dcterms:created>
  <dcterms:modified xsi:type="dcterms:W3CDTF">2012-05-26T21:43:00Z</dcterms:modified>
</cp:coreProperties>
</file>