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024" w:rsidP="00F95024">
      <w:pPr>
        <w:pStyle w:val="Title"/>
      </w:pPr>
      <w:r>
        <w:fldChar w:fldCharType="begin"/>
      </w:r>
      <w:r>
        <w:instrText xml:space="preserve"> TITLE   \* MERGEFORMAT </w:instrText>
      </w:r>
      <w:r>
        <w:fldChar w:fldCharType="separate"/>
      </w:r>
      <w:r>
        <w:t>TAADEL405B Coordinate and facilitate distance-based learning</w:t>
      </w:r>
      <w:r>
        <w:fldChar w:fldCharType="end"/>
      </w:r>
    </w:p>
    <w:p w:rsidR="00F95024" w:rsidP="00F95024">
      <w:pPr>
        <w:pStyle w:val="Version"/>
        <w:sectPr w:rsidSect="00610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4A0" w:rsidP="006104A0">
      <w:pPr>
        <w:pStyle w:val="SuperHeading"/>
      </w:pPr>
      <w:r w:rsidRPr="006104A0">
        <w:t>TAADEL405B Coordinate and facilitate distance-based learning</w:t>
      </w:r>
    </w:p>
    <w:p w:rsidR="00000000" w:rsidRPr="006104A0" w:rsidP="006104A0">
      <w:pPr>
        <w:pStyle w:val="Heading1"/>
      </w:pPr>
      <w:bookmarkStart w:id="1" w:name="O_317715"/>
      <w:bookmarkEnd w:id="1"/>
      <w:r w:rsidRPr="006104A0">
        <w:t>Modification History</w:t>
      </w:r>
    </w:p>
    <w:p w:rsidR="00000000" w:rsidRPr="006104A0" w:rsidP="006104A0">
      <w:pPr>
        <w:pStyle w:val="BodyText"/>
      </w:pPr>
      <w:r w:rsidRPr="006104A0">
        <w:t>Not applicable.</w:t>
      </w:r>
    </w:p>
    <w:p w:rsidR="00000000" w:rsidRPr="006104A0" w:rsidP="006104A0">
      <w:pPr>
        <w:pStyle w:val="AllowPageBreak"/>
      </w:pPr>
    </w:p>
    <w:p w:rsidR="00000000" w:rsidRPr="006104A0" w:rsidP="006104A0">
      <w:pPr>
        <w:pStyle w:val="Heading1"/>
      </w:pPr>
      <w:bookmarkStart w:id="2" w:name="O_317720"/>
      <w:bookmarkEnd w:id="2"/>
      <w:r w:rsidRPr="006104A0">
        <w:t>Unit Descriptor</w:t>
      </w:r>
    </w:p>
    <w:p w:rsidR="00000000" w:rsidRPr="006104A0" w:rsidP="006104A0">
      <w:pPr>
        <w:pStyle w:val="BodyText"/>
      </w:pPr>
      <w:r w:rsidRPr="006104A0">
        <w:rPr>
          <w:rStyle w:val="SpecialBold"/>
        </w:rPr>
        <w:t>This unit specifies the competency required to coordinate, organise and facilitate a distance-based learn</w:t>
      </w:r>
      <w:r w:rsidRPr="006104A0">
        <w:rPr>
          <w:rStyle w:val="SpecialBold"/>
        </w:rPr>
        <w:t>ing process.</w:t>
      </w:r>
    </w:p>
    <w:p w:rsidR="00000000" w:rsidRPr="006104A0" w:rsidP="006104A0">
      <w:pPr>
        <w:pStyle w:val="AllowPageBreak"/>
      </w:pPr>
    </w:p>
    <w:p w:rsidR="00000000" w:rsidRPr="006104A0" w:rsidP="006104A0">
      <w:pPr>
        <w:pStyle w:val="Heading1"/>
      </w:pPr>
      <w:bookmarkStart w:id="3" w:name="O_317719"/>
      <w:bookmarkEnd w:id="3"/>
      <w:r w:rsidRPr="006104A0">
        <w:t>Application of the Unit</w:t>
      </w:r>
    </w:p>
    <w:p w:rsidR="00000000" w:rsidRPr="006104A0" w:rsidP="006104A0">
      <w:pPr>
        <w:pStyle w:val="BodyText"/>
      </w:pPr>
      <w:r w:rsidRPr="006104A0">
        <w:t>Distance-based learning involves a learner-managed learning process that is facilitated by a trainer/facilitator who is separated from their learner/s by time or place. The emphasis in distance-based le</w:t>
      </w:r>
      <w:r w:rsidRPr="006104A0">
        <w:t>arning is on the provision to and use by learner/s of effective learning resources with facilitated guidance, motivation and support from the trainer/facilitator through a range of communication tools.</w:t>
      </w:r>
    </w:p>
    <w:p w:rsidR="00000000" w:rsidRPr="006104A0" w:rsidP="006104A0">
      <w:pPr>
        <w:pStyle w:val="BodyText"/>
      </w:pPr>
      <w:r w:rsidRPr="006104A0">
        <w:t>The competency of coordinating distance-based learning</w:t>
      </w:r>
      <w:r w:rsidRPr="006104A0">
        <w:t xml:space="preserve"> involves organising these learning resources, managing the learning process and reviewing the effectiveness of this delivery mode.</w:t>
      </w:r>
    </w:p>
    <w:p w:rsidR="00000000" w:rsidRPr="006104A0" w:rsidP="006104A0">
      <w:pPr>
        <w:pStyle w:val="BodyText"/>
      </w:pPr>
      <w:r w:rsidRPr="006104A0">
        <w:t>Distance-based learning resources are primarily print-based learning material but may be supplemented by other media such as</w:t>
      </w:r>
      <w:r w:rsidRPr="006104A0">
        <w:t xml:space="preserve"> audio cassette, videotapes, web-based information or CD-ROM.</w:t>
      </w:r>
    </w:p>
    <w:p w:rsidR="00000000" w:rsidRPr="006104A0" w:rsidP="006104A0">
      <w:pPr>
        <w:pStyle w:val="BodyText"/>
      </w:pPr>
      <w:r w:rsidRPr="006104A0">
        <w:t xml:space="preserve">The design and development of learning resources to be used in distance-based learning is addressed as a separate unit of competency in </w:t>
      </w:r>
      <w:r w:rsidRPr="006104A0">
        <w:rPr>
          <w:rStyle w:val="SpecialBold"/>
        </w:rPr>
        <w:t>TAADES502B Design and develop learning resources</w:t>
      </w:r>
      <w:r w:rsidRPr="006104A0">
        <w:t xml:space="preserve">. </w:t>
      </w:r>
    </w:p>
    <w:p w:rsidR="00000000" w:rsidRPr="006104A0" w:rsidP="006104A0">
      <w:pPr>
        <w:pStyle w:val="BodyText"/>
      </w:pPr>
      <w:r w:rsidRPr="006104A0">
        <w:t xml:space="preserve">The specifications for distance-based learning are documented in a learning strategy/course and/or learning program/s. (Refer </w:t>
      </w:r>
      <w:r w:rsidRPr="006104A0">
        <w:rPr>
          <w:rStyle w:val="SpecialBold"/>
        </w:rPr>
        <w:t xml:space="preserve">TAADES402B Design and develop learning programs </w:t>
      </w:r>
      <w:r w:rsidRPr="006104A0">
        <w:t xml:space="preserve">and </w:t>
      </w:r>
      <w:r w:rsidRPr="006104A0">
        <w:rPr>
          <w:rStyle w:val="SpecialBold"/>
        </w:rPr>
        <w:t>TAADES501B Design and develop learning strategies</w:t>
      </w:r>
      <w:r w:rsidRPr="006104A0">
        <w:t>).</w:t>
      </w:r>
    </w:p>
    <w:p w:rsidR="00000000" w:rsidRPr="006104A0" w:rsidP="006104A0">
      <w:pPr>
        <w:pStyle w:val="BodyText"/>
      </w:pPr>
      <w:r w:rsidRPr="006104A0">
        <w:t>Distance-based learning of</w:t>
      </w:r>
      <w:r w:rsidRPr="006104A0">
        <w:t xml:space="preserve">ten takes place in conjunction with other modes of delivery, e.g. face-to-face or e-learning. </w:t>
      </w:r>
    </w:p>
    <w:p w:rsidR="00000000" w:rsidRPr="006104A0" w:rsidP="006104A0">
      <w:pPr>
        <w:pStyle w:val="BodyText"/>
      </w:pPr>
      <w:r w:rsidRPr="006104A0">
        <w:t xml:space="preserve">The competency of facilitating learning via electronic media in real time is addressed in </w:t>
      </w:r>
      <w:r w:rsidRPr="006104A0">
        <w:rPr>
          <w:rStyle w:val="SpecialBold"/>
        </w:rPr>
        <w:t>TAADEL501B Facilitate e-learning</w:t>
      </w:r>
      <w:r w:rsidRPr="006104A0">
        <w:t>.</w:t>
      </w:r>
    </w:p>
    <w:p w:rsidR="00000000" w:rsidRPr="006104A0" w:rsidP="006104A0">
      <w:pPr>
        <w:pStyle w:val="BodyText"/>
      </w:pPr>
      <w:r w:rsidRPr="006104A0">
        <w:t>The competency specified in this unit is typically required by trainers/facilitators, teachers and consultants.</w:t>
      </w:r>
    </w:p>
    <w:p w:rsidR="00000000" w:rsidRPr="006104A0" w:rsidP="006104A0">
      <w:pPr>
        <w:pStyle w:val="AllowPageBreak"/>
      </w:pPr>
    </w:p>
    <w:p w:rsidR="00000000" w:rsidRPr="006104A0" w:rsidP="006104A0">
      <w:pPr>
        <w:pStyle w:val="Heading1"/>
      </w:pPr>
      <w:bookmarkStart w:id="4" w:name="O_317718"/>
      <w:bookmarkEnd w:id="4"/>
      <w:r w:rsidRPr="006104A0">
        <w:t>Licensing/Regulatory Information</w:t>
      </w:r>
    </w:p>
    <w:p w:rsidR="00000000" w:rsidRPr="006104A0" w:rsidP="006104A0">
      <w:pPr>
        <w:pStyle w:val="BodyText"/>
      </w:pPr>
      <w:r w:rsidRPr="006104A0">
        <w:t>Not applicable.</w:t>
      </w:r>
    </w:p>
    <w:p w:rsidR="00000000" w:rsidRPr="006104A0" w:rsidP="006104A0">
      <w:pPr>
        <w:pStyle w:val="AllowPageBreak"/>
      </w:pPr>
    </w:p>
    <w:p w:rsidR="00000000" w:rsidRPr="006104A0" w:rsidP="006104A0">
      <w:pPr>
        <w:pStyle w:val="Heading1"/>
      </w:pPr>
      <w:bookmarkStart w:id="5" w:name="O_317717"/>
      <w:bookmarkEnd w:id="5"/>
      <w:r w:rsidRPr="006104A0">
        <w:t>Pre-Requisites</w:t>
      </w:r>
    </w:p>
    <w:p w:rsidR="00000000" w:rsidRPr="006104A0" w:rsidP="006104A0">
      <w:pPr>
        <w:pStyle w:val="BodyText"/>
      </w:pPr>
      <w:r w:rsidRPr="006104A0">
        <w:t>Not applicable.</w:t>
      </w:r>
    </w:p>
    <w:p w:rsidR="00000000" w:rsidRPr="006104A0" w:rsidP="006104A0">
      <w:pPr>
        <w:pStyle w:val="AllowPageBreak"/>
      </w:pPr>
    </w:p>
    <w:p w:rsidR="00000000" w:rsidRPr="006104A0" w:rsidP="006104A0">
      <w:pPr>
        <w:pStyle w:val="Heading1"/>
      </w:pPr>
      <w:bookmarkStart w:id="6" w:name="O_317710"/>
      <w:bookmarkEnd w:id="6"/>
      <w:r w:rsidRPr="006104A0">
        <w:t>Employability</w:t>
      </w:r>
      <w:r w:rsidRPr="006104A0">
        <w:t xml:space="preserve"> Skills Information</w:t>
      </w:r>
    </w:p>
    <w:p w:rsidR="00000000" w:rsidRPr="006104A0" w:rsidP="006104A0">
      <w:pPr>
        <w:pStyle w:val="BodyText"/>
      </w:pPr>
      <w:r w:rsidRPr="006104A0">
        <w:t>This unit contains employability skills.</w:t>
      </w:r>
    </w:p>
    <w:p w:rsidR="00000000" w:rsidRPr="006104A0" w:rsidP="006104A0">
      <w:pPr>
        <w:pStyle w:val="AllowPageBreak"/>
      </w:pPr>
    </w:p>
    <w:p w:rsidR="00000000" w:rsidRPr="006104A0" w:rsidP="006104A0">
      <w:pPr>
        <w:pStyle w:val="Heading1"/>
      </w:pPr>
      <w:bookmarkStart w:id="7" w:name="O_317716"/>
      <w:bookmarkEnd w:id="7"/>
      <w:r w:rsidRPr="006104A0">
        <w:t>Elements and Performance Criteria Pre-Content</w:t>
      </w:r>
    </w:p>
    <w:p w:rsidR="00000000" w:rsidRPr="006104A0" w:rsidP="006104A0">
      <w:pPr>
        <w:pStyle w:val="BodyText"/>
      </w:pPr>
      <w:r w:rsidRPr="006104A0">
        <w:t>Elements describe the essential outcomes of a unit of competency.</w:t>
      </w:r>
    </w:p>
    <w:p w:rsidR="00000000" w:rsidRPr="006104A0" w:rsidP="006104A0">
      <w:pPr>
        <w:pStyle w:val="BodyText"/>
      </w:pPr>
      <w:r w:rsidRPr="006104A0">
        <w:t>Performance criteria describe the performance needed to demonstrat</w:t>
      </w:r>
      <w:r w:rsidRPr="006104A0">
        <w:t xml:space="preserve">e achievement of the element.  Where </w:t>
      </w:r>
      <w:r w:rsidRPr="006104A0">
        <w:rPr>
          <w:rStyle w:val="SpecialBold"/>
        </w:rPr>
        <w:t xml:space="preserve">bold italicised </w:t>
      </w:r>
      <w:r w:rsidRPr="006104A0">
        <w:t>text is used, further information is detailed in the required skills and knowledge section and the range statement. Assessment of performance is to be consistent with the evidence guide.</w:t>
      </w:r>
    </w:p>
    <w:p w:rsidR="00000000" w:rsidRPr="006104A0" w:rsidP="006104A0">
      <w:pPr>
        <w:pStyle w:val="AllowPageBreak"/>
      </w:pPr>
    </w:p>
    <w:p w:rsidR="00000000" w:rsidRPr="006104A0" w:rsidP="006104A0">
      <w:pPr>
        <w:pStyle w:val="Heading1"/>
      </w:pPr>
      <w:bookmarkStart w:id="8" w:name="O_317722"/>
      <w:bookmarkEnd w:id="8"/>
      <w:r w:rsidRPr="006104A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9502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Elements and Performance Criteria</w:t>
            </w:r>
          </w:p>
        </w:tc>
      </w:tr>
      <w:tr w:rsidTr="00F9502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Performance Criteria</w:t>
            </w:r>
          </w:p>
        </w:tc>
      </w:tr>
      <w:tr w:rsidTr="00F950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1</w:t>
            </w:r>
          </w:p>
        </w:tc>
        <w:tc>
          <w:tcPr>
            <w:tcW w:w="3000" w:type="dxa"/>
            <w:vMerge w:val="restart"/>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Prepare for distance-based learning</w:t>
            </w: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1.1</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The </w:t>
            </w:r>
            <w:r w:rsidRPr="006104A0">
              <w:rPr>
                <w:rStyle w:val="SpecialBold"/>
              </w:rPr>
              <w:t xml:space="preserve">learning strategy </w:t>
            </w:r>
            <w:r w:rsidRPr="006104A0">
              <w:t xml:space="preserve">and/or </w:t>
            </w:r>
            <w:r w:rsidRPr="006104A0">
              <w:rPr>
                <w:rStyle w:val="SpecialBold"/>
              </w:rPr>
              <w:t xml:space="preserve">learning program </w:t>
            </w:r>
            <w:r w:rsidRPr="006104A0">
              <w:t>is accessed, read and interpreted to determine, learning outcomes or objectives to be met and any distance-based learning delivery requirements</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1.2</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Initial knowledge of group, individual </w:t>
            </w:r>
            <w:r w:rsidRPr="006104A0">
              <w:rPr>
                <w:rStyle w:val="SpecialBold"/>
              </w:rPr>
              <w:t xml:space="preserve">learner styles </w:t>
            </w:r>
            <w:r w:rsidRPr="006104A0">
              <w:t xml:space="preserve">and </w:t>
            </w:r>
            <w:r w:rsidRPr="006104A0">
              <w:rPr>
                <w:rStyle w:val="SpecialBold"/>
              </w:rPr>
              <w:t xml:space="preserve">learner characteristics </w:t>
            </w:r>
            <w:r w:rsidRPr="006104A0">
              <w:t xml:space="preserve">is developed to support effective planning for distance-based learning using </w:t>
            </w:r>
            <w:r w:rsidRPr="006104A0">
              <w:rPr>
                <w:rStyle w:val="SpecialBold"/>
              </w:rPr>
              <w:t>available information</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1.3</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The </w:t>
            </w:r>
            <w:r w:rsidRPr="006104A0">
              <w:rPr>
                <w:rStyle w:val="SpecialBold"/>
              </w:rPr>
              <w:t xml:space="preserve">suitability of distance-based learning </w:t>
            </w:r>
            <w:r w:rsidRPr="006104A0">
              <w:t xml:space="preserve">as a delivery mode for </w:t>
            </w:r>
            <w:r w:rsidRPr="006104A0">
              <w:rPr>
                <w:rStyle w:val="SpecialBold"/>
              </w:rPr>
              <w:t xml:space="preserve">learners </w:t>
            </w:r>
            <w:r w:rsidRPr="006104A0">
              <w:t>is considered and appropriate recommendations made, where required</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1.4</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w:t>
            </w:r>
            <w:r w:rsidRPr="006104A0">
              <w:rPr>
                <w:rStyle w:val="SpecialBold"/>
              </w:rPr>
              <w:t xml:space="preserve">earning resources </w:t>
            </w:r>
            <w:r w:rsidRPr="006104A0">
              <w:t xml:space="preserve">are selected and evaluated for appropriateness, and where required are </w:t>
            </w:r>
            <w:r w:rsidRPr="006104A0">
              <w:rPr>
                <w:rStyle w:val="SpecialBold"/>
              </w:rPr>
              <w:t xml:space="preserve">contextualised </w:t>
            </w:r>
            <w:r w:rsidRPr="006104A0">
              <w:t>for distance-based learning</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1.5</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Additional </w:t>
            </w:r>
            <w:r w:rsidRPr="006104A0">
              <w:rPr>
                <w:rStyle w:val="SpecialBold"/>
              </w:rPr>
              <w:t xml:space="preserve">learning materials </w:t>
            </w:r>
            <w:r w:rsidRPr="006104A0">
              <w:t>appropriate to distance-based learning are developed</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1.6</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A </w:t>
            </w:r>
            <w:r w:rsidRPr="006104A0">
              <w:rPr>
                <w:rStyle w:val="SpecialBold"/>
              </w:rPr>
              <w:t xml:space="preserve">distance delivery management plan </w:t>
            </w:r>
            <w:r w:rsidRPr="006104A0">
              <w:t xml:space="preserve">is developed, using knowledge of </w:t>
            </w:r>
            <w:r w:rsidRPr="006104A0">
              <w:rPr>
                <w:rStyle w:val="SpecialBold"/>
              </w:rPr>
              <w:t>learning principles</w:t>
            </w:r>
            <w:r w:rsidRPr="006104A0">
              <w:t>, to ensure logical progression of learner progress and continuity of distance learning content</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1.7</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 xml:space="preserve">Support mechanisms </w:t>
            </w:r>
            <w:r w:rsidRPr="006104A0">
              <w:t xml:space="preserve">are identified and organised and </w:t>
            </w:r>
            <w:r w:rsidRPr="006104A0">
              <w:rPr>
                <w:rStyle w:val="SpecialBold"/>
              </w:rPr>
              <w:t>means of commun</w:t>
            </w:r>
            <w:r w:rsidRPr="006104A0">
              <w:rPr>
                <w:rStyle w:val="SpecialBold"/>
              </w:rPr>
              <w:t xml:space="preserve">icating with learners </w:t>
            </w:r>
            <w:r w:rsidRPr="006104A0">
              <w:t>and providing feedback are determined and organised</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1.8</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Prior to commencement identified information is sent to learners outlining </w:t>
            </w:r>
            <w:r w:rsidRPr="006104A0">
              <w:rPr>
                <w:rStyle w:val="SpecialBold"/>
              </w:rPr>
              <w:t xml:space="preserve">objectives, learner requirements </w:t>
            </w:r>
            <w:r w:rsidRPr="006104A0">
              <w:t xml:space="preserve">and </w:t>
            </w:r>
            <w:r w:rsidRPr="006104A0">
              <w:rPr>
                <w:rStyle w:val="SpecialBold"/>
              </w:rPr>
              <w:t xml:space="preserve">expectations </w:t>
            </w:r>
          </w:p>
        </w:tc>
      </w:tr>
      <w:tr w:rsidTr="00F950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2</w:t>
            </w:r>
          </w:p>
        </w:tc>
        <w:tc>
          <w:tcPr>
            <w:tcW w:w="3000" w:type="dxa"/>
            <w:vMerge w:val="restart"/>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Manage distance-based learners</w:t>
            </w: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2.1</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Expecta</w:t>
            </w:r>
            <w:r w:rsidRPr="006104A0">
              <w:t xml:space="preserve">tions and requirements are confirmed through </w:t>
            </w:r>
            <w:r w:rsidRPr="006104A0">
              <w:rPr>
                <w:rStyle w:val="SpecialBold"/>
              </w:rPr>
              <w:t xml:space="preserve">direct contact </w:t>
            </w:r>
            <w:r w:rsidRPr="006104A0">
              <w:t>and any issues/questions are clarified</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2.2</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Distance-based learning relationships are established between trainer/facilitator and learners using appropriate </w:t>
            </w:r>
            <w:r w:rsidRPr="006104A0">
              <w:rPr>
                <w:rStyle w:val="SpecialBold"/>
              </w:rPr>
              <w:t>communication tools and skills</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2.3</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Learning resources and learning materials are progressively distributed in accordance with the plan and learner needs</w:t>
            </w:r>
          </w:p>
        </w:tc>
      </w:tr>
      <w:tr w:rsidTr="00F950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3</w:t>
            </w:r>
          </w:p>
        </w:tc>
        <w:tc>
          <w:tcPr>
            <w:tcW w:w="3000" w:type="dxa"/>
            <w:vMerge w:val="restart"/>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Monitor learner progress</w:t>
            </w: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3.1</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Learner progress is monitored and documented to ensure outcom</w:t>
            </w:r>
            <w:r w:rsidRPr="006104A0">
              <w:t>es are being achieved and the needs of individual learners are being met</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3.2</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 xml:space="preserve">Strategies </w:t>
            </w:r>
            <w:r w:rsidRPr="006104A0">
              <w:t xml:space="preserve">are developed and implemented to address learner difficulties, where required and </w:t>
            </w:r>
            <w:r w:rsidRPr="006104A0">
              <w:rPr>
                <w:rStyle w:val="SpecialBold"/>
              </w:rPr>
              <w:t xml:space="preserve">techniques </w:t>
            </w:r>
            <w:r w:rsidRPr="006104A0">
              <w:t>for maintaining motivation and commitment are developed and implemented</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3.3</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Support and guidance are provided outside the formal communication process, where appropriate</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3.4</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Learner records are maintained, stored and secured in accordance with legal/organisational requirements</w:t>
            </w:r>
          </w:p>
        </w:tc>
      </w:tr>
      <w:tr w:rsidTr="00F950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4</w:t>
            </w:r>
          </w:p>
        </w:tc>
        <w:tc>
          <w:tcPr>
            <w:tcW w:w="3000" w:type="dxa"/>
            <w:vMerge w:val="restart"/>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Review the distance-based learning process</w:t>
            </w:r>
          </w:p>
        </w:tc>
        <w:tc>
          <w:tcPr>
            <w:tcW w:w="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4.1</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 xml:space="preserve">Feedback </w:t>
            </w:r>
            <w:r w:rsidRPr="006104A0">
              <w:t>is gathered to review the management of the distance-based process</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4.2</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Feedback is analysed to determine the success of the distance-based learning in meeting learners' needs and expectations</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4.3</w:t>
            </w:r>
          </w:p>
        </w:tc>
        <w:tc>
          <w:tcPr>
            <w:tcW w:w="51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Time is taken to reflect on personal skills in the coordination and facilitation role</w:t>
            </w:r>
          </w:p>
        </w:tc>
      </w:tr>
      <w:tr w:rsidTr="00F950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4.4</w:t>
            </w:r>
          </w:p>
        </w:tc>
        <w:tc>
          <w:tcPr>
            <w:tcW w:w="51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Options for improving the distance-based learning process are documented, discussed with relevant personnel, and changes made as appropriate</w:t>
            </w:r>
          </w:p>
        </w:tc>
      </w:tr>
    </w:tbl>
    <w:p w:rsidR="00000000" w:rsidRPr="006104A0" w:rsidP="006104A0">
      <w:pPr>
        <w:pStyle w:val="BodyText"/>
      </w:pPr>
    </w:p>
    <w:p w:rsidR="00000000" w:rsidRPr="006104A0" w:rsidP="006104A0">
      <w:pPr>
        <w:pStyle w:val="AllowPageBreak"/>
      </w:pPr>
    </w:p>
    <w:p w:rsidR="00000000" w:rsidRPr="006104A0" w:rsidP="006104A0">
      <w:pPr>
        <w:pStyle w:val="Heading1"/>
      </w:pPr>
      <w:bookmarkStart w:id="9" w:name="O_317714"/>
      <w:bookmarkEnd w:id="9"/>
      <w:r w:rsidRPr="006104A0">
        <w:t>Required Skills and Knowledge</w:t>
      </w:r>
    </w:p>
    <w:p w:rsidR="00000000" w:rsidRPr="006104A0" w:rsidP="006104A0">
      <w:pPr>
        <w:pStyle w:val="BodyText"/>
      </w:pPr>
      <w:r w:rsidRPr="006104A0">
        <w:t>Not applicable.</w:t>
      </w:r>
    </w:p>
    <w:p w:rsidR="00000000" w:rsidRPr="006104A0" w:rsidP="006104A0">
      <w:pPr>
        <w:pStyle w:val="AllowPageBreak"/>
      </w:pPr>
    </w:p>
    <w:p w:rsidR="00000000" w:rsidRPr="006104A0" w:rsidP="006104A0">
      <w:pPr>
        <w:pStyle w:val="Heading1"/>
      </w:pPr>
      <w:bookmarkStart w:id="10" w:name="O_317713"/>
      <w:bookmarkEnd w:id="10"/>
      <w:r w:rsidRPr="006104A0">
        <w:t>Evidence Guide</w:t>
      </w:r>
    </w:p>
    <w:tbl>
      <w:tblPr>
        <w:tblW w:w="0" w:type="auto"/>
        <w:tblLayout w:type="fixed"/>
        <w:tblCellMar>
          <w:left w:w="62" w:type="dxa"/>
          <w:right w:w="62" w:type="dxa"/>
        </w:tblCellMar>
        <w:tblLook w:val="0000"/>
      </w:tblPr>
      <w:tblGrid>
        <w:gridCol w:w="4500"/>
        <w:gridCol w:w="4500"/>
      </w:tblGrid>
      <w:tr w:rsidTr="00F950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Evidence Guide</w:t>
            </w:r>
          </w:p>
        </w:tc>
      </w:tr>
      <w:tr w:rsidTr="00F950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The evidence guide provides advice on assessment and must be read in conjunction with the performance criteria, required skills and knowledge, </w:t>
            </w:r>
            <w:r w:rsidRPr="006104A0">
              <w:t xml:space="preserve">range statement and the Assessment Guidelines for the Training Package. </w:t>
            </w:r>
          </w:p>
        </w:tc>
      </w:tr>
      <w:tr w:rsidTr="00F950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Overview of Assessment</w:t>
            </w:r>
          </w:p>
        </w:tc>
      </w:tr>
      <w:tr w:rsidTr="00F950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 xml:space="preserve">To demonstrate competency against this unit candidates must be able to provide evidence that they can coordinate a number of learners who are participating </w:t>
            </w:r>
            <w:r w:rsidRPr="006104A0">
              <w:t>in distance -based learning.</w:t>
            </w:r>
          </w:p>
          <w:p w:rsidR="00000000" w:rsidP="006104A0">
            <w:pPr>
              <w:pStyle w:val="BodyText"/>
              <w:rPr>
                <w:lang w:val="en-NZ"/>
              </w:rPr>
            </w:pPr>
            <w:r w:rsidRPr="006104A0">
              <w:t>This involves planning and organising relevant learning resources; developing a distance delivery management plan; managing the learners; setting up and providing support mechanisms; providing appropriate feedback on progress a</w:t>
            </w:r>
            <w:r w:rsidRPr="006104A0">
              <w:t>nd formative assessment; and ensuring that learning outcomes are reached.</w:t>
            </w:r>
          </w:p>
        </w:tc>
      </w:tr>
      <w:tr w:rsidTr="00F950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Evidence Requirements</w:t>
            </w:r>
          </w:p>
        </w:tc>
      </w:tr>
      <w:tr w:rsidTr="00F95024">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Required knowledge includes</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 xml:space="preserve">a sound knowledge of learning principles, for example:   </w:t>
            </w:r>
          </w:p>
          <w:p w:rsidR="00000000" w:rsidRPr="006104A0" w:rsidP="006104A0">
            <w:pPr>
              <w:pStyle w:val="BodyText"/>
            </w:pPr>
            <w:r w:rsidRPr="006104A0">
              <w:t>adults have a need to be self-directing and decide for themselves wha</w:t>
            </w:r>
            <w:r w:rsidRPr="006104A0">
              <w:t>t they want to learn</w:t>
            </w:r>
          </w:p>
          <w:p w:rsidR="00000000" w:rsidRPr="006104A0" w:rsidP="006104A0">
            <w:pPr>
              <w:pStyle w:val="BodyText"/>
            </w:pPr>
            <w:r w:rsidRPr="006104A0">
              <w:t>adults have a need to know why they are learning something</w:t>
            </w:r>
          </w:p>
          <w:p w:rsidR="00000000" w:rsidRPr="006104A0" w:rsidP="006104A0">
            <w:pPr>
              <w:pStyle w:val="BodyText"/>
            </w:pPr>
            <w:r w:rsidRPr="006104A0">
              <w:t>adults have a range of life experience and connecting learning to experience is meaningful</w:t>
            </w:r>
          </w:p>
          <w:p w:rsidR="00000000" w:rsidP="006104A0">
            <w:pPr>
              <w:pStyle w:val="BodyText"/>
              <w:rPr>
                <w:lang w:val="en-NZ"/>
              </w:rPr>
            </w:pPr>
            <w:r w:rsidRPr="006104A0">
              <w:t>training experiences need to be learner-centred to maintain motivation</w:t>
            </w:r>
          </w:p>
        </w:tc>
      </w:tr>
      <w:tr w:rsidTr="00F95024">
        <w:tblPrEx>
          <w:tblW w:w="0" w:type="auto"/>
          <w:tblLayout w:type="fixed"/>
          <w:tblCellMar>
            <w:left w:w="62" w:type="dxa"/>
            <w:right w:w="62" w:type="dxa"/>
          </w:tblCellMar>
          <w:tblLook w:val="0000"/>
        </w:tblPrEx>
        <w:trPr>
          <w:trHeight w:val="481"/>
        </w:trPr>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vMerge w:val="restart"/>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content and requirements of the learning strategy and/or learning program/s to be used in distance delivery</w:t>
            </w:r>
          </w:p>
          <w:p w:rsidR="00000000" w:rsidRPr="006104A0" w:rsidP="006104A0">
            <w:pPr>
              <w:pStyle w:val="BodyText"/>
            </w:pPr>
            <w:r w:rsidRPr="006104A0">
              <w:t xml:space="preserve">characteristics and needs of individual distance learners </w:t>
            </w:r>
          </w:p>
          <w:p w:rsidR="00000000" w:rsidRPr="006104A0" w:rsidP="006104A0">
            <w:pPr>
              <w:pStyle w:val="BodyText"/>
            </w:pPr>
            <w:r w:rsidRPr="006104A0">
              <w:t xml:space="preserve">a sound knowledge of learner styles, for example:   </w:t>
            </w:r>
          </w:p>
          <w:p w:rsidR="00000000" w:rsidRPr="006104A0" w:rsidP="006104A0">
            <w:pPr>
              <w:pStyle w:val="BodyText"/>
            </w:pPr>
            <w:r w:rsidRPr="006104A0">
              <w:t>auditory</w:t>
            </w:r>
          </w:p>
          <w:p w:rsidR="00000000" w:rsidRPr="006104A0" w:rsidP="006104A0">
            <w:pPr>
              <w:pStyle w:val="BodyText"/>
            </w:pPr>
            <w:r w:rsidRPr="006104A0">
              <w:t xml:space="preserve">visual </w:t>
            </w:r>
          </w:p>
          <w:p w:rsidR="00000000" w:rsidRPr="006104A0" w:rsidP="006104A0">
            <w:pPr>
              <w:pStyle w:val="BodyText"/>
            </w:pPr>
            <w:r w:rsidRPr="006104A0">
              <w:t>kinaesthetic</w:t>
            </w:r>
          </w:p>
          <w:p w:rsidR="00000000" w:rsidRPr="006104A0" w:rsidP="006104A0">
            <w:pPr>
              <w:pStyle w:val="BodyText"/>
            </w:pPr>
            <w:r w:rsidRPr="006104A0">
              <w:t>left/r</w:t>
            </w:r>
            <w:r w:rsidRPr="006104A0">
              <w:t>ight brain</w:t>
            </w:r>
          </w:p>
          <w:p w:rsidR="00000000" w:rsidRPr="006104A0" w:rsidP="006104A0">
            <w:pPr>
              <w:pStyle w:val="BodyText"/>
            </w:pPr>
            <w:r w:rsidRPr="006104A0">
              <w:t>global/analytical</w:t>
            </w:r>
          </w:p>
          <w:p w:rsidR="00000000" w:rsidRPr="006104A0" w:rsidP="006104A0">
            <w:pPr>
              <w:pStyle w:val="BodyText"/>
            </w:pPr>
            <w:r w:rsidRPr="006104A0">
              <w:t>theoretical</w:t>
            </w:r>
          </w:p>
          <w:p w:rsidR="00000000" w:rsidRPr="006104A0" w:rsidP="006104A0">
            <w:pPr>
              <w:pStyle w:val="BodyText"/>
            </w:pPr>
            <w:r w:rsidRPr="006104A0">
              <w:t>activist</w:t>
            </w:r>
          </w:p>
          <w:p w:rsidR="00000000" w:rsidRPr="006104A0" w:rsidP="006104A0">
            <w:pPr>
              <w:pStyle w:val="BodyText"/>
            </w:pPr>
            <w:r w:rsidRPr="006104A0">
              <w:t>pragmatist</w:t>
            </w:r>
          </w:p>
          <w:p w:rsidR="00000000" w:rsidRPr="006104A0" w:rsidP="006104A0">
            <w:pPr>
              <w:pStyle w:val="BodyText"/>
            </w:pPr>
            <w:r w:rsidRPr="006104A0">
              <w:t>reflective</w:t>
            </w:r>
          </w:p>
          <w:p w:rsidR="00000000" w:rsidRPr="006104A0" w:rsidP="006104A0">
            <w:pPr>
              <w:pStyle w:val="BodyText"/>
            </w:pPr>
            <w:r w:rsidRPr="006104A0">
              <w:t>use of individual activities</w:t>
            </w:r>
          </w:p>
          <w:p w:rsidR="00000000" w:rsidRPr="006104A0" w:rsidP="006104A0">
            <w:pPr>
              <w:pStyle w:val="BodyText"/>
            </w:pPr>
            <w:r w:rsidRPr="006104A0">
              <w:t>use of written materials</w:t>
            </w:r>
          </w:p>
          <w:p w:rsidR="00000000" w:rsidRPr="006104A0" w:rsidP="006104A0">
            <w:pPr>
              <w:pStyle w:val="BodyText"/>
            </w:pPr>
          </w:p>
          <w:p w:rsidR="00000000" w:rsidRPr="006104A0" w:rsidP="006104A0">
            <w:pPr>
              <w:pStyle w:val="BodyText"/>
            </w:pPr>
            <w:r w:rsidRPr="006104A0">
              <w:t xml:space="preserve">use of technology to support distance-based learning  </w:t>
            </w:r>
          </w:p>
          <w:p w:rsidR="00000000" w:rsidRPr="006104A0" w:rsidP="006104A0">
            <w:pPr>
              <w:pStyle w:val="BodyText"/>
            </w:pPr>
            <w:r w:rsidRPr="006104A0">
              <w:t>techniques for maintaining motivation and commitment of distance learners</w:t>
            </w:r>
          </w:p>
          <w:p w:rsidR="00000000" w:rsidRPr="006104A0" w:rsidP="006104A0">
            <w:pPr>
              <w:pStyle w:val="BodyText"/>
            </w:pPr>
            <w:r w:rsidRPr="006104A0">
              <w:t xml:space="preserve">learner cues </w:t>
            </w:r>
          </w:p>
          <w:p w:rsidR="00000000" w:rsidRPr="006104A0" w:rsidP="006104A0">
            <w:pPr>
              <w:pStyle w:val="BodyText"/>
            </w:pPr>
            <w:r w:rsidRPr="006104A0">
              <w:t>availability and types of support mechanisms relevant to distance learners</w:t>
            </w:r>
          </w:p>
          <w:p w:rsidR="00000000" w:rsidRPr="006104A0" w:rsidP="006104A0">
            <w:pPr>
              <w:pStyle w:val="BodyText"/>
            </w:pPr>
            <w:r w:rsidRPr="006104A0">
              <w:t xml:space="preserve">relevant policy, legislation, codes of practice and national standards including Commonwealth and state/territory legislation, for example:   </w:t>
            </w:r>
          </w:p>
          <w:p w:rsidR="00000000" w:rsidRPr="006104A0" w:rsidP="006104A0">
            <w:pPr>
              <w:pStyle w:val="BodyText"/>
            </w:pPr>
            <w:r w:rsidRPr="006104A0">
              <w:t>copyright and privacy la</w:t>
            </w:r>
            <w:r w:rsidRPr="006104A0">
              <w:t>ws in terms of electronic technology</w:t>
            </w:r>
          </w:p>
          <w:p w:rsidR="00000000" w:rsidRPr="006104A0" w:rsidP="006104A0">
            <w:pPr>
              <w:pStyle w:val="BodyText"/>
            </w:pPr>
            <w:r w:rsidRPr="006104A0">
              <w:t>security of information</w:t>
            </w:r>
          </w:p>
          <w:p w:rsidR="00000000" w:rsidRPr="006104A0" w:rsidP="006104A0">
            <w:pPr>
              <w:pStyle w:val="BodyText"/>
            </w:pPr>
            <w:r w:rsidRPr="006104A0">
              <w:t>plagiarism</w:t>
            </w:r>
          </w:p>
          <w:p w:rsidR="00000000" w:rsidRPr="006104A0" w:rsidP="006104A0">
            <w:pPr>
              <w:pStyle w:val="BodyText"/>
            </w:pPr>
            <w:r w:rsidRPr="006104A0">
              <w:t>competency standards</w:t>
            </w:r>
          </w:p>
          <w:p w:rsidR="00000000" w:rsidRPr="006104A0" w:rsidP="006104A0">
            <w:pPr>
              <w:pStyle w:val="BodyText"/>
            </w:pPr>
            <w:r w:rsidRPr="006104A0">
              <w:t>licensing</w:t>
            </w:r>
          </w:p>
          <w:p w:rsidR="00000000" w:rsidRPr="006104A0" w:rsidP="006104A0">
            <w:pPr>
              <w:pStyle w:val="BodyText"/>
            </w:pPr>
            <w:r w:rsidRPr="006104A0">
              <w:t>industry/workplace requirements</w:t>
            </w:r>
          </w:p>
          <w:p w:rsidR="00000000" w:rsidRPr="006104A0" w:rsidP="006104A0">
            <w:pPr>
              <w:pStyle w:val="BodyText"/>
            </w:pPr>
            <w:r w:rsidRPr="006104A0">
              <w:t>duty of care under common law</w:t>
            </w:r>
          </w:p>
          <w:p w:rsidR="00000000" w:rsidRPr="006104A0" w:rsidP="006104A0">
            <w:pPr>
              <w:pStyle w:val="BodyText"/>
            </w:pPr>
            <w:r w:rsidRPr="006104A0">
              <w:t>recording information and confidentiality requirements</w:t>
            </w:r>
          </w:p>
          <w:p w:rsidR="00000000" w:rsidRPr="006104A0" w:rsidP="006104A0">
            <w:pPr>
              <w:pStyle w:val="BodyText"/>
            </w:pPr>
            <w:r w:rsidRPr="006104A0">
              <w:t>anti-discrimination including equal opportunity, racial vilification and disability discrimination</w:t>
            </w:r>
          </w:p>
          <w:p w:rsidR="00000000" w:rsidRPr="006104A0" w:rsidP="006104A0">
            <w:pPr>
              <w:pStyle w:val="BodyText"/>
            </w:pPr>
            <w:r w:rsidRPr="006104A0">
              <w:t>workplace relations</w:t>
            </w:r>
          </w:p>
          <w:p w:rsidR="00000000" w:rsidRPr="006104A0" w:rsidP="006104A0">
            <w:pPr>
              <w:pStyle w:val="BodyText"/>
            </w:pPr>
            <w:r w:rsidRPr="006104A0">
              <w:t>industrial awards/enterprise agreements</w:t>
            </w:r>
          </w:p>
          <w:p w:rsidR="00000000" w:rsidP="006104A0">
            <w:pPr>
              <w:pStyle w:val="BodyText"/>
              <w:rPr>
                <w:lang w:val="en-NZ"/>
              </w:rPr>
            </w:pPr>
            <w:r w:rsidRPr="006104A0">
              <w:t>National Reporting System</w:t>
            </w:r>
          </w:p>
        </w:tc>
      </w:tr>
      <w:tr w:rsidTr="00F95024">
        <w:tblPrEx>
          <w:tblW w:w="0" w:type="auto"/>
          <w:tblLayout w:type="fixed"/>
          <w:tblCellMar>
            <w:left w:w="62" w:type="dxa"/>
            <w:right w:w="62" w:type="dxa"/>
          </w:tblCellMar>
          <w:tblLook w:val="0000"/>
        </w:tblPrEx>
        <w:trPr>
          <w:trHeight w:val="481"/>
        </w:trPr>
        <w:tc>
          <w:tcPr>
            <w:tcW w:w="450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vMerge/>
            <w:tcBorders>
              <w:top w:val="nil"/>
              <w:left w:val="nil"/>
              <w:bottom w:val="nil"/>
              <w:right w:val="nil"/>
            </w:tcBorders>
            <w:tcMar>
              <w:top w:w="0" w:type="dxa"/>
              <w:left w:w="62" w:type="dxa"/>
              <w:bottom w:w="0" w:type="dxa"/>
              <w:right w:w="62" w:type="dxa"/>
            </w:tcMar>
          </w:tcPr>
          <w:p w:rsidR="00000000" w:rsidP="006104A0">
            <w:pPr>
              <w:pStyle w:val="BodyText"/>
              <w:rPr>
                <w:lang w:val="en-NZ"/>
              </w:rPr>
            </w:pPr>
          </w:p>
        </w:tc>
      </w:tr>
      <w:tr w:rsidTr="00F95024">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 xml:space="preserve">OHS relating to the work role, including:   </w:t>
            </w:r>
          </w:p>
          <w:p w:rsidR="00000000" w:rsidRPr="006104A0" w:rsidP="006104A0">
            <w:pPr>
              <w:pStyle w:val="BodyText"/>
            </w:pPr>
            <w:r w:rsidRPr="006104A0">
              <w:t>reporting requirements for hazards</w:t>
            </w:r>
          </w:p>
          <w:p w:rsidR="00000000" w:rsidRPr="006104A0" w:rsidP="006104A0">
            <w:pPr>
              <w:pStyle w:val="BodyText"/>
            </w:pPr>
            <w:r w:rsidRPr="006104A0">
              <w:t>safe use and maintenance of relevant equipment</w:t>
            </w:r>
          </w:p>
          <w:p w:rsidR="00000000" w:rsidRPr="006104A0" w:rsidP="006104A0">
            <w:pPr>
              <w:pStyle w:val="BodyText"/>
            </w:pPr>
            <w:r w:rsidRPr="006104A0">
              <w:t>emergency procedures</w:t>
            </w:r>
          </w:p>
          <w:p w:rsidR="00000000" w:rsidP="006104A0">
            <w:pPr>
              <w:pStyle w:val="BodyText"/>
              <w:rPr>
                <w:lang w:val="en-NZ"/>
              </w:rPr>
            </w:pPr>
            <w:r w:rsidRPr="006104A0">
              <w:t>sources of OHS information</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Required skills and attributes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communication skills using different mediums, such as audio tapes, written documentat</w:t>
            </w:r>
            <w:r w:rsidRPr="006104A0">
              <w:t xml:space="preserve">ion, telephone or email to:   </w:t>
            </w:r>
          </w:p>
          <w:p w:rsidR="00000000" w:rsidRPr="006104A0" w:rsidP="006104A0">
            <w:pPr>
              <w:pStyle w:val="BodyText"/>
            </w:pPr>
            <w:r w:rsidRPr="006104A0">
              <w:t>establish rapport</w:t>
            </w:r>
          </w:p>
          <w:p w:rsidR="00000000" w:rsidRPr="006104A0" w:rsidP="006104A0">
            <w:pPr>
              <w:pStyle w:val="BodyText"/>
            </w:pPr>
            <w:r w:rsidRPr="006104A0">
              <w:t>provide guidance</w:t>
            </w:r>
          </w:p>
          <w:p w:rsidR="00000000" w:rsidRPr="006104A0" w:rsidP="006104A0">
            <w:pPr>
              <w:pStyle w:val="BodyText"/>
            </w:pPr>
            <w:r w:rsidRPr="006104A0">
              <w:t>give appropriate feedback</w:t>
            </w:r>
          </w:p>
          <w:p w:rsidR="00000000" w:rsidRPr="006104A0" w:rsidP="006104A0">
            <w:pPr>
              <w:pStyle w:val="BodyText"/>
            </w:pPr>
            <w:r w:rsidRPr="006104A0">
              <w:t>maintain motivation and commitment</w:t>
            </w:r>
          </w:p>
          <w:p w:rsidR="00000000" w:rsidRPr="006104A0" w:rsidP="006104A0">
            <w:pPr>
              <w:pStyle w:val="BodyText"/>
            </w:pPr>
            <w:r w:rsidRPr="006104A0">
              <w:t>maintain continuous communication</w:t>
            </w:r>
          </w:p>
          <w:p w:rsidR="00000000" w:rsidRPr="006104A0" w:rsidP="006104A0">
            <w:pPr>
              <w:pStyle w:val="BodyText"/>
            </w:pPr>
          </w:p>
          <w:p w:rsidR="00000000" w:rsidRPr="006104A0" w:rsidP="006104A0">
            <w:pPr>
              <w:pStyle w:val="BodyText"/>
            </w:pPr>
            <w:r w:rsidRPr="006104A0">
              <w:t xml:space="preserve">planning and organising skills to distribute learning resources and learning materials  </w:t>
            </w:r>
          </w:p>
          <w:p w:rsidR="00000000" w:rsidRPr="006104A0" w:rsidP="006104A0">
            <w:pPr>
              <w:pStyle w:val="BodyText"/>
            </w:pPr>
            <w:r w:rsidRPr="006104A0">
              <w:t>inter</w:t>
            </w:r>
            <w:r w:rsidRPr="006104A0">
              <w:t>pretation skills to translate/transfer the learning strategy/learning program to distance mode</w:t>
            </w:r>
          </w:p>
          <w:p w:rsidR="00000000" w:rsidRPr="006104A0" w:rsidP="006104A0">
            <w:pPr>
              <w:pStyle w:val="BodyText"/>
            </w:pPr>
            <w:r w:rsidRPr="006104A0">
              <w:t xml:space="preserve">organisational skills to:   </w:t>
            </w:r>
          </w:p>
          <w:p w:rsidR="00000000" w:rsidRPr="006104A0" w:rsidP="006104A0">
            <w:pPr>
              <w:pStyle w:val="BodyText"/>
            </w:pPr>
            <w:r w:rsidRPr="006104A0">
              <w:t>communicate efficiently using various mediums</w:t>
            </w:r>
          </w:p>
          <w:p w:rsidR="00000000" w:rsidRPr="006104A0" w:rsidP="006104A0">
            <w:pPr>
              <w:pStyle w:val="BodyText"/>
            </w:pPr>
            <w:r w:rsidRPr="006104A0">
              <w:t>manage learners by distance</w:t>
            </w:r>
          </w:p>
          <w:p w:rsidR="00000000" w:rsidRPr="006104A0" w:rsidP="006104A0">
            <w:pPr>
              <w:pStyle w:val="BodyText"/>
            </w:pPr>
            <w:r w:rsidRPr="006104A0">
              <w:t>keep up-to-date with each learner's progress</w:t>
            </w:r>
          </w:p>
          <w:p w:rsidR="00000000" w:rsidRPr="006104A0" w:rsidP="006104A0">
            <w:pPr>
              <w:pStyle w:val="BodyText"/>
            </w:pPr>
            <w:r w:rsidRPr="006104A0">
              <w:t xml:space="preserve">be available </w:t>
            </w:r>
            <w:r w:rsidRPr="006104A0">
              <w:t>for support during established times</w:t>
            </w:r>
          </w:p>
          <w:p w:rsidR="00000000" w:rsidRPr="006104A0" w:rsidP="006104A0">
            <w:pPr>
              <w:pStyle w:val="BodyText"/>
            </w:pPr>
            <w:r w:rsidRPr="006104A0">
              <w:t>maintain regular contact with learners</w:t>
            </w:r>
          </w:p>
          <w:p w:rsidR="00000000" w:rsidRPr="006104A0" w:rsidP="006104A0">
            <w:pPr>
              <w:pStyle w:val="BodyText"/>
            </w:pPr>
          </w:p>
          <w:p w:rsidR="00000000" w:rsidRPr="006104A0" w:rsidP="006104A0">
            <w:pPr>
              <w:pStyle w:val="BodyText"/>
            </w:pPr>
            <w:r w:rsidRPr="006104A0">
              <w:t xml:space="preserve">time management skills to:     </w:t>
            </w:r>
          </w:p>
          <w:p w:rsidR="00000000" w:rsidRPr="006104A0" w:rsidP="006104A0">
            <w:pPr>
              <w:pStyle w:val="BodyText"/>
            </w:pPr>
            <w:r w:rsidRPr="006104A0">
              <w:t>get materials to learners in a timely manner</w:t>
            </w:r>
          </w:p>
          <w:p w:rsidR="00000000" w:rsidRPr="006104A0" w:rsidP="006104A0">
            <w:pPr>
              <w:pStyle w:val="BodyText"/>
            </w:pPr>
            <w:r w:rsidRPr="006104A0">
              <w:t>provide prompt feedback</w:t>
            </w:r>
          </w:p>
          <w:p w:rsidR="00000000" w:rsidP="006104A0">
            <w:pPr>
              <w:pStyle w:val="BodyText"/>
              <w:rPr>
                <w:lang w:val="en-NZ"/>
              </w:rPr>
            </w:pPr>
            <w:r w:rsidRPr="006104A0">
              <w:t>assess learners in a timely manner</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Products that could be used as evidence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documentation of feedback given to learners</w:t>
            </w:r>
          </w:p>
          <w:p w:rsidR="00000000" w:rsidRPr="006104A0" w:rsidP="006104A0">
            <w:pPr>
              <w:pStyle w:val="BodyText"/>
            </w:pPr>
            <w:r w:rsidRPr="006104A0">
              <w:t>documentation of feedback given to trainers/ facilitators</w:t>
            </w:r>
          </w:p>
          <w:p w:rsidR="00000000" w:rsidRPr="006104A0" w:rsidP="006104A0">
            <w:pPr>
              <w:pStyle w:val="BodyText"/>
            </w:pPr>
            <w:r w:rsidRPr="006104A0">
              <w:t>documentation produced by learners</w:t>
            </w:r>
          </w:p>
          <w:p w:rsidR="00000000" w:rsidRPr="006104A0" w:rsidP="006104A0">
            <w:pPr>
              <w:pStyle w:val="BodyText"/>
            </w:pPr>
            <w:r w:rsidRPr="006104A0">
              <w:t>emails</w:t>
            </w:r>
          </w:p>
          <w:p w:rsidR="00000000" w:rsidRPr="006104A0" w:rsidP="006104A0">
            <w:pPr>
              <w:pStyle w:val="BodyText"/>
            </w:pPr>
            <w:r w:rsidRPr="006104A0">
              <w:t>support activities or resources given to learners</w:t>
            </w:r>
          </w:p>
          <w:p w:rsidR="00000000" w:rsidRPr="006104A0" w:rsidP="006104A0">
            <w:pPr>
              <w:pStyle w:val="BodyText"/>
            </w:pPr>
            <w:r w:rsidRPr="006104A0">
              <w:t>documentation</w:t>
            </w:r>
            <w:r w:rsidRPr="006104A0">
              <w:t xml:space="preserve"> describing the systems and protocols set up</w:t>
            </w:r>
          </w:p>
          <w:p w:rsidR="00000000" w:rsidP="006104A0">
            <w:pPr>
              <w:pStyle w:val="BodyText"/>
              <w:rPr>
                <w:lang w:val="en-NZ"/>
              </w:rPr>
            </w:pPr>
            <w:r w:rsidRPr="006104A0">
              <w:t>contact logs or register</w:t>
            </w:r>
          </w:p>
        </w:tc>
      </w:tr>
      <w:tr w:rsidTr="00F95024">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Processes that could be used as evidence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how to give appropriate feedback via distance</w:t>
            </w:r>
          </w:p>
          <w:p w:rsidR="00000000" w:rsidP="006104A0">
            <w:pPr>
              <w:pStyle w:val="BodyText"/>
              <w:rPr>
                <w:lang w:val="en-NZ"/>
              </w:rPr>
            </w:pPr>
            <w:r w:rsidRPr="006104A0">
              <w:t xml:space="preserve">the different methods of learning involved with resource-based learning and why they are </w:t>
            </w:r>
            <w:r w:rsidRPr="006104A0">
              <w:t>used</w:t>
            </w:r>
          </w:p>
        </w:tc>
      </w:tr>
      <w:tr w:rsidTr="00F95024">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how to encourage self-directed learning</w:t>
            </w:r>
          </w:p>
          <w:p w:rsidR="00000000" w:rsidRPr="006104A0" w:rsidP="006104A0">
            <w:pPr>
              <w:pStyle w:val="BodyText"/>
            </w:pPr>
            <w:r w:rsidRPr="006104A0">
              <w:t>contact management systems</w:t>
            </w:r>
          </w:p>
          <w:p w:rsidR="00000000" w:rsidRPr="006104A0" w:rsidP="006104A0">
            <w:pPr>
              <w:pStyle w:val="BodyText"/>
            </w:pPr>
            <w:r w:rsidRPr="006104A0">
              <w:t>access to distance learners</w:t>
            </w:r>
          </w:p>
          <w:p w:rsidR="00000000" w:rsidP="006104A0">
            <w:pPr>
              <w:pStyle w:val="BodyText"/>
              <w:rPr>
                <w:lang w:val="en-NZ"/>
              </w:rPr>
            </w:pPr>
            <w:r w:rsidRPr="006104A0">
              <w:t xml:space="preserve">access to relevant </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Resource implications for assessment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time for organising, facilitating, managing distance learning programs</w:t>
            </w:r>
          </w:p>
          <w:p w:rsidR="00000000" w:rsidP="006104A0">
            <w:pPr>
              <w:pStyle w:val="BodyText"/>
              <w:rPr>
                <w:lang w:val="en-NZ"/>
              </w:rPr>
            </w:pPr>
            <w:r w:rsidRPr="006104A0">
              <w:t>learning resources for the learner</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The collection of quality evidence requires that</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assessment must address the scope of this unit and reflect all components of the unit i.e. the Elements, Performance Criteria, Range Statement, Evidence Guide, Employabil</w:t>
            </w:r>
            <w:r w:rsidRPr="006104A0">
              <w:t>ity Skills</w:t>
            </w:r>
          </w:p>
          <w:p w:rsidR="00000000" w:rsidRPr="006104A0" w:rsidP="006104A0">
            <w:pPr>
              <w:pStyle w:val="BodyText"/>
            </w:pPr>
            <w:r w:rsidRPr="006104A0">
              <w:t>a range of appropriate assessment methods/evidence gathering techniques is used to determine competency</w:t>
            </w:r>
          </w:p>
          <w:p w:rsidR="00000000" w:rsidRPr="006104A0" w:rsidP="006104A0">
            <w:pPr>
              <w:pStyle w:val="BodyText"/>
            </w:pPr>
            <w:r w:rsidRPr="006104A0">
              <w:t>evidence must be gathered in the workplace whenever possible. Where no workplace is available, a simulated workplace must be provided</w:t>
            </w:r>
          </w:p>
          <w:p w:rsidR="00000000" w:rsidRPr="006104A0" w:rsidP="006104A0">
            <w:pPr>
              <w:pStyle w:val="BodyText"/>
            </w:pPr>
            <w:r w:rsidRPr="006104A0">
              <w:t>the evidence collected must relate to a number of performances assessed at different points in time and in a learning and assessment pathway these must be separated by further learning and practice</w:t>
            </w:r>
          </w:p>
          <w:p w:rsidR="00000000" w:rsidRPr="006104A0" w:rsidP="006104A0">
            <w:pPr>
              <w:pStyle w:val="BodyText"/>
            </w:pPr>
            <w:r w:rsidRPr="006104A0">
              <w:t>assessment meets the rules of evidence</w:t>
            </w:r>
          </w:p>
          <w:p w:rsidR="00000000" w:rsidP="006104A0">
            <w:pPr>
              <w:pStyle w:val="BodyText"/>
              <w:rPr>
                <w:lang w:val="en-NZ"/>
              </w:rPr>
            </w:pPr>
            <w:r w:rsidRPr="006104A0">
              <w:t>a judgement of comp</w:t>
            </w:r>
            <w:r w:rsidRPr="006104A0">
              <w:t>etency should only be made when the assessor is confident that the required outcomes of the unit have been achieved and that consistent performance has been demonstrated</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Specific evidence requirements must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the facilitation of one or more distance</w:t>
            </w:r>
            <w:r w:rsidRPr="006104A0">
              <w:t>-based learning programs or qualifications which individually or collectively enable the outcomes, Performance Criteria, skills and knowledge of this competency standard to be demonstrated</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Integrated assessment means that</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 xml:space="preserve">this unit can be assessed alone </w:t>
            </w:r>
            <w:r w:rsidRPr="006104A0">
              <w:t xml:space="preserve">or as part of an integrated assessment activity involving relevant units in the </w:t>
            </w:r>
            <w:r w:rsidRPr="006104A0">
              <w:rPr>
                <w:rStyle w:val="SpecialBold"/>
              </w:rPr>
              <w:t>TAA04 Training and Assessment Training Package</w:t>
            </w:r>
            <w:r w:rsidRPr="006104A0">
              <w:t xml:space="preserve">. Suggested units include but are not limited to:   </w:t>
            </w:r>
          </w:p>
          <w:p w:rsidR="00000000" w:rsidRPr="006104A0" w:rsidP="006104A0">
            <w:pPr>
              <w:pStyle w:val="BodyText"/>
            </w:pPr>
            <w:r w:rsidRPr="006104A0">
              <w:rPr>
                <w:rStyle w:val="SpecialBold"/>
              </w:rPr>
              <w:t>TAAASS301B Contribute to assessment</w:t>
            </w:r>
          </w:p>
          <w:p w:rsidR="00000000" w:rsidRPr="006104A0" w:rsidP="006104A0">
            <w:pPr>
              <w:pStyle w:val="BodyText"/>
            </w:pPr>
            <w:r w:rsidRPr="006104A0">
              <w:rPr>
                <w:rStyle w:val="SpecialBold"/>
              </w:rPr>
              <w:t>TAADEL403B Facilitate individual learning</w:t>
            </w:r>
          </w:p>
          <w:p w:rsidR="00000000" w:rsidRPr="006104A0" w:rsidP="006104A0">
            <w:pPr>
              <w:pStyle w:val="BodyText"/>
            </w:pPr>
            <w:r w:rsidRPr="006104A0">
              <w:rPr>
                <w:rStyle w:val="SpecialBold"/>
              </w:rPr>
              <w:t>TAADEL501B Facilitate e</w:t>
            </w:r>
            <w:r w:rsidRPr="006104A0">
              <w:t>-</w:t>
            </w:r>
            <w:r w:rsidRPr="006104A0">
              <w:rPr>
                <w:rStyle w:val="SpecialBold"/>
              </w:rPr>
              <w:t>learning</w:t>
            </w:r>
            <w:r w:rsidRPr="006104A0">
              <w:t>.</w:t>
            </w:r>
          </w:p>
        </w:tc>
      </w:tr>
    </w:tbl>
    <w:p w:rsidR="00000000" w:rsidRPr="006104A0" w:rsidP="006104A0">
      <w:pPr>
        <w:pStyle w:val="BodyText"/>
      </w:pPr>
    </w:p>
    <w:p w:rsidR="00000000" w:rsidRPr="006104A0" w:rsidP="006104A0">
      <w:pPr>
        <w:pStyle w:val="AllowPageBreak"/>
      </w:pPr>
    </w:p>
    <w:p w:rsidR="00000000" w:rsidRPr="006104A0" w:rsidP="006104A0">
      <w:pPr>
        <w:pStyle w:val="Heading1"/>
      </w:pPr>
      <w:bookmarkStart w:id="11" w:name="O_317712"/>
      <w:bookmarkEnd w:id="11"/>
      <w:r w:rsidRPr="006104A0">
        <w:t>Range Statement</w:t>
      </w:r>
    </w:p>
    <w:tbl>
      <w:tblPr>
        <w:tblW w:w="0" w:type="auto"/>
        <w:tblLayout w:type="fixed"/>
        <w:tblCellMar>
          <w:left w:w="62" w:type="dxa"/>
          <w:right w:w="62" w:type="dxa"/>
        </w:tblCellMar>
        <w:tblLook w:val="0000"/>
      </w:tblPr>
      <w:tblGrid>
        <w:gridCol w:w="4500"/>
        <w:gridCol w:w="4500"/>
      </w:tblGrid>
      <w:tr w:rsidTr="00F950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04A0">
            <w:pPr>
              <w:pStyle w:val="BodyText"/>
              <w:rPr>
                <w:lang w:val="en-NZ"/>
              </w:rPr>
            </w:pPr>
          </w:p>
        </w:tc>
      </w:tr>
      <w:tr w:rsidTr="00F950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The range statement relates to the unit of competency as a whole. It allows for different work environments and situations that may affect performance. </w:t>
            </w:r>
            <w:r w:rsidRPr="006104A0">
              <w:rPr>
                <w:rStyle w:val="SpecialBold"/>
              </w:rPr>
              <w:t>Bold italicised</w:t>
            </w:r>
            <w:r w:rsidRPr="006104A0">
              <w:t xml:space="preserve"> wording, if used in the performance criteria, is detailed below.  Essential operating conditions that may be present with training and assessment (depending on the work situation, needs of the candidate, accessibility of the item, and local industry and r</w:t>
            </w:r>
            <w:r w:rsidRPr="006104A0">
              <w:t>egional contexts) may also be included.</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Thelearning strategyprovides</w:t>
            </w:r>
            <w:r w:rsidRPr="006104A0">
              <w:t>:</w:t>
            </w:r>
          </w:p>
        </w:tc>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a documented framework to guide and structure the learning requirements and the teaching/delivery and assessment arrangements of a vocational education and training qualification (refe</w:t>
            </w:r>
            <w:r w:rsidRPr="006104A0">
              <w:t xml:space="preserve">r </w:t>
            </w:r>
            <w:r w:rsidRPr="006104A0">
              <w:rPr>
                <w:rStyle w:val="SpecialBold"/>
              </w:rPr>
              <w:t>TAADES501A Design and develop learning strategies</w:t>
            </w:r>
            <w:r w:rsidRPr="006104A0">
              <w:t xml:space="preserve"> for more information)</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Thelearning programprovides</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a documented guide to support a cohesive and integrated learning process for the learner</w:t>
            </w:r>
          </w:p>
          <w:p w:rsidR="00000000" w:rsidP="006104A0">
            <w:pPr>
              <w:pStyle w:val="BodyText"/>
              <w:rPr>
                <w:lang w:val="en-NZ"/>
              </w:rPr>
            </w:pPr>
            <w:r w:rsidRPr="006104A0">
              <w:t xml:space="preserve">Note: for further information, refer to </w:t>
            </w:r>
            <w:r w:rsidRPr="006104A0">
              <w:rPr>
                <w:rStyle w:val="SpecialBold"/>
              </w:rPr>
              <w:t>TAADES402A Design and d</w:t>
            </w:r>
            <w:r w:rsidRPr="006104A0">
              <w:rPr>
                <w:rStyle w:val="SpecialBold"/>
              </w:rPr>
              <w:t>evelop learning programs</w:t>
            </w:r>
            <w:r w:rsidRPr="006104A0">
              <w:t xml:space="preserve"> Design and develop learning programs.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Learner stylesmay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auditory</w:t>
            </w:r>
          </w:p>
          <w:p w:rsidR="00000000" w:rsidRPr="006104A0" w:rsidP="006104A0">
            <w:pPr>
              <w:pStyle w:val="BodyText"/>
            </w:pPr>
            <w:r w:rsidRPr="006104A0">
              <w:t>visual</w:t>
            </w:r>
          </w:p>
          <w:p w:rsidR="00000000" w:rsidRPr="006104A0" w:rsidP="006104A0">
            <w:pPr>
              <w:pStyle w:val="BodyText"/>
            </w:pPr>
            <w:r w:rsidRPr="006104A0">
              <w:t>kinaesthetic</w:t>
            </w:r>
          </w:p>
          <w:p w:rsidR="00000000" w:rsidRPr="006104A0" w:rsidP="006104A0">
            <w:pPr>
              <w:pStyle w:val="BodyText"/>
            </w:pPr>
            <w:r w:rsidRPr="006104A0">
              <w:t>left/right brain</w:t>
            </w:r>
          </w:p>
          <w:p w:rsidR="00000000" w:rsidRPr="006104A0" w:rsidP="006104A0">
            <w:pPr>
              <w:pStyle w:val="BodyText"/>
            </w:pPr>
            <w:r w:rsidRPr="006104A0">
              <w:t>global/analytical</w:t>
            </w:r>
          </w:p>
          <w:p w:rsidR="00000000" w:rsidRPr="006104A0" w:rsidP="006104A0">
            <w:pPr>
              <w:pStyle w:val="BodyText"/>
            </w:pPr>
            <w:r w:rsidRPr="006104A0">
              <w:t>theoretical</w:t>
            </w:r>
          </w:p>
          <w:p w:rsidR="00000000" w:rsidRPr="006104A0" w:rsidP="006104A0">
            <w:pPr>
              <w:pStyle w:val="BodyText"/>
            </w:pPr>
            <w:r w:rsidRPr="006104A0">
              <w:t>activist</w:t>
            </w:r>
          </w:p>
          <w:p w:rsidR="00000000" w:rsidRPr="006104A0" w:rsidP="006104A0">
            <w:pPr>
              <w:pStyle w:val="BodyText"/>
            </w:pPr>
            <w:r w:rsidRPr="006104A0">
              <w:t>pragmatist</w:t>
            </w:r>
          </w:p>
          <w:p w:rsidR="00000000" w:rsidP="006104A0">
            <w:pPr>
              <w:pStyle w:val="BodyText"/>
              <w:rPr>
                <w:lang w:val="en-NZ"/>
              </w:rPr>
            </w:pPr>
            <w:r w:rsidRPr="006104A0">
              <w:t>reflective</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Learner characteristicsmay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language, literacy and numeracy requirements</w:t>
            </w:r>
          </w:p>
          <w:p w:rsidR="00000000" w:rsidRPr="006104A0" w:rsidP="006104A0">
            <w:pPr>
              <w:pStyle w:val="BodyText"/>
            </w:pPr>
            <w:r w:rsidRPr="006104A0">
              <w:t>specific needs</w:t>
            </w:r>
          </w:p>
          <w:p w:rsidR="00000000" w:rsidRPr="006104A0" w:rsidP="006104A0">
            <w:pPr>
              <w:pStyle w:val="BodyText"/>
            </w:pPr>
            <w:r w:rsidRPr="006104A0">
              <w:t>employment status</w:t>
            </w:r>
          </w:p>
          <w:p w:rsidR="00000000" w:rsidRPr="006104A0" w:rsidP="006104A0">
            <w:pPr>
              <w:pStyle w:val="BodyText"/>
            </w:pPr>
            <w:r w:rsidRPr="006104A0">
              <w:t>past learning experiences</w:t>
            </w:r>
          </w:p>
          <w:p w:rsidR="00000000" w:rsidRPr="006104A0" w:rsidP="006104A0">
            <w:pPr>
              <w:pStyle w:val="BodyText"/>
            </w:pPr>
            <w:r w:rsidRPr="006104A0">
              <w:t>level of maturity</w:t>
            </w:r>
          </w:p>
          <w:p w:rsidR="00000000" w:rsidRPr="006104A0" w:rsidP="006104A0">
            <w:pPr>
              <w:pStyle w:val="BodyText"/>
            </w:pPr>
            <w:r w:rsidRPr="006104A0">
              <w:t>culture and/or language diversity</w:t>
            </w:r>
          </w:p>
          <w:p w:rsidR="00000000" w:rsidRPr="006104A0" w:rsidP="006104A0">
            <w:pPr>
              <w:pStyle w:val="BodyText"/>
            </w:pPr>
            <w:r w:rsidRPr="006104A0">
              <w:t>level of formal schooling in Australia or overseas</w:t>
            </w:r>
          </w:p>
          <w:p w:rsidR="00000000" w:rsidP="006104A0">
            <w:pPr>
              <w:pStyle w:val="BodyText"/>
              <w:rPr>
                <w:lang w:val="en-NZ"/>
              </w:rPr>
            </w:pPr>
            <w:r w:rsidRPr="006104A0">
              <w:t>length of time resident in Australia</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Available i</w:t>
            </w:r>
            <w:r w:rsidRPr="006104A0">
              <w:rPr>
                <w:rStyle w:val="SpecialBold"/>
              </w:rPr>
              <w:t>nformationmay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information which informs the learner about their need to be self-directed, self-motivated, disciplined</w:t>
            </w:r>
          </w:p>
          <w:p w:rsidR="00000000" w:rsidRPr="006104A0" w:rsidP="006104A0">
            <w:pPr>
              <w:pStyle w:val="BodyText"/>
            </w:pPr>
            <w:r w:rsidRPr="006104A0">
              <w:t>services providing information about distance-based learning</w:t>
            </w:r>
          </w:p>
          <w:p w:rsidR="00000000" w:rsidRPr="006104A0" w:rsidP="006104A0">
            <w:pPr>
              <w:pStyle w:val="BodyText"/>
            </w:pPr>
            <w:r w:rsidRPr="006104A0">
              <w:t>expectations of the learner</w:t>
            </w:r>
          </w:p>
          <w:p w:rsidR="00000000" w:rsidRPr="006104A0" w:rsidP="006104A0">
            <w:pPr>
              <w:pStyle w:val="BodyText"/>
            </w:pPr>
            <w:r w:rsidRPr="006104A0">
              <w:t>roles and responsibilities of the trainer/facilitator</w:t>
            </w:r>
          </w:p>
          <w:p w:rsidR="00000000" w:rsidRPr="006104A0" w:rsidP="006104A0">
            <w:pPr>
              <w:pStyle w:val="BodyText"/>
            </w:pPr>
            <w:r w:rsidRPr="006104A0">
              <w:t>general and introductory information about the trainer/facilitator</w:t>
            </w:r>
          </w:p>
          <w:p w:rsidR="00000000" w:rsidRPr="006104A0" w:rsidP="006104A0">
            <w:pPr>
              <w:pStyle w:val="BodyText"/>
            </w:pPr>
            <w:r w:rsidRPr="006104A0">
              <w:t>contact details and arrangements</w:t>
            </w:r>
          </w:p>
          <w:p w:rsidR="00000000" w:rsidRPr="006104A0" w:rsidP="006104A0">
            <w:pPr>
              <w:pStyle w:val="BodyText"/>
            </w:pPr>
            <w:r w:rsidRPr="006104A0">
              <w:t>outcomes of the distance-based learning program</w:t>
            </w:r>
          </w:p>
          <w:p w:rsidR="00000000" w:rsidRPr="006104A0" w:rsidP="006104A0">
            <w:pPr>
              <w:pStyle w:val="BodyText"/>
            </w:pPr>
            <w:r w:rsidRPr="006104A0">
              <w:t xml:space="preserve">recommendations for online sites to use, chat forums, </w:t>
            </w:r>
            <w:r w:rsidRPr="006104A0">
              <w:t>bulletin boards</w:t>
            </w:r>
          </w:p>
          <w:p w:rsidR="00000000" w:rsidRPr="006104A0" w:rsidP="006104A0">
            <w:pPr>
              <w:pStyle w:val="BodyText"/>
            </w:pPr>
            <w:r w:rsidRPr="006104A0">
              <w:t xml:space="preserve">printed materials relevant to the distance learning qualification/course/program, such as:   </w:t>
            </w:r>
          </w:p>
          <w:p w:rsidR="00000000" w:rsidRPr="006104A0" w:rsidP="006104A0">
            <w:pPr>
              <w:pStyle w:val="BodyText"/>
            </w:pPr>
            <w:r w:rsidRPr="006104A0">
              <w:t>books and publications</w:t>
            </w:r>
          </w:p>
          <w:p w:rsidR="00000000" w:rsidRPr="006104A0" w:rsidP="006104A0">
            <w:pPr>
              <w:pStyle w:val="BodyText"/>
            </w:pPr>
            <w:r w:rsidRPr="006104A0">
              <w:t>references</w:t>
            </w:r>
          </w:p>
          <w:p w:rsidR="00000000" w:rsidRPr="006104A0" w:rsidP="006104A0">
            <w:pPr>
              <w:pStyle w:val="BodyText"/>
            </w:pPr>
            <w:r w:rsidRPr="006104A0">
              <w:t>newspaper clippings</w:t>
            </w:r>
          </w:p>
          <w:p w:rsidR="00000000" w:rsidRPr="006104A0" w:rsidP="006104A0">
            <w:pPr>
              <w:pStyle w:val="BodyText"/>
            </w:pPr>
            <w:r w:rsidRPr="006104A0">
              <w:t>readings</w:t>
            </w:r>
          </w:p>
          <w:p w:rsidR="00000000" w:rsidP="006104A0">
            <w:pPr>
              <w:pStyle w:val="BodyText"/>
              <w:rPr>
                <w:lang w:val="en-NZ"/>
              </w:rPr>
            </w:pPr>
            <w:r w:rsidRPr="006104A0">
              <w:t>monographs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Thesuitability of distance</w:t>
            </w:r>
            <w:r w:rsidRPr="006104A0">
              <w:t>-</w:t>
            </w:r>
            <w:r w:rsidRPr="006104A0">
              <w:rPr>
                <w:rStyle w:val="SpecialBold"/>
              </w:rPr>
              <w:t>based learningmay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the content focus and outcomes of the competency standards and/or learning outcomes, i.e. do the outcomes require demonstration of skills such as psychomotor skills or interpersonal skills?</w:t>
            </w:r>
          </w:p>
          <w:p w:rsidR="00000000" w:rsidRPr="006104A0" w:rsidP="006104A0">
            <w:pPr>
              <w:pStyle w:val="BodyText"/>
            </w:pPr>
            <w:r w:rsidRPr="006104A0">
              <w:t>whether such skills have been designed into the distance-based lea</w:t>
            </w:r>
            <w:r w:rsidRPr="006104A0">
              <w:t>rning resources or learning strategy/learning program</w:t>
            </w:r>
          </w:p>
          <w:p w:rsidR="00000000" w:rsidRPr="006104A0" w:rsidP="006104A0">
            <w:pPr>
              <w:pStyle w:val="BodyText"/>
            </w:pPr>
            <w:r w:rsidRPr="006104A0">
              <w:t>the learning styles and characteristics of the learners and self-assessment of suitability for distance-based learning</w:t>
            </w:r>
          </w:p>
          <w:p w:rsidR="00000000" w:rsidP="006104A0">
            <w:pPr>
              <w:pStyle w:val="BodyText"/>
              <w:rPr>
                <w:lang w:val="en-NZ"/>
              </w:rPr>
            </w:pPr>
            <w:r w:rsidRPr="006104A0">
              <w:t>the need for mixed mode to support learning in particular areas/skills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Learnersmay</w:t>
            </w:r>
            <w:r w:rsidRPr="006104A0">
              <w:rPr>
                <w:rStyle w:val="SpecialBold"/>
              </w:rPr>
              <w:t xml:space="preserve">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self-funded learners</w:t>
            </w:r>
          </w:p>
          <w:p w:rsidR="00000000" w:rsidRPr="006104A0" w:rsidP="006104A0">
            <w:pPr>
              <w:pStyle w:val="BodyText"/>
            </w:pPr>
            <w:r w:rsidRPr="006104A0">
              <w:t>self-motivated learners</w:t>
            </w:r>
          </w:p>
          <w:p w:rsidR="00000000" w:rsidRPr="006104A0" w:rsidP="006104A0">
            <w:pPr>
              <w:pStyle w:val="BodyText"/>
            </w:pPr>
            <w:r w:rsidRPr="006104A0">
              <w:t>existing industry/enterprise employees</w:t>
            </w:r>
          </w:p>
          <w:p w:rsidR="00000000" w:rsidRPr="006104A0" w:rsidP="006104A0">
            <w:pPr>
              <w:pStyle w:val="BodyText"/>
            </w:pPr>
            <w:r w:rsidRPr="006104A0">
              <w:t>school leavers</w:t>
            </w:r>
          </w:p>
          <w:p w:rsidR="00000000" w:rsidRPr="006104A0" w:rsidP="006104A0">
            <w:pPr>
              <w:pStyle w:val="BodyText"/>
            </w:pPr>
            <w:r w:rsidRPr="006104A0">
              <w:t>new entrants to the workforce</w:t>
            </w:r>
          </w:p>
          <w:p w:rsidR="00000000" w:rsidRPr="006104A0" w:rsidP="006104A0">
            <w:pPr>
              <w:pStyle w:val="BodyText"/>
            </w:pPr>
            <w:r w:rsidRPr="006104A0">
              <w:t>individuals learning new skills/knowledge</w:t>
            </w:r>
          </w:p>
          <w:p w:rsidR="00000000" w:rsidRPr="006104A0" w:rsidP="006104A0">
            <w:pPr>
              <w:pStyle w:val="BodyText"/>
            </w:pPr>
            <w:r w:rsidRPr="006104A0">
              <w:t>individuals seeking to upgrade skills/knowledge</w:t>
            </w:r>
          </w:p>
          <w:p w:rsidR="00000000" w:rsidRPr="006104A0" w:rsidP="006104A0">
            <w:pPr>
              <w:pStyle w:val="BodyText"/>
            </w:pPr>
            <w:r w:rsidRPr="006104A0">
              <w:t>individuals changing career</w:t>
            </w:r>
            <w:r w:rsidRPr="006104A0">
              <w:t>s</w:t>
            </w:r>
          </w:p>
          <w:p w:rsidR="00000000" w:rsidRPr="006104A0" w:rsidP="006104A0">
            <w:pPr>
              <w:pStyle w:val="BodyText"/>
            </w:pPr>
            <w:r w:rsidRPr="006104A0">
              <w:t>unemployed individuals and groups</w:t>
            </w:r>
          </w:p>
          <w:p w:rsidR="00000000" w:rsidRPr="006104A0" w:rsidP="006104A0">
            <w:pPr>
              <w:pStyle w:val="BodyText"/>
            </w:pPr>
            <w:r w:rsidRPr="006104A0">
              <w:t>learners who have a disability</w:t>
            </w:r>
          </w:p>
          <w:p w:rsidR="00000000" w:rsidRPr="006104A0" w:rsidP="006104A0">
            <w:pPr>
              <w:pStyle w:val="BodyText"/>
            </w:pPr>
            <w:r w:rsidRPr="006104A0">
              <w:t>members of target groups such as Aboriginal and Torres Strait Islander communities</w:t>
            </w:r>
          </w:p>
          <w:p w:rsidR="00000000" w:rsidRPr="006104A0" w:rsidP="006104A0">
            <w:pPr>
              <w:pStyle w:val="BodyText"/>
            </w:pPr>
            <w:r w:rsidRPr="006104A0">
              <w:t>overseas learners</w:t>
            </w:r>
          </w:p>
          <w:p w:rsidR="00000000" w:rsidRPr="006104A0" w:rsidP="006104A0">
            <w:pPr>
              <w:pStyle w:val="BodyText"/>
            </w:pPr>
            <w:r w:rsidRPr="006104A0">
              <w:t>recent migrants</w:t>
            </w:r>
          </w:p>
          <w:p w:rsidR="00000000" w:rsidP="006104A0">
            <w:pPr>
              <w:pStyle w:val="BodyText"/>
              <w:rPr>
                <w:lang w:val="en-NZ"/>
              </w:rPr>
            </w:pPr>
            <w:r w:rsidRPr="006104A0">
              <w:t>individuals/groups meeting licensing or other regulatory requirements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Learning resourcesmay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 xml:space="preserve">Training Package noted support materials, such as:   </w:t>
            </w:r>
          </w:p>
          <w:p w:rsidR="00000000" w:rsidRPr="006104A0" w:rsidP="006104A0">
            <w:pPr>
              <w:pStyle w:val="BodyText"/>
            </w:pPr>
            <w:r w:rsidRPr="006104A0">
              <w:t>learner/user guides</w:t>
            </w:r>
          </w:p>
          <w:p w:rsidR="00000000" w:rsidRPr="006104A0" w:rsidP="006104A0">
            <w:pPr>
              <w:pStyle w:val="BodyText"/>
            </w:pPr>
            <w:r w:rsidRPr="006104A0">
              <w:t>trainer/facilitator guides</w:t>
            </w:r>
          </w:p>
          <w:p w:rsidR="00000000" w:rsidRPr="006104A0" w:rsidP="006104A0">
            <w:pPr>
              <w:pStyle w:val="BodyText"/>
            </w:pPr>
            <w:r w:rsidRPr="006104A0">
              <w:t>how to organise training guides</w:t>
            </w:r>
          </w:p>
          <w:p w:rsidR="00000000" w:rsidRPr="006104A0" w:rsidP="006104A0">
            <w:pPr>
              <w:pStyle w:val="BodyText"/>
            </w:pPr>
            <w:r w:rsidRPr="006104A0">
              <w:t>example training programs</w:t>
            </w:r>
          </w:p>
          <w:p w:rsidR="00000000" w:rsidRPr="006104A0" w:rsidP="006104A0">
            <w:pPr>
              <w:pStyle w:val="BodyText"/>
            </w:pPr>
            <w:r w:rsidRPr="006104A0">
              <w:t>specific case studies</w:t>
            </w:r>
          </w:p>
          <w:p w:rsidR="00000000" w:rsidRPr="006104A0" w:rsidP="006104A0">
            <w:pPr>
              <w:pStyle w:val="BodyText"/>
            </w:pPr>
            <w:r w:rsidRPr="006104A0">
              <w:t>professional development materials</w:t>
            </w:r>
          </w:p>
          <w:p w:rsidR="00000000" w:rsidRPr="006104A0" w:rsidP="006104A0">
            <w:pPr>
              <w:pStyle w:val="BodyText"/>
            </w:pPr>
            <w:r w:rsidRPr="006104A0">
              <w:t>assessmen</w:t>
            </w:r>
            <w:r w:rsidRPr="006104A0">
              <w:t>t materials</w:t>
            </w:r>
          </w:p>
          <w:p w:rsidR="00000000" w:rsidRPr="006104A0" w:rsidP="006104A0">
            <w:pPr>
              <w:pStyle w:val="BodyText"/>
            </w:pPr>
          </w:p>
          <w:p w:rsidR="00000000" w:rsidRPr="006104A0" w:rsidP="006104A0">
            <w:pPr>
              <w:pStyle w:val="BodyText"/>
            </w:pPr>
            <w:r w:rsidRPr="006104A0">
              <w:t xml:space="preserve">other commercially available support materials for Training Packages/courses  </w:t>
            </w:r>
          </w:p>
          <w:p w:rsidR="00000000" w:rsidRPr="006104A0" w:rsidP="006104A0">
            <w:pPr>
              <w:pStyle w:val="BodyText"/>
            </w:pPr>
            <w:r w:rsidRPr="006104A0">
              <w:t>organisational learning resources</w:t>
            </w:r>
          </w:p>
          <w:p w:rsidR="00000000" w:rsidRPr="006104A0" w:rsidP="006104A0">
            <w:pPr>
              <w:pStyle w:val="BodyText"/>
            </w:pPr>
            <w:r w:rsidRPr="006104A0">
              <w:t>competency standards as a learning resource</w:t>
            </w:r>
          </w:p>
          <w:p w:rsidR="00000000" w:rsidRPr="006104A0" w:rsidP="006104A0">
            <w:pPr>
              <w:pStyle w:val="BodyText"/>
            </w:pPr>
            <w:r w:rsidRPr="006104A0">
              <w:t xml:space="preserve">videos </w:t>
            </w:r>
          </w:p>
          <w:p w:rsidR="00000000" w:rsidRPr="006104A0" w:rsidP="006104A0">
            <w:pPr>
              <w:pStyle w:val="BodyText"/>
            </w:pPr>
            <w:r w:rsidRPr="006104A0">
              <w:t>CDs and audio tapes</w:t>
            </w:r>
          </w:p>
          <w:p w:rsidR="00000000" w:rsidRPr="006104A0" w:rsidP="006104A0">
            <w:pPr>
              <w:pStyle w:val="BodyText"/>
            </w:pPr>
            <w:r w:rsidRPr="006104A0">
              <w:t>references and texts</w:t>
            </w:r>
          </w:p>
          <w:p w:rsidR="00000000" w:rsidRPr="006104A0" w:rsidP="006104A0">
            <w:pPr>
              <w:pStyle w:val="BodyText"/>
            </w:pPr>
            <w:r w:rsidRPr="006104A0">
              <w:t>manuals</w:t>
            </w:r>
          </w:p>
          <w:p w:rsidR="00000000" w:rsidRPr="006104A0" w:rsidP="006104A0">
            <w:pPr>
              <w:pStyle w:val="BodyText"/>
            </w:pPr>
            <w:r w:rsidRPr="006104A0">
              <w:t>record/log books</w:t>
            </w:r>
          </w:p>
          <w:p w:rsidR="00000000" w:rsidRPr="006104A0" w:rsidP="006104A0">
            <w:pPr>
              <w:pStyle w:val="BodyText"/>
            </w:pPr>
            <w:r w:rsidRPr="006104A0">
              <w:t>learning resources and learning materials developed under the Workplace English Language and Literacy (WELL) program</w:t>
            </w:r>
          </w:p>
          <w:p w:rsidR="00000000" w:rsidP="006104A0">
            <w:pPr>
              <w:pStyle w:val="BodyText"/>
              <w:rPr>
                <w:lang w:val="en-NZ"/>
              </w:rPr>
            </w:pPr>
            <w:r w:rsidRPr="006104A0">
              <w:t>learning resources produced in languages other than English as appropriate to learner group and workplace</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Contextualisedmeans to</w:t>
            </w:r>
            <w:r w:rsidRPr="006104A0">
              <w:t>:</w:t>
            </w:r>
          </w:p>
        </w:tc>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modify e</w:t>
            </w:r>
            <w:r w:rsidRPr="006104A0">
              <w:t>xamples/case studies/activities/templates with industry/enterprise context specific information to be more relevant to learner</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Learning materialsmay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handouts for learners</w:t>
            </w:r>
          </w:p>
          <w:p w:rsidR="00000000" w:rsidRPr="006104A0" w:rsidP="006104A0">
            <w:pPr>
              <w:pStyle w:val="BodyText"/>
            </w:pPr>
            <w:r w:rsidRPr="006104A0">
              <w:t>worksheets</w:t>
            </w:r>
          </w:p>
          <w:p w:rsidR="00000000" w:rsidRPr="006104A0" w:rsidP="006104A0">
            <w:pPr>
              <w:pStyle w:val="BodyText"/>
            </w:pPr>
            <w:r w:rsidRPr="006104A0">
              <w:t xml:space="preserve">workbooks </w:t>
            </w:r>
          </w:p>
          <w:p w:rsidR="00000000" w:rsidRPr="006104A0" w:rsidP="006104A0">
            <w:pPr>
              <w:pStyle w:val="BodyText"/>
            </w:pPr>
            <w:r w:rsidRPr="006104A0">
              <w:t>prepared case studies</w:t>
            </w:r>
          </w:p>
          <w:p w:rsidR="00000000" w:rsidRPr="006104A0" w:rsidP="006104A0">
            <w:pPr>
              <w:pStyle w:val="BodyText"/>
            </w:pPr>
            <w:r w:rsidRPr="006104A0">
              <w:t>prepared task sheets</w:t>
            </w:r>
          </w:p>
          <w:p w:rsidR="00000000" w:rsidRPr="006104A0" w:rsidP="006104A0">
            <w:pPr>
              <w:pStyle w:val="BodyText"/>
            </w:pPr>
            <w:r w:rsidRPr="006104A0">
              <w:t>prepared a</w:t>
            </w:r>
            <w:r w:rsidRPr="006104A0">
              <w:t>ctivity sheets</w:t>
            </w:r>
          </w:p>
          <w:p w:rsidR="00000000" w:rsidRPr="006104A0" w:rsidP="006104A0">
            <w:pPr>
              <w:pStyle w:val="BodyText"/>
            </w:pPr>
            <w:r w:rsidRPr="006104A0">
              <w:t>prepared topic/unit/subject information sheets</w:t>
            </w:r>
          </w:p>
          <w:p w:rsidR="00000000" w:rsidRPr="006104A0" w:rsidP="006104A0">
            <w:pPr>
              <w:pStyle w:val="BodyText"/>
            </w:pPr>
            <w:r w:rsidRPr="006104A0">
              <w:t>prepared role-plays</w:t>
            </w:r>
          </w:p>
          <w:p w:rsidR="00000000" w:rsidRPr="006104A0" w:rsidP="006104A0">
            <w:pPr>
              <w:pStyle w:val="BodyText"/>
            </w:pPr>
            <w:r w:rsidRPr="006104A0">
              <w:t>prepared presentations and overheads</w:t>
            </w:r>
          </w:p>
          <w:p w:rsidR="00000000" w:rsidRPr="006104A0" w:rsidP="006104A0">
            <w:pPr>
              <w:pStyle w:val="BodyText"/>
            </w:pPr>
            <w:r w:rsidRPr="006104A0">
              <w:t>prepared scenarios, projects, assignments</w:t>
            </w:r>
          </w:p>
          <w:p w:rsidR="00000000" w:rsidRPr="006104A0" w:rsidP="006104A0">
            <w:pPr>
              <w:pStyle w:val="BodyText"/>
            </w:pPr>
            <w:r w:rsidRPr="006104A0">
              <w:t>materials sourced from the workplace, e.g. workplace documentation, operating procedures, speci</w:t>
            </w:r>
            <w:r w:rsidRPr="006104A0">
              <w:t>fications</w:t>
            </w:r>
          </w:p>
          <w:p w:rsidR="00000000" w:rsidP="006104A0">
            <w:pPr>
              <w:pStyle w:val="BodyText"/>
              <w:rPr>
                <w:lang w:val="en-NZ"/>
              </w:rPr>
            </w:pPr>
            <w:r w:rsidRPr="006104A0">
              <w:t>prepared research tasks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t xml:space="preserve">A </w:t>
            </w:r>
            <w:r w:rsidRPr="006104A0">
              <w:rPr>
                <w:rStyle w:val="SpecialBold"/>
              </w:rPr>
              <w:t>distance delivery management planmay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learning outcomes</w:t>
            </w:r>
          </w:p>
          <w:p w:rsidR="00000000" w:rsidRPr="006104A0" w:rsidP="006104A0">
            <w:pPr>
              <w:pStyle w:val="BodyText"/>
            </w:pPr>
            <w:r w:rsidRPr="006104A0">
              <w:t>sequence, packaging, timing and distribution requirements of specific learning resources and learning materials</w:t>
            </w:r>
          </w:p>
          <w:p w:rsidR="00000000" w:rsidRPr="006104A0" w:rsidP="006104A0">
            <w:pPr>
              <w:pStyle w:val="BodyText"/>
            </w:pPr>
            <w:r w:rsidRPr="006104A0">
              <w:t>timelines for completion of learning outcomes/ learning activities</w:t>
            </w:r>
          </w:p>
          <w:p w:rsidR="00000000" w:rsidRPr="006104A0" w:rsidP="006104A0">
            <w:pPr>
              <w:pStyle w:val="BodyText"/>
            </w:pPr>
            <w:r w:rsidRPr="006104A0">
              <w:t>formative assessment requirements</w:t>
            </w:r>
          </w:p>
          <w:p w:rsidR="00000000" w:rsidRPr="006104A0" w:rsidP="006104A0">
            <w:pPr>
              <w:pStyle w:val="BodyText"/>
            </w:pPr>
            <w:r w:rsidRPr="006104A0">
              <w:t>expectations of the learner</w:t>
            </w:r>
          </w:p>
          <w:p w:rsidR="00000000" w:rsidRPr="006104A0" w:rsidP="006104A0">
            <w:pPr>
              <w:pStyle w:val="BodyText"/>
            </w:pPr>
            <w:r w:rsidRPr="006104A0">
              <w:t>instructions to the learner</w:t>
            </w:r>
          </w:p>
          <w:p w:rsidR="00000000" w:rsidP="006104A0">
            <w:pPr>
              <w:pStyle w:val="BodyText"/>
              <w:rPr>
                <w:lang w:val="en-NZ"/>
              </w:rPr>
            </w:pPr>
            <w:r w:rsidRPr="006104A0">
              <w:t>list of other learners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Learning principlesinclude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 xml:space="preserve">adults have a need to be self-directing </w:t>
            </w:r>
          </w:p>
          <w:p w:rsidR="00000000" w:rsidRPr="006104A0" w:rsidP="006104A0">
            <w:pPr>
              <w:pStyle w:val="BodyText"/>
            </w:pPr>
            <w:r w:rsidRPr="006104A0">
              <w:t>adults</w:t>
            </w:r>
            <w:r w:rsidRPr="006104A0">
              <w:t xml:space="preserve"> have a range of life experience, and connecting learning to experience is meaningful</w:t>
            </w:r>
          </w:p>
          <w:p w:rsidR="00000000" w:rsidP="006104A0">
            <w:pPr>
              <w:pStyle w:val="BodyText"/>
              <w:rPr>
                <w:lang w:val="en-NZ"/>
              </w:rPr>
            </w:pPr>
            <w:r w:rsidRPr="006104A0">
              <w:t>adults have a need to know why they are learning</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learning needs to be learner-centred to engage learners</w:t>
            </w:r>
          </w:p>
          <w:p w:rsidR="00000000" w:rsidRPr="006104A0" w:rsidP="006104A0">
            <w:pPr>
              <w:pStyle w:val="BodyText"/>
            </w:pPr>
            <w:r w:rsidRPr="006104A0">
              <w:t>the learning process needs to support increasing learner indepe</w:t>
            </w:r>
            <w:r w:rsidRPr="006104A0">
              <w:t>ndence</w:t>
            </w:r>
          </w:p>
          <w:p w:rsidR="00000000" w:rsidRPr="006104A0" w:rsidP="006104A0">
            <w:pPr>
              <w:pStyle w:val="BodyText"/>
            </w:pPr>
            <w:r w:rsidRPr="006104A0">
              <w:t>emphasis is on experimental and participative learning</w:t>
            </w:r>
          </w:p>
          <w:p w:rsidR="00000000" w:rsidRPr="006104A0" w:rsidP="006104A0">
            <w:pPr>
              <w:pStyle w:val="BodyText"/>
            </w:pPr>
            <w:r w:rsidRPr="006104A0">
              <w:t>use of modelling</w:t>
            </w:r>
          </w:p>
          <w:p w:rsidR="00000000" w:rsidP="006104A0">
            <w:pPr>
              <w:pStyle w:val="BodyText"/>
              <w:rPr>
                <w:lang w:val="en-NZ"/>
              </w:rPr>
            </w:pPr>
            <w:r w:rsidRPr="006104A0">
              <w:t>reflecting individual circumstances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Support mechanismsmay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contact numbers for help or guidance</w:t>
            </w:r>
          </w:p>
          <w:p w:rsidR="00000000" w:rsidRPr="006104A0" w:rsidP="006104A0">
            <w:pPr>
              <w:pStyle w:val="BodyText"/>
            </w:pPr>
            <w:r w:rsidRPr="006104A0">
              <w:t>email or phone tutoring</w:t>
            </w:r>
          </w:p>
          <w:p w:rsidR="00000000" w:rsidRPr="006104A0" w:rsidP="006104A0">
            <w:pPr>
              <w:pStyle w:val="BodyText"/>
            </w:pPr>
            <w:r w:rsidRPr="006104A0">
              <w:t>workplace mentoring by supervisors/managers</w:t>
            </w:r>
          </w:p>
          <w:p w:rsidR="00000000" w:rsidRPr="006104A0" w:rsidP="006104A0">
            <w:pPr>
              <w:pStyle w:val="BodyText"/>
            </w:pPr>
            <w:r w:rsidRPr="006104A0">
              <w:t>learning partners</w:t>
            </w:r>
          </w:p>
          <w:p w:rsidR="00000000" w:rsidRPr="006104A0" w:rsidP="006104A0">
            <w:pPr>
              <w:pStyle w:val="BodyText"/>
            </w:pPr>
            <w:r w:rsidRPr="006104A0">
              <w:t>contact numbers of other learners</w:t>
            </w:r>
          </w:p>
          <w:p w:rsidR="00000000" w:rsidRPr="006104A0" w:rsidP="006104A0">
            <w:pPr>
              <w:pStyle w:val="BodyText"/>
            </w:pPr>
            <w:r w:rsidRPr="006104A0">
              <w:t>equipment needs</w:t>
            </w:r>
          </w:p>
          <w:p w:rsidR="00000000" w:rsidP="006104A0">
            <w:pPr>
              <w:pStyle w:val="BodyText"/>
              <w:rPr>
                <w:lang w:val="en-NZ"/>
              </w:rPr>
            </w:pPr>
            <w:r w:rsidRPr="006104A0">
              <w:t>disability and support needs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Means of communicating with learnersmay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 xml:space="preserve">written communication through:   </w:t>
            </w:r>
          </w:p>
          <w:p w:rsidR="00000000" w:rsidRPr="006104A0" w:rsidP="006104A0">
            <w:pPr>
              <w:pStyle w:val="BodyText"/>
            </w:pPr>
            <w:r w:rsidRPr="006104A0">
              <w:t>email</w:t>
            </w:r>
          </w:p>
          <w:p w:rsidR="00000000" w:rsidRPr="006104A0" w:rsidP="006104A0">
            <w:pPr>
              <w:pStyle w:val="BodyText"/>
            </w:pPr>
            <w:r w:rsidRPr="006104A0">
              <w:t>mail</w:t>
            </w:r>
          </w:p>
          <w:p w:rsidR="00000000" w:rsidRPr="006104A0" w:rsidP="006104A0">
            <w:pPr>
              <w:pStyle w:val="BodyText"/>
            </w:pPr>
            <w:r w:rsidRPr="006104A0">
              <w:t>fax</w:t>
            </w:r>
          </w:p>
          <w:p w:rsidR="00000000" w:rsidRPr="006104A0" w:rsidP="006104A0">
            <w:pPr>
              <w:pStyle w:val="BodyText"/>
            </w:pPr>
            <w:r w:rsidRPr="006104A0">
              <w:t>SMS</w:t>
            </w:r>
          </w:p>
          <w:p w:rsidR="00000000" w:rsidRPr="006104A0" w:rsidP="006104A0">
            <w:pPr>
              <w:pStyle w:val="BodyText"/>
            </w:pPr>
          </w:p>
          <w:p w:rsidR="00000000" w:rsidRPr="006104A0" w:rsidP="006104A0">
            <w:pPr>
              <w:pStyle w:val="BodyText"/>
            </w:pPr>
            <w:r w:rsidRPr="006104A0">
              <w:t xml:space="preserve">oral communication through:     </w:t>
            </w:r>
          </w:p>
          <w:p w:rsidR="00000000" w:rsidRPr="006104A0" w:rsidP="006104A0">
            <w:pPr>
              <w:pStyle w:val="BodyText"/>
            </w:pPr>
            <w:r w:rsidRPr="006104A0">
              <w:t>telephone</w:t>
            </w:r>
          </w:p>
          <w:p w:rsidR="00000000" w:rsidRPr="006104A0" w:rsidP="006104A0">
            <w:pPr>
              <w:pStyle w:val="BodyText"/>
            </w:pPr>
            <w:r w:rsidRPr="006104A0">
              <w:t>teleconferen</w:t>
            </w:r>
            <w:r w:rsidRPr="006104A0">
              <w:t>cing</w:t>
            </w:r>
          </w:p>
          <w:p w:rsidR="00000000" w:rsidRPr="006104A0" w:rsidP="006104A0">
            <w:pPr>
              <w:pStyle w:val="BodyText"/>
            </w:pPr>
          </w:p>
          <w:p w:rsidR="00000000" w:rsidP="006104A0">
            <w:pPr>
              <w:pStyle w:val="BodyText"/>
              <w:rPr>
                <w:lang w:val="en-NZ"/>
              </w:rPr>
            </w:pPr>
            <w:r w:rsidRPr="006104A0">
              <w:t xml:space="preserve">and may be supplemented by initial face-to-face contact  </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Objectivesmay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the competency standards being addressed</w:t>
            </w:r>
          </w:p>
          <w:p w:rsidR="00000000" w:rsidRPr="006104A0" w:rsidP="006104A0">
            <w:pPr>
              <w:pStyle w:val="BodyText"/>
            </w:pPr>
            <w:r w:rsidRPr="006104A0">
              <w:t>specified learning outcomes or learning objectives</w:t>
            </w:r>
          </w:p>
          <w:p w:rsidR="00000000" w:rsidRPr="006104A0" w:rsidP="006104A0">
            <w:pPr>
              <w:pStyle w:val="BodyText"/>
            </w:pPr>
            <w:r w:rsidRPr="006104A0">
              <w:t>group learning needs</w:t>
            </w:r>
          </w:p>
          <w:p w:rsidR="00000000" w:rsidRPr="006104A0" w:rsidP="006104A0">
            <w:pPr>
              <w:pStyle w:val="BodyText"/>
            </w:pPr>
            <w:r w:rsidRPr="006104A0">
              <w:t>individual learning needs</w:t>
            </w:r>
          </w:p>
          <w:p w:rsidR="00000000" w:rsidRPr="006104A0" w:rsidP="006104A0">
            <w:pPr>
              <w:pStyle w:val="BodyText"/>
            </w:pPr>
            <w:r w:rsidRPr="006104A0">
              <w:t>specific learning activities</w:t>
            </w:r>
          </w:p>
          <w:p w:rsidR="00000000" w:rsidRPr="006104A0" w:rsidP="006104A0">
            <w:pPr>
              <w:pStyle w:val="BodyText"/>
            </w:pPr>
            <w:r w:rsidRPr="006104A0">
              <w:t>practice opportunities</w:t>
            </w:r>
          </w:p>
          <w:p w:rsidR="00000000" w:rsidP="006104A0">
            <w:pPr>
              <w:pStyle w:val="BodyText"/>
              <w:rPr>
                <w:lang w:val="en-NZ"/>
              </w:rPr>
            </w:pPr>
            <w:r w:rsidRPr="006104A0">
              <w:t>formative assessment opportunities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Learner requirementsmay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participation</w:t>
            </w:r>
          </w:p>
          <w:p w:rsidR="00000000" w:rsidRPr="006104A0" w:rsidP="006104A0">
            <w:pPr>
              <w:pStyle w:val="BodyText"/>
            </w:pPr>
            <w:r w:rsidRPr="006104A0">
              <w:t>maintaining progress</w:t>
            </w:r>
          </w:p>
          <w:p w:rsidR="00000000" w:rsidP="006104A0">
            <w:pPr>
              <w:pStyle w:val="BodyText"/>
              <w:rPr>
                <w:lang w:val="en-NZ"/>
              </w:rPr>
            </w:pPr>
            <w:r w:rsidRPr="006104A0">
              <w:t>completing activities/formative assessment requirements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Expectationsmay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expectations of learners and the group by train</w:t>
            </w:r>
            <w:r w:rsidRPr="006104A0">
              <w:t>er/facilitator</w:t>
            </w:r>
          </w:p>
          <w:p w:rsidR="00000000" w:rsidP="006104A0">
            <w:pPr>
              <w:pStyle w:val="BodyText"/>
              <w:rPr>
                <w:lang w:val="en-NZ"/>
              </w:rPr>
            </w:pPr>
            <w:r w:rsidRPr="006104A0">
              <w:t>expectations of the trainer/facilitator by individuals and by the group</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Direct contactmay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telephone</w:t>
            </w:r>
          </w:p>
          <w:p w:rsidR="00000000" w:rsidRPr="006104A0" w:rsidP="006104A0">
            <w:pPr>
              <w:pStyle w:val="BodyText"/>
            </w:pPr>
            <w:r w:rsidRPr="006104A0">
              <w:t>face-to-face</w:t>
            </w:r>
          </w:p>
          <w:p w:rsidR="00000000" w:rsidP="006104A0">
            <w:pPr>
              <w:pStyle w:val="BodyText"/>
              <w:rPr>
                <w:lang w:val="en-NZ"/>
              </w:rPr>
            </w:pPr>
            <w:r w:rsidRPr="006104A0">
              <w:t>video conference</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Communication tools and skills</w:t>
            </w:r>
            <w:r w:rsidRPr="006104A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regular email contact with every distance learner</w:t>
            </w:r>
          </w:p>
          <w:p w:rsidR="00000000" w:rsidRPr="006104A0" w:rsidP="006104A0">
            <w:pPr>
              <w:pStyle w:val="BodyText"/>
            </w:pPr>
            <w:r w:rsidRPr="006104A0">
              <w:t xml:space="preserve">being </w:t>
            </w:r>
            <w:r w:rsidRPr="006104A0">
              <w:t>accessible</w:t>
            </w:r>
          </w:p>
          <w:p w:rsidR="00000000" w:rsidRPr="006104A0" w:rsidP="006104A0">
            <w:pPr>
              <w:pStyle w:val="BodyText"/>
            </w:pPr>
            <w:r w:rsidRPr="006104A0">
              <w:t>fostering a community of learners</w:t>
            </w:r>
          </w:p>
          <w:p w:rsidR="00000000" w:rsidP="006104A0">
            <w:pPr>
              <w:pStyle w:val="BodyText"/>
              <w:rPr>
                <w:lang w:val="en-NZ"/>
              </w:rPr>
            </w:pPr>
            <w:r w:rsidRPr="006104A0">
              <w:t>providing alternatives e.g. phone access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Strategiesmay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identifying critical points/ issues/ concerns/ problems</w:t>
            </w:r>
          </w:p>
          <w:p w:rsidR="00000000" w:rsidRPr="006104A0" w:rsidP="006104A0">
            <w:pPr>
              <w:pStyle w:val="BodyText"/>
            </w:pPr>
            <w:r w:rsidRPr="006104A0">
              <w:t>mediating discussions</w:t>
            </w:r>
          </w:p>
          <w:p w:rsidR="00000000" w:rsidP="006104A0">
            <w:pPr>
              <w:pStyle w:val="BodyText"/>
              <w:rPr>
                <w:lang w:val="en-NZ"/>
              </w:rPr>
            </w:pPr>
            <w:r w:rsidRPr="006104A0">
              <w:t>referral to counselling</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Techniquesmay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providing constructive/supportive feedback</w:t>
            </w:r>
          </w:p>
          <w:p w:rsidR="00000000" w:rsidRPr="006104A0" w:rsidP="006104A0">
            <w:pPr>
              <w:pStyle w:val="BodyText"/>
            </w:pPr>
            <w:r w:rsidRPr="006104A0">
              <w:t>regular guidance</w:t>
            </w:r>
          </w:p>
          <w:p w:rsidR="00000000" w:rsidP="006104A0">
            <w:pPr>
              <w:pStyle w:val="BodyText"/>
              <w:rPr>
                <w:lang w:val="en-NZ"/>
              </w:rPr>
            </w:pPr>
            <w:r w:rsidRPr="006104A0">
              <w:t>motivational activities</w:t>
            </w:r>
          </w:p>
        </w:tc>
      </w:tr>
      <w:tr w:rsidTr="00F950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04A0">
            <w:pPr>
              <w:pStyle w:val="BodyText"/>
              <w:rPr>
                <w:lang w:val="en-NZ"/>
              </w:rPr>
            </w:pPr>
            <w:r w:rsidRPr="006104A0">
              <w:rPr>
                <w:rStyle w:val="SpecialBold"/>
              </w:rPr>
              <w:t>Feedbackmay include</w:t>
            </w:r>
            <w:r w:rsidRPr="006104A0">
              <w:t>:</w:t>
            </w:r>
          </w:p>
        </w:tc>
        <w:tc>
          <w:tcPr>
            <w:tcW w:w="4500" w:type="dxa"/>
            <w:tcBorders>
              <w:top w:val="nil"/>
              <w:left w:val="nil"/>
              <w:bottom w:val="nil"/>
              <w:right w:val="nil"/>
            </w:tcBorders>
            <w:tcMar>
              <w:top w:w="0" w:type="dxa"/>
              <w:left w:w="62" w:type="dxa"/>
              <w:bottom w:w="0" w:type="dxa"/>
              <w:right w:w="62" w:type="dxa"/>
            </w:tcMar>
          </w:tcPr>
          <w:p w:rsidR="00000000" w:rsidRPr="006104A0" w:rsidP="006104A0">
            <w:pPr>
              <w:pStyle w:val="BodyText"/>
            </w:pPr>
            <w:r w:rsidRPr="006104A0">
              <w:t>learner feedback via survey or discussion</w:t>
            </w:r>
          </w:p>
          <w:p w:rsidR="00000000" w:rsidRPr="006104A0" w:rsidP="006104A0">
            <w:pPr>
              <w:pStyle w:val="BodyText"/>
            </w:pPr>
            <w:r w:rsidRPr="006104A0">
              <w:t>feedback from colleagues</w:t>
            </w:r>
          </w:p>
          <w:p w:rsidR="00000000" w:rsidRPr="006104A0" w:rsidP="006104A0">
            <w:pPr>
              <w:pStyle w:val="BodyText"/>
            </w:pPr>
            <w:r w:rsidRPr="006104A0">
              <w:t>feedback from external parties</w:t>
            </w:r>
          </w:p>
        </w:tc>
      </w:tr>
    </w:tbl>
    <w:p w:rsidR="00000000" w:rsidRPr="006104A0" w:rsidP="006104A0">
      <w:pPr>
        <w:pStyle w:val="BodyText"/>
      </w:pPr>
    </w:p>
    <w:p w:rsidR="00000000" w:rsidRPr="006104A0" w:rsidP="006104A0">
      <w:pPr>
        <w:pStyle w:val="AllowPageBreak"/>
      </w:pPr>
    </w:p>
    <w:p w:rsidR="00000000" w:rsidRPr="006104A0" w:rsidP="006104A0">
      <w:pPr>
        <w:pStyle w:val="Heading1"/>
      </w:pPr>
      <w:bookmarkStart w:id="12" w:name="O_317711"/>
      <w:bookmarkEnd w:id="12"/>
      <w:r w:rsidRPr="006104A0">
        <w:t>Unit Sector(s)</w:t>
      </w:r>
    </w:p>
    <w:p w:rsidR="00000000" w:rsidRPr="006104A0" w:rsidP="006104A0">
      <w:pPr>
        <w:pStyle w:val="BodyText"/>
      </w:pPr>
      <w:r w:rsidRPr="006104A0">
        <w:t>Not applicable.</w:t>
      </w:r>
    </w:p>
    <w:p w:rsidR="00000000" w:rsidRPr="006104A0" w:rsidP="006104A0">
      <w:pPr>
        <w:pStyle w:val="AllowPageBreak"/>
      </w:pPr>
    </w:p>
    <w:p w:rsidR="00000000" w:rsidRPr="006104A0" w:rsidP="006104A0">
      <w:pPr>
        <w:pStyle w:val="Heading1"/>
      </w:pPr>
      <w:bookmarkStart w:id="13" w:name="O_317721"/>
      <w:bookmarkEnd w:id="13"/>
      <w:r w:rsidRPr="006104A0">
        <w:t>Competency Field</w:t>
      </w:r>
    </w:p>
    <w:p w:rsidR="00000000" w:rsidRPr="006104A0" w:rsidP="006104A0">
      <w:pPr>
        <w:pStyle w:val="BodyText"/>
      </w:pPr>
      <w:r w:rsidRPr="006104A0">
        <w:rPr>
          <w:rStyle w:val="SpecialBold"/>
        </w:rPr>
        <w:t>Delivery and Facilitation</w:t>
      </w:r>
    </w:p>
    <w:p w:rsidR="00000000" w:rsidRPr="006104A0" w:rsidP="006104A0"/>
    <w:sectPr w:rsidSect="00610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024" w:rsidP="00F95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24" w:rsidP="00610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95024" w:rsidP="006104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5024" w:rsidP="006104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024" w:rsidP="00F950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24" w:rsidP="006104A0">
    <w:pPr>
      <w:pStyle w:val="Header"/>
      <w:framePr w:wrap="around"/>
    </w:pPr>
    <w:r>
      <w:fldChar w:fldCharType="begin"/>
    </w:r>
    <w:r>
      <w:instrText xml:space="preserve"> TITLE   \* MERGEFORMAT </w:instrText>
    </w:r>
    <w:r>
      <w:fldChar w:fldCharType="separate"/>
    </w:r>
    <w:r>
      <w:t>TAADEL405B Coordinate and facilitate distance-based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5024" w:rsidP="006104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4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4A0"/>
    <w:pPr>
      <w:spacing w:before="360" w:after="60"/>
      <w:outlineLvl w:val="0"/>
    </w:pPr>
    <w:rPr>
      <w:sz w:val="32"/>
    </w:rPr>
  </w:style>
  <w:style w:type="paragraph" w:styleId="Heading2">
    <w:name w:val="heading 2"/>
    <w:basedOn w:val="HeadingBase"/>
    <w:next w:val="BodyText"/>
    <w:link w:val="Heading2Char"/>
    <w:qFormat/>
    <w:rsid w:val="006104A0"/>
    <w:pPr>
      <w:keepLines/>
      <w:spacing w:before="240" w:after="120"/>
      <w:outlineLvl w:val="1"/>
    </w:pPr>
    <w:rPr>
      <w:sz w:val="28"/>
      <w:szCs w:val="40"/>
    </w:rPr>
  </w:style>
  <w:style w:type="paragraph" w:styleId="Heading3">
    <w:name w:val="heading 3"/>
    <w:basedOn w:val="HeadingBase"/>
    <w:next w:val="BodyText"/>
    <w:link w:val="Heading3Char"/>
    <w:qFormat/>
    <w:rsid w:val="006104A0"/>
    <w:pPr>
      <w:spacing w:before="180" w:after="120"/>
      <w:outlineLvl w:val="2"/>
    </w:pPr>
    <w:rPr>
      <w:spacing w:val="-10"/>
      <w:kern w:val="32"/>
    </w:rPr>
  </w:style>
  <w:style w:type="paragraph" w:styleId="Heading4">
    <w:name w:val="heading 4"/>
    <w:basedOn w:val="HeadingBase"/>
    <w:next w:val="BodyText"/>
    <w:link w:val="Heading4Char"/>
    <w:qFormat/>
    <w:rsid w:val="006104A0"/>
    <w:pPr>
      <w:spacing w:before="160" w:after="120"/>
      <w:outlineLvl w:val="3"/>
    </w:pPr>
    <w:rPr>
      <w:sz w:val="22"/>
    </w:rPr>
  </w:style>
  <w:style w:type="paragraph" w:styleId="Heading5">
    <w:name w:val="heading 5"/>
    <w:basedOn w:val="HeadingBase"/>
    <w:next w:val="Normal"/>
    <w:link w:val="Heading5Char"/>
    <w:qFormat/>
    <w:rsid w:val="006104A0"/>
    <w:pPr>
      <w:spacing w:before="80"/>
      <w:outlineLvl w:val="4"/>
    </w:pPr>
    <w:rPr>
      <w:color w:val="918585"/>
      <w:sz w:val="20"/>
    </w:rPr>
  </w:style>
  <w:style w:type="paragraph" w:styleId="Heading6">
    <w:name w:val="heading 6"/>
    <w:basedOn w:val="HeadingBase"/>
    <w:next w:val="Normal"/>
    <w:link w:val="Heading6Char"/>
    <w:qFormat/>
    <w:rsid w:val="006104A0"/>
    <w:pPr>
      <w:spacing w:before="60"/>
      <w:outlineLvl w:val="5"/>
    </w:pPr>
    <w:rPr>
      <w:color w:val="918585"/>
      <w:sz w:val="20"/>
    </w:rPr>
  </w:style>
  <w:style w:type="paragraph" w:styleId="Heading7">
    <w:name w:val="heading 7"/>
    <w:basedOn w:val="Normal"/>
    <w:next w:val="Normal"/>
    <w:link w:val="Heading7Char"/>
    <w:qFormat/>
    <w:rsid w:val="006104A0"/>
    <w:pPr>
      <w:ind w:left="720"/>
      <w:outlineLvl w:val="6"/>
    </w:pPr>
    <w:rPr>
      <w:i/>
    </w:rPr>
  </w:style>
  <w:style w:type="paragraph" w:styleId="Heading8">
    <w:name w:val="heading 8"/>
    <w:basedOn w:val="Normal"/>
    <w:next w:val="Normal"/>
    <w:link w:val="Heading8Char"/>
    <w:qFormat/>
    <w:rsid w:val="006104A0"/>
    <w:pPr>
      <w:ind w:left="720"/>
      <w:outlineLvl w:val="7"/>
    </w:pPr>
    <w:rPr>
      <w:i/>
    </w:rPr>
  </w:style>
  <w:style w:type="paragraph" w:styleId="Heading9">
    <w:name w:val="heading 9"/>
    <w:basedOn w:val="Normal"/>
    <w:next w:val="Normal"/>
    <w:link w:val="Heading9Char"/>
    <w:qFormat/>
    <w:rsid w:val="006104A0"/>
    <w:pPr>
      <w:ind w:left="720"/>
      <w:outlineLvl w:val="8"/>
    </w:pPr>
    <w:rPr>
      <w:i/>
    </w:rPr>
  </w:style>
  <w:style w:type="character" w:default="1" w:styleId="DefaultParagraphFont">
    <w:name w:val="Default Paragraph Font"/>
    <w:uiPriority w:val="1"/>
    <w:unhideWhenUsed/>
    <w:rsid w:val="00610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4A0"/>
  </w:style>
  <w:style w:type="character" w:customStyle="1" w:styleId="Heading1Char">
    <w:name w:val="Heading 1 Char"/>
    <w:basedOn w:val="DefaultParagraphFont"/>
    <w:link w:val="Heading1"/>
    <w:rsid w:val="006104A0"/>
    <w:rPr>
      <w:rFonts w:ascii="Times New Roman" w:eastAsia="Times New Roman" w:hAnsi="Times New Roman" w:cs="Times New Roman"/>
      <w:b/>
      <w:sz w:val="32"/>
      <w:szCs w:val="20"/>
      <w:lang w:eastAsia="en-US"/>
    </w:rPr>
  </w:style>
  <w:style w:type="paragraph" w:styleId="BodyText">
    <w:name w:val="Body Text"/>
    <w:basedOn w:val="Normal"/>
    <w:link w:val="BodyTextChar"/>
    <w:rsid w:val="00610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4A0"/>
    <w:rPr>
      <w:rFonts w:ascii="Times New Roman" w:eastAsia="Times New Roman" w:hAnsi="Times New Roman" w:cs="Times New Roman"/>
      <w:sz w:val="24"/>
      <w:lang w:val="en-US" w:eastAsia="en-US"/>
    </w:rPr>
  </w:style>
  <w:style w:type="paragraph" w:styleId="Footer">
    <w:name w:val="footer"/>
    <w:basedOn w:val="Normal"/>
    <w:link w:val="FooterChar"/>
    <w:rsid w:val="00610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4A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104A0"/>
    <w:rPr>
      <w:b/>
      <w:spacing w:val="0"/>
    </w:rPr>
  </w:style>
  <w:style w:type="paragraph" w:styleId="Header">
    <w:name w:val="header"/>
    <w:basedOn w:val="Normal"/>
    <w:link w:val="HeaderChar"/>
    <w:rsid w:val="00610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4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04A0"/>
    <w:pPr>
      <w:spacing w:before="240" w:after="120"/>
      <w:outlineLvl w:val="0"/>
    </w:pPr>
    <w:rPr>
      <w:rFonts w:ascii="Times New Roman" w:hAnsi="Times New Roman"/>
      <w:b/>
      <w:sz w:val="28"/>
    </w:rPr>
  </w:style>
  <w:style w:type="paragraph" w:customStyle="1" w:styleId="AllowPageBreak">
    <w:name w:val="AllowPageBreak"/>
    <w:rsid w:val="00610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4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4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4A0"/>
    <w:rPr>
      <w:rFonts w:ascii="Courier New" w:eastAsia="Times New Roman" w:hAnsi="Courier New" w:cs="Times New Roman"/>
      <w:i/>
      <w:szCs w:val="20"/>
      <w:lang w:val="en-US" w:eastAsia="en-US"/>
    </w:rPr>
  </w:style>
  <w:style w:type="paragraph" w:customStyle="1" w:styleId="HeadingBase">
    <w:name w:val="Heading Base"/>
    <w:rsid w:val="00610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4A0"/>
    <w:pPr>
      <w:tabs>
        <w:tab w:val="right" w:leader="dot" w:pos="9072"/>
      </w:tabs>
      <w:ind w:left="567"/>
    </w:pPr>
    <w:rPr>
      <w:szCs w:val="22"/>
    </w:rPr>
  </w:style>
  <w:style w:type="paragraph" w:customStyle="1" w:styleId="TOCBase">
    <w:name w:val="TOC Base"/>
    <w:rsid w:val="00610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4A0"/>
    <w:pPr>
      <w:tabs>
        <w:tab w:val="right" w:leader="dot" w:pos="9072"/>
      </w:tabs>
      <w:spacing w:before="40" w:after="40"/>
      <w:ind w:left="284"/>
    </w:pPr>
    <w:rPr>
      <w:rFonts w:ascii="Times New Roman" w:hAnsi="Times New Roman"/>
    </w:rPr>
  </w:style>
  <w:style w:type="paragraph" w:styleId="TOC1">
    <w:name w:val="toc 1"/>
    <w:basedOn w:val="TOCBase"/>
    <w:next w:val="Normal"/>
    <w:rsid w:val="006104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4A0"/>
    <w:pPr>
      <w:spacing w:before="5040"/>
      <w:jc w:val="center"/>
    </w:pPr>
    <w:rPr>
      <w:sz w:val="48"/>
      <w:szCs w:val="72"/>
      <w:lang w:val="en-US"/>
    </w:rPr>
  </w:style>
  <w:style w:type="character" w:customStyle="1" w:styleId="TitleChar">
    <w:name w:val="Title Char"/>
    <w:basedOn w:val="DefaultParagraphFont"/>
    <w:link w:val="Title"/>
    <w:rsid w:val="00610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4A0"/>
    <w:pPr>
      <w:tabs>
        <w:tab w:val="left" w:pos="3600"/>
        <w:tab w:val="left" w:pos="3958"/>
      </w:tabs>
    </w:pPr>
  </w:style>
  <w:style w:type="paragraph" w:styleId="List">
    <w:name w:val="List"/>
    <w:basedOn w:val="BodyText"/>
    <w:next w:val="BodyText"/>
    <w:rsid w:val="006104A0"/>
    <w:pPr>
      <w:tabs>
        <w:tab w:val="left" w:pos="340"/>
      </w:tabs>
      <w:spacing w:before="60" w:after="60"/>
      <w:ind w:left="340" w:hanging="340"/>
    </w:pPr>
  </w:style>
  <w:style w:type="paragraph" w:styleId="ListBullet">
    <w:name w:val="List Bullet"/>
    <w:basedOn w:val="List"/>
    <w:rsid w:val="006104A0"/>
    <w:pPr>
      <w:numPr>
        <w:numId w:val="11"/>
      </w:numPr>
      <w:tabs>
        <w:tab w:val="clear" w:pos="340"/>
      </w:tabs>
      <w:spacing w:before="40" w:after="40"/>
    </w:pPr>
  </w:style>
  <w:style w:type="paragraph" w:customStyle="1" w:styleId="Note">
    <w:name w:val="Note"/>
    <w:basedOn w:val="BodyText"/>
    <w:rsid w:val="00610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4A0"/>
    <w:pPr>
      <w:framePr w:wrap="auto" w:hAnchor="text" w:y="6049"/>
    </w:pPr>
    <w:rPr>
      <w:color w:val="000000"/>
      <w:sz w:val="40"/>
    </w:rPr>
  </w:style>
  <w:style w:type="paragraph" w:customStyle="1" w:styleId="TOCTitle">
    <w:name w:val="TOCTitle"/>
    <w:basedOn w:val="Heading1"/>
    <w:rsid w:val="006104A0"/>
    <w:pPr>
      <w:spacing w:after="240"/>
      <w:jc w:val="center"/>
      <w:outlineLvl w:val="9"/>
    </w:pPr>
    <w:rPr>
      <w:caps/>
    </w:rPr>
  </w:style>
  <w:style w:type="paragraph" w:customStyle="1" w:styleId="Version">
    <w:name w:val="Version"/>
    <w:rsid w:val="006104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4A0"/>
    <w:pPr>
      <w:numPr>
        <w:numId w:val="12"/>
      </w:numPr>
      <w:tabs>
        <w:tab w:val="clear" w:pos="680"/>
      </w:tabs>
    </w:pPr>
  </w:style>
  <w:style w:type="paragraph" w:styleId="Index1">
    <w:name w:val="index 1"/>
    <w:basedOn w:val="Normal"/>
    <w:next w:val="Normal"/>
    <w:semiHidden/>
    <w:rsid w:val="006104A0"/>
    <w:pPr>
      <w:keepNext w:val="0"/>
      <w:tabs>
        <w:tab w:val="right" w:pos="4176"/>
      </w:tabs>
      <w:ind w:left="198" w:hanging="198"/>
    </w:pPr>
    <w:rPr>
      <w:rFonts w:ascii="Garamond" w:hAnsi="Garamond"/>
    </w:rPr>
  </w:style>
  <w:style w:type="paragraph" w:styleId="IndexHeading">
    <w:name w:val="index heading"/>
    <w:basedOn w:val="Normal"/>
    <w:next w:val="Index1"/>
    <w:semiHidden/>
    <w:rsid w:val="006104A0"/>
    <w:pPr>
      <w:spacing w:before="120" w:after="120"/>
    </w:pPr>
    <w:rPr>
      <w:rFonts w:ascii="Arial" w:hAnsi="Arial"/>
      <w:b/>
      <w:color w:val="918585"/>
      <w:sz w:val="24"/>
    </w:rPr>
  </w:style>
  <w:style w:type="paragraph" w:customStyle="1" w:styleId="Chapter">
    <w:name w:val="Chapter"/>
    <w:basedOn w:val="Normal"/>
    <w:rsid w:val="006104A0"/>
    <w:pPr>
      <w:spacing w:before="240"/>
    </w:pPr>
    <w:rPr>
      <w:rFonts w:ascii="Times New Roman" w:hAnsi="Times New Roman"/>
      <w:smallCaps/>
      <w:spacing w:val="80"/>
      <w:sz w:val="28"/>
    </w:rPr>
  </w:style>
  <w:style w:type="paragraph" w:customStyle="1" w:styleId="InChapter">
    <w:name w:val="InChapter"/>
    <w:basedOn w:val="Heading3"/>
    <w:rsid w:val="006104A0"/>
    <w:pPr>
      <w:spacing w:after="240"/>
      <w:outlineLvl w:val="9"/>
    </w:pPr>
    <w:rPr>
      <w:noProof/>
    </w:rPr>
  </w:style>
  <w:style w:type="paragraph" w:styleId="Index2">
    <w:name w:val="index 2"/>
    <w:basedOn w:val="Normal"/>
    <w:next w:val="Normal"/>
    <w:semiHidden/>
    <w:rsid w:val="006104A0"/>
    <w:pPr>
      <w:tabs>
        <w:tab w:val="right" w:pos="4176"/>
      </w:tabs>
      <w:ind w:left="568" w:hanging="284"/>
    </w:pPr>
    <w:rPr>
      <w:rFonts w:ascii="Garamond" w:hAnsi="Garamond"/>
    </w:rPr>
  </w:style>
  <w:style w:type="paragraph" w:customStyle="1" w:styleId="Byline">
    <w:name w:val="Byline"/>
    <w:rsid w:val="00610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4A0"/>
    <w:pPr>
      <w:tabs>
        <w:tab w:val="clear" w:pos="3600"/>
        <w:tab w:val="clear" w:pos="3958"/>
      </w:tabs>
      <w:jc w:val="right"/>
    </w:pPr>
  </w:style>
  <w:style w:type="character" w:styleId="Emphasis">
    <w:name w:val="Emphasis"/>
    <w:basedOn w:val="DefaultParagraphFont"/>
    <w:qFormat/>
    <w:rsid w:val="006104A0"/>
    <w:rPr>
      <w:i/>
    </w:rPr>
  </w:style>
  <w:style w:type="paragraph" w:styleId="Caption">
    <w:name w:val="caption"/>
    <w:basedOn w:val="BodyText"/>
    <w:next w:val="Normal"/>
    <w:qFormat/>
    <w:rsid w:val="006104A0"/>
    <w:pPr>
      <w:framePr w:w="2268" w:hSpace="181" w:vSpace="181" w:wrap="around" w:vAnchor="text" w:hAnchor="page" w:x="1135" w:y="285" w:anchorLock="1"/>
    </w:pPr>
    <w:rPr>
      <w:i/>
    </w:rPr>
  </w:style>
  <w:style w:type="paragraph" w:customStyle="1" w:styleId="MiniTOCTitle">
    <w:name w:val="MiniTOCTitle"/>
    <w:basedOn w:val="Heading4"/>
    <w:rsid w:val="006104A0"/>
    <w:pPr>
      <w:spacing w:before="240"/>
      <w:outlineLvl w:val="9"/>
    </w:pPr>
    <w:rPr>
      <w:noProof/>
      <w:sz w:val="24"/>
    </w:rPr>
  </w:style>
  <w:style w:type="paragraph" w:customStyle="1" w:styleId="MiniTOCItem">
    <w:name w:val="MiniTOCItem"/>
    <w:basedOn w:val="ListBullet"/>
    <w:rsid w:val="006104A0"/>
    <w:pPr>
      <w:numPr>
        <w:numId w:val="0"/>
      </w:numPr>
      <w:tabs>
        <w:tab w:val="right" w:leader="dot" w:pos="6521"/>
      </w:tabs>
      <w:spacing w:before="0" w:after="0"/>
    </w:pPr>
  </w:style>
  <w:style w:type="paragraph" w:customStyle="1" w:styleId="TOFTitle">
    <w:name w:val="TOFTitle"/>
    <w:basedOn w:val="TOCTitle"/>
    <w:rsid w:val="006104A0"/>
  </w:style>
  <w:style w:type="paragraph" w:styleId="TableofFigures">
    <w:name w:val="table of figures"/>
    <w:basedOn w:val="Normal"/>
    <w:next w:val="Normal"/>
    <w:semiHidden/>
    <w:rsid w:val="006104A0"/>
    <w:pPr>
      <w:tabs>
        <w:tab w:val="right" w:leader="dot" w:pos="9072"/>
      </w:tabs>
      <w:ind w:left="970" w:hanging="403"/>
    </w:pPr>
    <w:rPr>
      <w:rFonts w:ascii="Times New Roman" w:hAnsi="Times New Roman"/>
      <w:b/>
    </w:rPr>
  </w:style>
  <w:style w:type="paragraph" w:styleId="ListNumber">
    <w:name w:val="List Number"/>
    <w:basedOn w:val="List"/>
    <w:rsid w:val="006104A0"/>
    <w:pPr>
      <w:numPr>
        <w:numId w:val="9"/>
      </w:numPr>
    </w:pPr>
  </w:style>
  <w:style w:type="character" w:customStyle="1" w:styleId="WingdingSymbols">
    <w:name w:val="Wingding Symbols"/>
    <w:rsid w:val="006104A0"/>
    <w:rPr>
      <w:rFonts w:ascii="Wingdings" w:hAnsi="Wingdings"/>
    </w:rPr>
  </w:style>
  <w:style w:type="paragraph" w:customStyle="1" w:styleId="TableHeading">
    <w:name w:val="Table Heading"/>
    <w:basedOn w:val="HeadingBase"/>
    <w:rsid w:val="006104A0"/>
    <w:pPr>
      <w:keepLines/>
      <w:pBdr>
        <w:bottom w:val="single" w:sz="6" w:space="1" w:color="918585"/>
      </w:pBdr>
      <w:spacing w:before="240"/>
    </w:pPr>
  </w:style>
  <w:style w:type="character" w:customStyle="1" w:styleId="HotSpot">
    <w:name w:val="HotSpot"/>
    <w:rsid w:val="006104A0"/>
    <w:rPr>
      <w:color w:val="0033CC"/>
      <w:u w:val="none"/>
    </w:rPr>
  </w:style>
  <w:style w:type="paragraph" w:customStyle="1" w:styleId="BodyTextRight">
    <w:name w:val="Body Text Right"/>
    <w:basedOn w:val="BodyText"/>
    <w:rsid w:val="006104A0"/>
    <w:pPr>
      <w:spacing w:before="0" w:after="0"/>
      <w:jc w:val="right"/>
    </w:pPr>
  </w:style>
  <w:style w:type="paragraph" w:styleId="Index3">
    <w:name w:val="index 3"/>
    <w:basedOn w:val="ListNumber2"/>
    <w:next w:val="Normal"/>
    <w:semiHidden/>
    <w:rsid w:val="006104A0"/>
    <w:pPr>
      <w:numPr>
        <w:numId w:val="0"/>
      </w:numPr>
      <w:tabs>
        <w:tab w:val="right" w:leader="dot" w:pos="4176"/>
      </w:tabs>
    </w:pPr>
  </w:style>
  <w:style w:type="paragraph" w:styleId="ListNumber2">
    <w:name w:val="List Number 2"/>
    <w:basedOn w:val="List2"/>
    <w:rsid w:val="006104A0"/>
    <w:pPr>
      <w:numPr>
        <w:numId w:val="8"/>
      </w:numPr>
      <w:tabs>
        <w:tab w:val="clear" w:pos="1060"/>
      </w:tabs>
    </w:pPr>
  </w:style>
  <w:style w:type="paragraph" w:customStyle="1" w:styleId="MarginNote">
    <w:name w:val="Margin Note"/>
    <w:basedOn w:val="BodyText"/>
    <w:rsid w:val="00610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4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4A0"/>
    <w:rPr>
      <w:sz w:val="32"/>
    </w:rPr>
  </w:style>
  <w:style w:type="paragraph" w:customStyle="1" w:styleId="HeadingProcedure">
    <w:name w:val="Heading Procedure"/>
    <w:basedOn w:val="HeadingBase"/>
    <w:next w:val="Normal"/>
    <w:rsid w:val="006104A0"/>
    <w:pPr>
      <w:tabs>
        <w:tab w:val="left" w:pos="0"/>
      </w:tabs>
      <w:spacing w:before="120" w:after="60"/>
    </w:pPr>
    <w:rPr>
      <w:i/>
      <w:color w:val="918585"/>
      <w:sz w:val="22"/>
    </w:rPr>
  </w:style>
  <w:style w:type="paragraph" w:customStyle="1" w:styleId="TableBodyText">
    <w:name w:val="Table Body Text"/>
    <w:basedOn w:val="BodyText"/>
    <w:rsid w:val="006104A0"/>
    <w:pPr>
      <w:spacing w:before="60" w:after="60"/>
    </w:pPr>
  </w:style>
  <w:style w:type="paragraph" w:styleId="ListContinue">
    <w:name w:val="List Continue"/>
    <w:basedOn w:val="List"/>
    <w:rsid w:val="006104A0"/>
    <w:pPr>
      <w:ind w:firstLine="0"/>
    </w:pPr>
  </w:style>
  <w:style w:type="paragraph" w:customStyle="1" w:styleId="ListNote">
    <w:name w:val="List Note"/>
    <w:basedOn w:val="List"/>
    <w:rsid w:val="006104A0"/>
    <w:pPr>
      <w:pBdr>
        <w:top w:val="single" w:sz="6" w:space="2" w:color="918585"/>
        <w:bottom w:val="single" w:sz="6" w:space="2" w:color="918585"/>
      </w:pBdr>
      <w:tabs>
        <w:tab w:val="left" w:pos="1021"/>
      </w:tabs>
      <w:ind w:firstLine="0"/>
    </w:pPr>
  </w:style>
  <w:style w:type="paragraph" w:customStyle="1" w:styleId="Warning">
    <w:name w:val="Warning"/>
    <w:basedOn w:val="BodyText"/>
    <w:rsid w:val="006104A0"/>
    <w:pPr>
      <w:shd w:val="clear" w:color="auto" w:fill="D9D9D9"/>
      <w:tabs>
        <w:tab w:val="left" w:pos="992"/>
      </w:tabs>
      <w:ind w:left="119" w:right="119"/>
    </w:pPr>
    <w:rPr>
      <w:sz w:val="20"/>
    </w:rPr>
  </w:style>
  <w:style w:type="paragraph" w:customStyle="1" w:styleId="MarginIcons">
    <w:name w:val="Margin Icons"/>
    <w:basedOn w:val="BodyText"/>
    <w:rsid w:val="00610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4A0"/>
    <w:rPr>
      <w:rFonts w:ascii="Courier New" w:hAnsi="Courier New"/>
    </w:rPr>
  </w:style>
  <w:style w:type="paragraph" w:customStyle="1" w:styleId="NoteBullet">
    <w:name w:val="Note Bullet"/>
    <w:basedOn w:val="Note"/>
    <w:rsid w:val="006104A0"/>
    <w:pPr>
      <w:tabs>
        <w:tab w:val="clear" w:pos="680"/>
      </w:tabs>
      <w:spacing w:before="60" w:after="60"/>
    </w:pPr>
  </w:style>
  <w:style w:type="paragraph" w:customStyle="1" w:styleId="SubHeading2">
    <w:name w:val="SubHeading2"/>
    <w:basedOn w:val="HeadingBase"/>
    <w:rsid w:val="006104A0"/>
    <w:pPr>
      <w:spacing w:before="240" w:after="60"/>
    </w:pPr>
    <w:rPr>
      <w:sz w:val="20"/>
    </w:rPr>
  </w:style>
  <w:style w:type="paragraph" w:customStyle="1" w:styleId="SubHeading1">
    <w:name w:val="SubHeading1"/>
    <w:basedOn w:val="HeadingBase"/>
    <w:rsid w:val="006104A0"/>
    <w:pPr>
      <w:spacing w:before="240" w:after="60"/>
    </w:pPr>
    <w:rPr>
      <w:color w:val="918585"/>
      <w:sz w:val="22"/>
    </w:rPr>
  </w:style>
  <w:style w:type="paragraph" w:customStyle="1" w:styleId="SideHeading">
    <w:name w:val="Side Heading"/>
    <w:basedOn w:val="HeadingBase"/>
    <w:rsid w:val="00610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4A0"/>
    <w:pPr>
      <w:numPr>
        <w:numId w:val="10"/>
      </w:numPr>
    </w:pPr>
  </w:style>
  <w:style w:type="paragraph" w:styleId="PlainText">
    <w:name w:val="Plain Text"/>
    <w:basedOn w:val="Normal"/>
    <w:link w:val="PlainTextChar"/>
    <w:rsid w:val="006104A0"/>
    <w:rPr>
      <w:sz w:val="20"/>
    </w:rPr>
  </w:style>
  <w:style w:type="character" w:customStyle="1" w:styleId="PlainTextChar">
    <w:name w:val="Plain Text Char"/>
    <w:basedOn w:val="DefaultParagraphFont"/>
    <w:link w:val="PlainText"/>
    <w:rsid w:val="006104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4A0"/>
    <w:rPr>
      <w:b/>
      <w:smallCaps/>
    </w:rPr>
  </w:style>
  <w:style w:type="paragraph" w:customStyle="1" w:styleId="TableListNumber">
    <w:name w:val="Table List Number"/>
    <w:basedOn w:val="ListNumber"/>
    <w:rsid w:val="006104A0"/>
    <w:pPr>
      <w:numPr>
        <w:numId w:val="0"/>
      </w:numPr>
    </w:pPr>
  </w:style>
  <w:style w:type="paragraph" w:styleId="TOC4">
    <w:name w:val="toc 4"/>
    <w:basedOn w:val="TOCBase"/>
    <w:next w:val="Normal"/>
    <w:semiHidden/>
    <w:rsid w:val="006104A0"/>
    <w:pPr>
      <w:tabs>
        <w:tab w:val="right" w:leader="dot" w:pos="9071"/>
      </w:tabs>
      <w:ind w:left="1701"/>
    </w:pPr>
  </w:style>
  <w:style w:type="paragraph" w:customStyle="1" w:styleId="ListAlpha">
    <w:name w:val="List Alpha"/>
    <w:basedOn w:val="List"/>
    <w:rsid w:val="006104A0"/>
    <w:pPr>
      <w:numPr>
        <w:numId w:val="7"/>
      </w:numPr>
    </w:pPr>
  </w:style>
  <w:style w:type="paragraph" w:customStyle="1" w:styleId="ListAlpha2">
    <w:name w:val="List Alpha 2"/>
    <w:basedOn w:val="List2"/>
    <w:rsid w:val="006104A0"/>
    <w:pPr>
      <w:numPr>
        <w:numId w:val="6"/>
      </w:numPr>
    </w:pPr>
  </w:style>
  <w:style w:type="paragraph" w:styleId="List2">
    <w:name w:val="List 2"/>
    <w:basedOn w:val="BodyText"/>
    <w:rsid w:val="006104A0"/>
    <w:pPr>
      <w:tabs>
        <w:tab w:val="left" w:pos="680"/>
      </w:tabs>
      <w:spacing w:before="60" w:after="60"/>
      <w:ind w:left="680" w:hanging="340"/>
    </w:pPr>
  </w:style>
  <w:style w:type="paragraph" w:styleId="List3">
    <w:name w:val="List 3"/>
    <w:basedOn w:val="BodyText"/>
    <w:rsid w:val="006104A0"/>
    <w:pPr>
      <w:tabs>
        <w:tab w:val="left" w:pos="1021"/>
      </w:tabs>
      <w:spacing w:before="60" w:after="60"/>
      <w:ind w:left="1020" w:hanging="340"/>
    </w:pPr>
  </w:style>
  <w:style w:type="paragraph" w:styleId="List4">
    <w:name w:val="List 4"/>
    <w:basedOn w:val="BodyText"/>
    <w:rsid w:val="006104A0"/>
    <w:pPr>
      <w:tabs>
        <w:tab w:val="left" w:pos="1361"/>
      </w:tabs>
      <w:spacing w:before="60" w:after="60"/>
      <w:ind w:left="1361" w:hanging="340"/>
    </w:pPr>
  </w:style>
  <w:style w:type="paragraph" w:styleId="List5">
    <w:name w:val="List 5"/>
    <w:basedOn w:val="BodyText"/>
    <w:rsid w:val="006104A0"/>
    <w:pPr>
      <w:tabs>
        <w:tab w:val="left" w:pos="1701"/>
      </w:tabs>
      <w:spacing w:before="60" w:after="60"/>
      <w:ind w:left="1701" w:hanging="340"/>
    </w:pPr>
  </w:style>
  <w:style w:type="paragraph" w:styleId="ListBullet3">
    <w:name w:val="List Bullet 3"/>
    <w:basedOn w:val="List3"/>
    <w:rsid w:val="006104A0"/>
    <w:pPr>
      <w:numPr>
        <w:numId w:val="13"/>
      </w:numPr>
      <w:tabs>
        <w:tab w:val="clear" w:pos="1021"/>
      </w:tabs>
      <w:ind w:left="1037" w:hanging="357"/>
    </w:pPr>
  </w:style>
  <w:style w:type="paragraph" w:styleId="ListBullet4">
    <w:name w:val="List Bullet 4"/>
    <w:basedOn w:val="List4"/>
    <w:rsid w:val="006104A0"/>
    <w:pPr>
      <w:numPr>
        <w:numId w:val="1"/>
      </w:numPr>
    </w:pPr>
  </w:style>
  <w:style w:type="paragraph" w:styleId="ListBullet5">
    <w:name w:val="List Bullet 5"/>
    <w:basedOn w:val="List5"/>
    <w:rsid w:val="006104A0"/>
    <w:pPr>
      <w:numPr>
        <w:numId w:val="2"/>
      </w:numPr>
    </w:pPr>
  </w:style>
  <w:style w:type="paragraph" w:styleId="ListContinue2">
    <w:name w:val="List Continue 2"/>
    <w:basedOn w:val="List2"/>
    <w:rsid w:val="006104A0"/>
    <w:pPr>
      <w:ind w:firstLine="0"/>
    </w:pPr>
  </w:style>
  <w:style w:type="paragraph" w:styleId="ListContinue3">
    <w:name w:val="List Continue 3"/>
    <w:basedOn w:val="List3"/>
    <w:rsid w:val="006104A0"/>
    <w:pPr>
      <w:ind w:left="1021" w:firstLine="0"/>
    </w:pPr>
  </w:style>
  <w:style w:type="paragraph" w:styleId="ListContinue4">
    <w:name w:val="List Continue 4"/>
    <w:basedOn w:val="List4"/>
    <w:rsid w:val="006104A0"/>
    <w:pPr>
      <w:ind w:firstLine="0"/>
    </w:pPr>
  </w:style>
  <w:style w:type="paragraph" w:styleId="ListContinue5">
    <w:name w:val="List Continue 5"/>
    <w:basedOn w:val="List5"/>
    <w:rsid w:val="006104A0"/>
    <w:pPr>
      <w:ind w:firstLine="0"/>
    </w:pPr>
  </w:style>
  <w:style w:type="paragraph" w:styleId="ListNumber3">
    <w:name w:val="List Number 3"/>
    <w:basedOn w:val="List3"/>
    <w:rsid w:val="006104A0"/>
    <w:pPr>
      <w:numPr>
        <w:numId w:val="3"/>
      </w:numPr>
    </w:pPr>
  </w:style>
  <w:style w:type="paragraph" w:styleId="ListNumber4">
    <w:name w:val="List Number 4"/>
    <w:basedOn w:val="List4"/>
    <w:rsid w:val="006104A0"/>
    <w:pPr>
      <w:numPr>
        <w:numId w:val="4"/>
      </w:numPr>
    </w:pPr>
  </w:style>
  <w:style w:type="paragraph" w:styleId="ListNumber5">
    <w:name w:val="List Number 5"/>
    <w:basedOn w:val="List5"/>
    <w:rsid w:val="006104A0"/>
    <w:pPr>
      <w:numPr>
        <w:numId w:val="5"/>
      </w:numPr>
    </w:pPr>
  </w:style>
  <w:style w:type="paragraph" w:styleId="BlockText">
    <w:name w:val="Block Text"/>
    <w:basedOn w:val="Normal"/>
    <w:rsid w:val="006104A0"/>
    <w:pPr>
      <w:spacing w:after="120"/>
      <w:ind w:left="1440" w:right="1440"/>
    </w:pPr>
  </w:style>
  <w:style w:type="character" w:customStyle="1" w:styleId="Subscript">
    <w:name w:val="Subscript"/>
    <w:basedOn w:val="DefaultParagraphFont"/>
    <w:rsid w:val="006104A0"/>
    <w:rPr>
      <w:sz w:val="16"/>
      <w:vertAlign w:val="subscript"/>
    </w:rPr>
  </w:style>
  <w:style w:type="character" w:customStyle="1" w:styleId="Superscript">
    <w:name w:val="Superscript"/>
    <w:basedOn w:val="DefaultParagraphFont"/>
    <w:rsid w:val="006104A0"/>
    <w:rPr>
      <w:sz w:val="16"/>
      <w:vertAlign w:val="superscript"/>
    </w:rPr>
  </w:style>
  <w:style w:type="character" w:customStyle="1" w:styleId="Symbols">
    <w:name w:val="Symbols"/>
    <w:basedOn w:val="DefaultParagraphFont"/>
    <w:rsid w:val="006104A0"/>
    <w:rPr>
      <w:rFonts w:ascii="Symbol" w:hAnsi="Symbol"/>
    </w:rPr>
  </w:style>
  <w:style w:type="character" w:customStyle="1" w:styleId="MenuOptions">
    <w:name w:val="Menu Options"/>
    <w:basedOn w:val="DefaultParagraphFont"/>
    <w:rsid w:val="006104A0"/>
    <w:rPr>
      <w:rFonts w:ascii="Arial Narrow" w:hAnsi="Arial Narrow"/>
      <w:smallCaps/>
    </w:rPr>
  </w:style>
  <w:style w:type="character" w:customStyle="1" w:styleId="Buttons">
    <w:name w:val="Buttons"/>
    <w:basedOn w:val="DefaultParagraphFont"/>
    <w:rsid w:val="006104A0"/>
    <w:rPr>
      <w:b/>
    </w:rPr>
  </w:style>
  <w:style w:type="character" w:customStyle="1" w:styleId="Underlined">
    <w:name w:val="Underlined"/>
    <w:basedOn w:val="DefaultParagraphFont"/>
    <w:rsid w:val="006104A0"/>
    <w:rPr>
      <w:u w:val="single"/>
    </w:rPr>
  </w:style>
  <w:style w:type="paragraph" w:customStyle="1" w:styleId="TableBodyTextRight">
    <w:name w:val="Table Body Text Right"/>
    <w:basedOn w:val="TableBodyText"/>
    <w:rsid w:val="006104A0"/>
    <w:pPr>
      <w:widowControl w:val="0"/>
      <w:autoSpaceDE w:val="0"/>
      <w:autoSpaceDN w:val="0"/>
      <w:adjustRightInd w:val="0"/>
      <w:jc w:val="right"/>
    </w:pPr>
    <w:rPr>
      <w:rFonts w:cs="Arial"/>
      <w:szCs w:val="18"/>
    </w:rPr>
  </w:style>
  <w:style w:type="paragraph" w:customStyle="1" w:styleId="CopyrightText">
    <w:name w:val="Copyright Text"/>
    <w:basedOn w:val="BodyText"/>
    <w:rsid w:val="006104A0"/>
    <w:rPr>
      <w:sz w:val="18"/>
    </w:rPr>
  </w:style>
  <w:style w:type="paragraph" w:customStyle="1" w:styleId="BodySmallRight">
    <w:name w:val="Body Small Right"/>
    <w:basedOn w:val="BodyTextRight"/>
    <w:rsid w:val="006104A0"/>
    <w:rPr>
      <w:sz w:val="18"/>
      <w:szCs w:val="18"/>
    </w:rPr>
  </w:style>
  <w:style w:type="paragraph" w:customStyle="1" w:styleId="MarginEdition">
    <w:name w:val="Margin Edition"/>
    <w:basedOn w:val="MarginNote"/>
    <w:rsid w:val="006104A0"/>
    <w:pPr>
      <w:spacing w:before="0" w:after="0"/>
    </w:pPr>
    <w:rPr>
      <w:rFonts w:ascii="Times New Roman" w:hAnsi="Times New Roman"/>
      <w:color w:val="999999"/>
    </w:rPr>
  </w:style>
  <w:style w:type="paragraph" w:customStyle="1" w:styleId="Spacer">
    <w:name w:val="Spacer"/>
    <w:basedOn w:val="Normal"/>
    <w:rsid w:val="006104A0"/>
    <w:rPr>
      <w:sz w:val="2"/>
      <w:szCs w:val="2"/>
    </w:rPr>
  </w:style>
  <w:style w:type="character" w:customStyle="1" w:styleId="Small">
    <w:name w:val="Small"/>
    <w:basedOn w:val="DefaultParagraphFont"/>
    <w:rsid w:val="006104A0"/>
    <w:rPr>
      <w:sz w:val="16"/>
    </w:rPr>
  </w:style>
  <w:style w:type="paragraph" w:customStyle="1" w:styleId="WideTable">
    <w:name w:val="Wide Table"/>
    <w:basedOn w:val="Normal"/>
    <w:rsid w:val="006104A0"/>
    <w:pPr>
      <w:ind w:left="-1418"/>
    </w:pPr>
    <w:rPr>
      <w:sz w:val="2"/>
      <w:szCs w:val="2"/>
    </w:rPr>
  </w:style>
  <w:style w:type="character" w:styleId="PageNumber">
    <w:name w:val="page number"/>
    <w:basedOn w:val="DefaultParagraphFont"/>
    <w:rsid w:val="006104A0"/>
  </w:style>
  <w:style w:type="paragraph" w:styleId="Quote">
    <w:name w:val="Quote"/>
    <w:basedOn w:val="Heading1"/>
    <w:link w:val="QuoteChar"/>
    <w:qFormat/>
    <w:rsid w:val="006104A0"/>
    <w:rPr>
      <w:b w:val="0"/>
      <w:sz w:val="72"/>
      <w:szCs w:val="72"/>
      <w:lang w:val="en-NZ"/>
    </w:rPr>
  </w:style>
  <w:style w:type="character" w:customStyle="1" w:styleId="QuoteChar">
    <w:name w:val="Quote Char"/>
    <w:basedOn w:val="DefaultParagraphFont"/>
    <w:link w:val="Quote"/>
    <w:rsid w:val="00610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4A0"/>
    <w:pPr>
      <w:pageBreakBefore/>
    </w:pPr>
  </w:style>
  <w:style w:type="paragraph" w:customStyle="1" w:styleId="Border">
    <w:name w:val="Border"/>
    <w:basedOn w:val="Normal"/>
    <w:qFormat/>
    <w:rsid w:val="00610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4A0"/>
    <w:rPr>
      <w:b/>
      <w:bCs/>
      <w:i/>
      <w:iCs/>
      <w:color w:val="auto"/>
    </w:rPr>
  </w:style>
  <w:style w:type="paragraph" w:styleId="IntenseQuote">
    <w:name w:val="Intense Quote"/>
    <w:basedOn w:val="Normal"/>
    <w:next w:val="Normal"/>
    <w:link w:val="IntenseQuoteChar"/>
    <w:uiPriority w:val="30"/>
    <w:qFormat/>
    <w:rsid w:val="00610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4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4A0"/>
    <w:rPr>
      <w:smallCaps/>
      <w:color w:val="auto"/>
      <w:u w:val="single"/>
    </w:rPr>
  </w:style>
  <w:style w:type="character" w:styleId="IntenseReference">
    <w:name w:val="Intense Reference"/>
    <w:basedOn w:val="DefaultParagraphFont"/>
    <w:uiPriority w:val="32"/>
    <w:qFormat/>
    <w:rsid w:val="006104A0"/>
    <w:rPr>
      <w:b/>
      <w:bCs/>
      <w:smallCaps/>
      <w:color w:val="auto"/>
      <w:spacing w:val="5"/>
      <w:u w:val="single"/>
    </w:rPr>
  </w:style>
  <w:style w:type="paragraph" w:customStyle="1" w:styleId="2ColumnHeading">
    <w:name w:val="2Column Heading"/>
    <w:basedOn w:val="BodyText"/>
    <w:qFormat/>
    <w:rsid w:val="006104A0"/>
    <w:pPr>
      <w:spacing w:after="60"/>
      <w:ind w:left="-2268"/>
    </w:pPr>
    <w:rPr>
      <w:b/>
    </w:rPr>
  </w:style>
  <w:style w:type="paragraph" w:customStyle="1" w:styleId="Heading1TOC">
    <w:name w:val="Heading1 TOC"/>
    <w:basedOn w:val="Normal"/>
    <w:qFormat/>
    <w:rsid w:val="006104A0"/>
    <w:pPr>
      <w:spacing w:before="240" w:after="120"/>
    </w:pPr>
    <w:rPr>
      <w:rFonts w:ascii="Times New Roman" w:hAnsi="Times New Roman"/>
      <w:b/>
      <w:sz w:val="32"/>
    </w:rPr>
  </w:style>
  <w:style w:type="paragraph" w:customStyle="1" w:styleId="Heading2TOC">
    <w:name w:val="Heading2 TOC"/>
    <w:basedOn w:val="Normal"/>
    <w:qFormat/>
    <w:rsid w:val="006104A0"/>
    <w:pPr>
      <w:spacing w:before="240" w:after="60"/>
    </w:pPr>
    <w:rPr>
      <w:rFonts w:ascii="Times New Roman" w:hAnsi="Times New Roman"/>
      <w:b/>
      <w:sz w:val="28"/>
    </w:rPr>
  </w:style>
  <w:style w:type="character" w:customStyle="1" w:styleId="Underline">
    <w:name w:val="Underline"/>
    <w:basedOn w:val="DefaultParagraphFont"/>
    <w:qFormat/>
    <w:rsid w:val="006104A0"/>
    <w:rPr>
      <w:u w:val="single"/>
    </w:rPr>
  </w:style>
  <w:style w:type="character" w:customStyle="1" w:styleId="BoldandItalics">
    <w:name w:val="Bold and Italics"/>
    <w:qFormat/>
    <w:rsid w:val="006104A0"/>
    <w:rPr>
      <w:b/>
      <w:i/>
      <w:u w:val="none"/>
    </w:rPr>
  </w:style>
  <w:style w:type="paragraph" w:styleId="BalloonText">
    <w:name w:val="Balloon Text"/>
    <w:basedOn w:val="Normal"/>
    <w:link w:val="BalloonTextChar"/>
    <w:rsid w:val="006104A0"/>
    <w:rPr>
      <w:rFonts w:ascii="Tahoma" w:hAnsi="Tahoma" w:cs="Tahoma"/>
      <w:sz w:val="16"/>
      <w:szCs w:val="16"/>
    </w:rPr>
  </w:style>
  <w:style w:type="character" w:customStyle="1" w:styleId="BalloonTextChar">
    <w:name w:val="Balloon Text Char"/>
    <w:basedOn w:val="DefaultParagraphFont"/>
    <w:link w:val="BalloonText"/>
    <w:rsid w:val="006104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4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2303</Words>
  <Characters>15538</Characters>
  <Application>Microsoft Office Word</Application>
  <DocSecurity>0</DocSecurity>
  <Lines>615</Lines>
  <Paragraphs>347</Paragraphs>
  <ScaleCrop>false</ScaleCrop>
  <Company>Author-it Software Corporation Ltd.</Company>
  <LinksUpToDate>false</LinksUpToDate>
  <CharactersWithSpaces>17554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TAADEL405B Coordinate and facilitate distance-based learning</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2012-05-26T21:43:00Z</dcterms:created>
  <dcterms:modified xsi:type="dcterms:W3CDTF">2012-05-26T21:43:00Z</dcterms:modified>
</cp:coreProperties>
</file>