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7D6" w:rsidP="00CD17D6">
      <w:pPr>
        <w:pStyle w:val="Title"/>
      </w:pPr>
      <w:bookmarkStart w:id="0" w:name="_GoBack"/>
      <w:bookmarkEnd w:id="0"/>
      <w:r>
        <w:fldChar w:fldCharType="begin"/>
      </w:r>
      <w:r>
        <w:instrText xml:space="preserve"> TITLE   \* MERGEFORMAT </w:instrText>
      </w:r>
      <w:r>
        <w:fldChar w:fldCharType="separate"/>
      </w:r>
      <w:r>
        <w:t>TAACMQ501B Develop training and/or assessment organisational policies and procedures</w:t>
      </w:r>
      <w:r>
        <w:fldChar w:fldCharType="end"/>
      </w:r>
    </w:p>
    <w:p w:rsidR="00CD17D6" w:rsidP="00CD17D6">
      <w:pPr>
        <w:pStyle w:val="Version"/>
        <w:sectPr w:rsidSect="00F756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621" w:rsidP="00F75621">
      <w:pPr>
        <w:pStyle w:val="SuperHeading"/>
      </w:pPr>
      <w:r w:rsidRPr="00F75621">
        <w:t>TAACMQ501B Develop training and/or assessment organisational policies and procedures</w:t>
      </w:r>
    </w:p>
    <w:p w:rsidR="00000000" w:rsidRPr="00F75621" w:rsidP="00F75621">
      <w:pPr>
        <w:pStyle w:val="Heading1"/>
      </w:pPr>
      <w:bookmarkStart w:id="1" w:name="O_317460"/>
      <w:bookmarkEnd w:id="1"/>
      <w:r w:rsidRPr="00F75621">
        <w:t>Modification History</w:t>
      </w:r>
    </w:p>
    <w:p w:rsidR="00000000" w:rsidRPr="00F75621" w:rsidP="00F75621">
      <w:pPr>
        <w:pStyle w:val="BodyText"/>
      </w:pPr>
      <w:r w:rsidRPr="00F75621">
        <w:t>Not applicable.</w:t>
      </w:r>
    </w:p>
    <w:p w:rsidR="00000000" w:rsidRPr="00F75621" w:rsidP="00F75621">
      <w:pPr>
        <w:pStyle w:val="AllowPageBreak"/>
      </w:pPr>
    </w:p>
    <w:p w:rsidR="00000000" w:rsidRPr="00F75621" w:rsidP="00F75621">
      <w:pPr>
        <w:pStyle w:val="Heading1"/>
      </w:pPr>
      <w:bookmarkStart w:id="2" w:name="O_317459"/>
      <w:bookmarkEnd w:id="2"/>
      <w:r w:rsidRPr="00F75621">
        <w:t>Unit Descri</w:t>
      </w:r>
      <w:r w:rsidRPr="00F75621">
        <w:t>ptor</w:t>
      </w:r>
    </w:p>
    <w:p w:rsidR="00000000" w:rsidRPr="00F75621" w:rsidP="00F75621">
      <w:pPr>
        <w:pStyle w:val="BodyText"/>
      </w:pPr>
      <w:r w:rsidRPr="00F75621">
        <w:rPr>
          <w:rStyle w:val="SpecialBold"/>
        </w:rPr>
        <w:t>This unit specifies the competency required to develop or revise organisational policies and procedures relating to the provision of training and/or assessment services.</w:t>
      </w:r>
    </w:p>
    <w:p w:rsidR="00000000" w:rsidRPr="00F75621" w:rsidP="00F75621">
      <w:pPr>
        <w:pStyle w:val="AllowPageBreak"/>
      </w:pPr>
    </w:p>
    <w:p w:rsidR="00000000" w:rsidRPr="00F75621" w:rsidP="00F75621">
      <w:pPr>
        <w:pStyle w:val="Heading1"/>
      </w:pPr>
      <w:bookmarkStart w:id="3" w:name="O_317454"/>
      <w:bookmarkEnd w:id="3"/>
      <w:r w:rsidRPr="00F75621">
        <w:t>Application of the Unit</w:t>
      </w:r>
    </w:p>
    <w:p w:rsidR="00000000" w:rsidRPr="00F75621" w:rsidP="00F75621">
      <w:pPr>
        <w:pStyle w:val="BodyText"/>
      </w:pPr>
      <w:r w:rsidRPr="00F75621">
        <w:t xml:space="preserve">Training and/or assessment policies and </w:t>
      </w:r>
      <w:r w:rsidRPr="00F75621">
        <w:t xml:space="preserve">procedures provide guidance and direction to trainers/facilitators, assessors and other personnel on the quality and organisational arrangements for the provision of training and/or assessment services. The development of effective policies and procedures </w:t>
      </w:r>
      <w:r w:rsidRPr="00F75621">
        <w:t>governing training and/or assessment responsibilities is essential for the effective implementation of training and assessment systems.</w:t>
      </w:r>
    </w:p>
    <w:p w:rsidR="00000000" w:rsidRPr="00F75621" w:rsidP="00F75621">
      <w:pPr>
        <w:pStyle w:val="BodyText"/>
      </w:pPr>
      <w:r w:rsidRPr="00F75621">
        <w:t>This unit addresses the processes, skills and knowledge involved in developing the policies and procedures which underpi</w:t>
      </w:r>
      <w:r w:rsidRPr="00F75621">
        <w:t>n the operations of training and assessment systems. These policies and procedures can cover a variety of areas including grievances and appeals, risk identification and management, access and equity, and participant enrolment and progress details.</w:t>
      </w:r>
    </w:p>
    <w:p w:rsidR="00000000" w:rsidRPr="00F75621" w:rsidP="00F75621">
      <w:pPr>
        <w:pStyle w:val="BodyText"/>
      </w:pPr>
      <w:r w:rsidRPr="00F75621">
        <w:t>This un</w:t>
      </w:r>
      <w:r w:rsidRPr="00F75621">
        <w:t>it has a specific focus on policies and procedures relating to training and/or assessment, but could equally apply to any organisational context where policies and procedures are developed.</w:t>
      </w:r>
    </w:p>
    <w:p w:rsidR="00000000" w:rsidRPr="00F75621" w:rsidP="00F75621">
      <w:pPr>
        <w:pStyle w:val="BodyText"/>
      </w:pPr>
      <w:r w:rsidRPr="00F75621">
        <w:t xml:space="preserve">In the </w:t>
      </w:r>
      <w:r w:rsidRPr="00F75621">
        <w:rPr>
          <w:rStyle w:val="SpecialBold"/>
        </w:rPr>
        <w:t>TAA04 Training and Assessment Training Package</w:t>
      </w:r>
      <w:r w:rsidRPr="00F75621">
        <w:t>, all organis</w:t>
      </w:r>
      <w:r w:rsidRPr="00F75621">
        <w:t xml:space="preserve">ations involved in the provision of vocational education and training are referred to generically as a </w:t>
      </w:r>
      <w:r w:rsidRPr="00F75621">
        <w:rPr>
          <w:rStyle w:val="SpecialBold"/>
        </w:rPr>
        <w:t xml:space="preserve">training and/or assessment organisation </w:t>
      </w:r>
      <w:r w:rsidRPr="00F75621">
        <w:t>(refer to the definition provided in the Range Statement).</w:t>
      </w:r>
    </w:p>
    <w:p w:rsidR="00000000" w:rsidRPr="00F75621" w:rsidP="00F75621">
      <w:pPr>
        <w:pStyle w:val="BodyText"/>
      </w:pPr>
      <w:r w:rsidRPr="00F75621">
        <w:t>The competency specified in this unit is typically req</w:t>
      </w:r>
      <w:r w:rsidRPr="00F75621">
        <w:t>uired by trainers/facilitators, management, human resource personnel and program coordinators.</w:t>
      </w:r>
    </w:p>
    <w:p w:rsidR="00000000" w:rsidRPr="00F75621" w:rsidP="00F75621">
      <w:pPr>
        <w:pStyle w:val="AllowPageBreak"/>
      </w:pPr>
    </w:p>
    <w:p w:rsidR="00000000" w:rsidRPr="00F75621" w:rsidP="00F75621">
      <w:pPr>
        <w:pStyle w:val="Heading1"/>
      </w:pPr>
      <w:bookmarkStart w:id="4" w:name="O_317458"/>
      <w:bookmarkEnd w:id="4"/>
      <w:r w:rsidRPr="00F75621">
        <w:t>Licensing/Regulatory Information</w:t>
      </w:r>
    </w:p>
    <w:p w:rsidR="00000000" w:rsidRPr="00F75621" w:rsidP="00F75621">
      <w:pPr>
        <w:pStyle w:val="BodyText"/>
      </w:pPr>
      <w:r w:rsidRPr="00F75621">
        <w:t>Not applicable.</w:t>
      </w:r>
    </w:p>
    <w:p w:rsidR="00000000" w:rsidRPr="00F75621" w:rsidP="00F75621">
      <w:pPr>
        <w:pStyle w:val="AllowPageBreak"/>
      </w:pPr>
    </w:p>
    <w:p w:rsidR="00000000" w:rsidRPr="00F75621" w:rsidP="00F75621">
      <w:pPr>
        <w:pStyle w:val="Heading1"/>
      </w:pPr>
      <w:bookmarkStart w:id="5" w:name="O_317461"/>
      <w:bookmarkEnd w:id="5"/>
      <w:r w:rsidRPr="00F75621">
        <w:t>Pre-Requisites</w:t>
      </w:r>
    </w:p>
    <w:p w:rsidR="00000000" w:rsidRPr="00F75621" w:rsidP="00F75621">
      <w:pPr>
        <w:pStyle w:val="BodyText"/>
      </w:pPr>
      <w:r w:rsidRPr="00F75621">
        <w:t>Not applicable.</w:t>
      </w:r>
    </w:p>
    <w:p w:rsidR="00000000" w:rsidRPr="00F75621" w:rsidP="00F75621">
      <w:pPr>
        <w:pStyle w:val="AllowPageBreak"/>
      </w:pPr>
    </w:p>
    <w:p w:rsidR="00000000" w:rsidRPr="00F75621" w:rsidP="00F75621">
      <w:pPr>
        <w:pStyle w:val="Heading1"/>
      </w:pPr>
      <w:bookmarkStart w:id="6" w:name="O_317457"/>
      <w:bookmarkEnd w:id="6"/>
      <w:r w:rsidRPr="00F75621">
        <w:t>Employability Skills Information</w:t>
      </w:r>
    </w:p>
    <w:p w:rsidR="00000000" w:rsidRPr="00F75621" w:rsidP="00F75621">
      <w:pPr>
        <w:pStyle w:val="BodyText"/>
      </w:pPr>
      <w:r w:rsidRPr="00F75621">
        <w:t>This unit contains employability skills.</w:t>
      </w:r>
    </w:p>
    <w:p w:rsidR="00000000" w:rsidRPr="00F75621" w:rsidP="00F75621">
      <w:pPr>
        <w:pStyle w:val="AllowPageBreak"/>
      </w:pPr>
    </w:p>
    <w:p w:rsidR="00000000" w:rsidRPr="00F75621" w:rsidP="00F75621">
      <w:pPr>
        <w:pStyle w:val="Heading1"/>
      </w:pPr>
      <w:bookmarkStart w:id="7" w:name="O_317462"/>
      <w:bookmarkEnd w:id="7"/>
      <w:r w:rsidRPr="00F75621">
        <w:t>Elements and Performance Criteria Pre-Content</w:t>
      </w:r>
    </w:p>
    <w:p w:rsidR="00000000" w:rsidRPr="00F75621" w:rsidP="00F75621">
      <w:pPr>
        <w:pStyle w:val="BodyText"/>
      </w:pPr>
      <w:r w:rsidRPr="00F75621">
        <w:t>Elements describe the essential outcomes of a unit of competency.</w:t>
      </w:r>
    </w:p>
    <w:p w:rsidR="00000000" w:rsidRPr="00F75621" w:rsidP="00F75621">
      <w:pPr>
        <w:pStyle w:val="BodyText"/>
      </w:pPr>
      <w:r w:rsidRPr="00F75621">
        <w:t xml:space="preserve">Performance criteria describe the performance needed </w:t>
      </w:r>
      <w:r w:rsidRPr="00F75621">
        <w:t xml:space="preserve">to demonstrate achievement of the element.  Where </w:t>
      </w:r>
      <w:r w:rsidRPr="00F75621">
        <w:rPr>
          <w:rStyle w:val="SpecialBold"/>
        </w:rPr>
        <w:t xml:space="preserve">bold italicised </w:t>
      </w:r>
      <w:r w:rsidRPr="00F75621">
        <w:t>text is used, further information is detailed in the required skills and knowledge section and the range statement. Assessment of performance is to be consistent with the evidence guide.</w:t>
      </w:r>
    </w:p>
    <w:p w:rsidR="00000000" w:rsidRPr="00F75621" w:rsidP="00F75621">
      <w:pPr>
        <w:pStyle w:val="AllowPageBreak"/>
      </w:pPr>
    </w:p>
    <w:p w:rsidR="00000000" w:rsidRPr="00F75621" w:rsidP="00F75621">
      <w:pPr>
        <w:pStyle w:val="Heading1"/>
      </w:pPr>
      <w:bookmarkStart w:id="8" w:name="O_317450"/>
      <w:bookmarkEnd w:id="8"/>
      <w:r w:rsidRPr="00F7562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D17D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Elements and Performance Criteria</w:t>
            </w:r>
          </w:p>
        </w:tc>
      </w:tr>
      <w:tr w:rsidTr="00CD17D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Performance Criteria</w:t>
            </w:r>
          </w:p>
        </w:tc>
      </w:tr>
      <w:tr w:rsidTr="00CD17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1</w:t>
            </w:r>
          </w:p>
        </w:tc>
        <w:tc>
          <w:tcPr>
            <w:tcW w:w="3000" w:type="dxa"/>
            <w:vMerge w:val="restart"/>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Gather and analyse information for policy and procedure development</w:t>
            </w: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1.1</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 xml:space="preserve">Specific policies and procedures to be developed are confirmed with </w:t>
            </w:r>
            <w:r w:rsidRPr="00F75621">
              <w:rPr>
                <w:rStyle w:val="SpecialBold"/>
              </w:rPr>
              <w:t>relevant personnel</w:t>
            </w:r>
            <w:r w:rsidRPr="00F75621">
              <w:t xml:space="preserve">, including </w:t>
            </w:r>
            <w:r w:rsidRPr="00F75621">
              <w:rPr>
                <w:rStyle w:val="SpecialBold"/>
              </w:rPr>
              <w:t>purpose</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1.2</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 xml:space="preserve">Current and relevant </w:t>
            </w:r>
            <w:r w:rsidRPr="00F75621">
              <w:rPr>
                <w:rStyle w:val="SpecialBold"/>
              </w:rPr>
              <w:t xml:space="preserve">organisational/legal requirements </w:t>
            </w:r>
            <w:r w:rsidRPr="00F75621">
              <w:t>are researched to determine focus of policies/procedures</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1.3</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Existing policies and procedures are analysed to identify any gaps/changes required, where relevant</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1.4</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 xml:space="preserve">Organisational and external expertise </w:t>
            </w:r>
            <w:r w:rsidRPr="00F75621">
              <w:t xml:space="preserve">is identified and advice/information is collected and documented through appropriate </w:t>
            </w:r>
            <w:r w:rsidRPr="00F75621">
              <w:rPr>
                <w:rStyle w:val="SpecialBold"/>
              </w:rPr>
              <w:t>consultation and communica</w:t>
            </w:r>
            <w:r w:rsidRPr="00F75621">
              <w:rPr>
                <w:rStyle w:val="SpecialBold"/>
              </w:rPr>
              <w:t>tion processes</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1.5</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 xml:space="preserve">Reports and other documentation </w:t>
            </w:r>
            <w:r w:rsidRPr="00F75621">
              <w:t>are accessed, read and evaluated for information and guidance</w:t>
            </w:r>
          </w:p>
        </w:tc>
      </w:tr>
      <w:tr w:rsidTr="00CD17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2</w:t>
            </w:r>
          </w:p>
        </w:tc>
        <w:tc>
          <w:tcPr>
            <w:tcW w:w="3000" w:type="dxa"/>
            <w:vMerge w:val="restart"/>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Develop the policies and procedures</w:t>
            </w: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2.1</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Collected data is analysed and synthesised for inclusion into draft policies and procedures</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2.2</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 xml:space="preserve">Draft policies and procedures are prepared in accordance with </w:t>
            </w:r>
            <w:r w:rsidRPr="00F75621">
              <w:rPr>
                <w:rStyle w:val="SpecialBold"/>
              </w:rPr>
              <w:t>organisational and industry standards</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2.3</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Consultation and communication processes are undertaken to ensure organisational/employee input into the policies and procedures development proc</w:t>
            </w:r>
            <w:r w:rsidRPr="00F75621">
              <w:t>ess</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2.4</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Feedback on draft policies and procedures is collated and analysed, and changes are made as appropriate</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2.5</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Changes to policies and procedures/ introduction to new policies and procedures are communicated to personnel and key stakeholders, and further time is given for final feedback</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2.6</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Final policies and procedures are approved and documented</w:t>
            </w:r>
          </w:p>
        </w:tc>
      </w:tr>
      <w:tr w:rsidTr="00CD17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3</w:t>
            </w:r>
          </w:p>
        </w:tc>
        <w:tc>
          <w:tcPr>
            <w:tcW w:w="3000" w:type="dxa"/>
            <w:vMerge w:val="restart"/>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Identify im</w:t>
            </w:r>
            <w:r w:rsidRPr="00F75621">
              <w:rPr>
                <w:rStyle w:val="SpecialBold"/>
              </w:rPr>
              <w:t>plementation requirements</w:t>
            </w: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3.1</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 xml:space="preserve">An </w:t>
            </w:r>
            <w:r w:rsidRPr="00F75621">
              <w:rPr>
                <w:rStyle w:val="SpecialBold"/>
              </w:rPr>
              <w:t xml:space="preserve">implementation plan </w:t>
            </w:r>
            <w:r w:rsidRPr="00F75621">
              <w:t>is developed to ensure maximum impact of new/modified policies and procedures is achieved</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3.2</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Personnel involved in implementation of policies and procedures are identified and briefed to ensure consistency in implementation</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3.3</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 xml:space="preserve">Physical resources and equipment requirements </w:t>
            </w:r>
            <w:r w:rsidRPr="00F75621">
              <w:t>to support the implementation of new/modified policies and procedures ar</w:t>
            </w:r>
            <w:r w:rsidRPr="00F75621">
              <w:t>e organised</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3.4</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 xml:space="preserve">Organisational change processes </w:t>
            </w:r>
            <w:r w:rsidRPr="00F75621">
              <w:t>are identified to integrate new/modified policies and procedures into the organisation</w:t>
            </w:r>
          </w:p>
        </w:tc>
      </w:tr>
      <w:tr w:rsidTr="00CD17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4</w:t>
            </w:r>
          </w:p>
        </w:tc>
        <w:tc>
          <w:tcPr>
            <w:tcW w:w="3000" w:type="dxa"/>
            <w:vMerge w:val="restart"/>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Monitor and review policies and procedures</w:t>
            </w: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4.1</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Policies and procedures are reviewed for continuing relevance, operational effectiveness and identification of any gaps</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4.2</w:t>
            </w:r>
          </w:p>
        </w:tc>
        <w:tc>
          <w:tcPr>
            <w:tcW w:w="51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Personnel and stakeholders are regularly consulted to ensure content of existing policies and procedures is relevant and appropri</w:t>
            </w:r>
            <w:r w:rsidRPr="00F75621">
              <w:t>ate</w:t>
            </w:r>
          </w:p>
        </w:tc>
      </w:tr>
      <w:tr w:rsidTr="00CD17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4.3</w:t>
            </w:r>
          </w:p>
        </w:tc>
        <w:tc>
          <w:tcPr>
            <w:tcW w:w="51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Outcomes of systemic evaluations are used to update policies and procedures, as required</w:t>
            </w:r>
          </w:p>
        </w:tc>
      </w:tr>
    </w:tbl>
    <w:p w:rsidR="00000000" w:rsidRPr="00F75621" w:rsidP="00F75621">
      <w:pPr>
        <w:pStyle w:val="BodyText"/>
      </w:pPr>
    </w:p>
    <w:p w:rsidR="00000000" w:rsidRPr="00F75621" w:rsidP="00F75621">
      <w:pPr>
        <w:pStyle w:val="AllowPageBreak"/>
      </w:pPr>
    </w:p>
    <w:p w:rsidR="00000000" w:rsidRPr="00F75621" w:rsidP="00F75621">
      <w:pPr>
        <w:pStyle w:val="Heading1"/>
      </w:pPr>
      <w:bookmarkStart w:id="9" w:name="O_317455"/>
      <w:bookmarkEnd w:id="9"/>
      <w:r w:rsidRPr="00F75621">
        <w:t>Required Skills and Knowledge</w:t>
      </w:r>
    </w:p>
    <w:p w:rsidR="00000000" w:rsidRPr="00F75621" w:rsidP="00F75621">
      <w:pPr>
        <w:pStyle w:val="BodyText"/>
      </w:pPr>
      <w:r w:rsidRPr="00F75621">
        <w:t>Not applicable.</w:t>
      </w:r>
    </w:p>
    <w:p w:rsidR="00000000" w:rsidRPr="00F75621" w:rsidP="00F75621">
      <w:pPr>
        <w:pStyle w:val="AllowPageBreak"/>
      </w:pPr>
    </w:p>
    <w:p w:rsidR="00000000" w:rsidRPr="00F75621" w:rsidP="00F75621">
      <w:pPr>
        <w:pStyle w:val="Heading1"/>
      </w:pPr>
      <w:bookmarkStart w:id="10" w:name="O_317453"/>
      <w:bookmarkEnd w:id="10"/>
      <w:r w:rsidRPr="00F75621">
        <w:t>Evidence Guide</w:t>
      </w:r>
    </w:p>
    <w:tbl>
      <w:tblPr>
        <w:tblW w:w="0" w:type="auto"/>
        <w:tblLayout w:type="fixed"/>
        <w:tblCellMar>
          <w:left w:w="62" w:type="dxa"/>
          <w:right w:w="62" w:type="dxa"/>
        </w:tblCellMar>
        <w:tblLook w:val="0000"/>
      </w:tblPr>
      <w:tblGrid>
        <w:gridCol w:w="4500"/>
        <w:gridCol w:w="4500"/>
      </w:tblGrid>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Evidence Guide</w:t>
            </w:r>
          </w:p>
        </w:tc>
      </w:tr>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The evidence guide provides advice on assessment and must be read in conjunction with the performance criteria, required skills and knowledge, range statement and the Assessment Guidelines for the Training Package.</w:t>
            </w:r>
          </w:p>
        </w:tc>
      </w:tr>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Overview of Assessment</w:t>
            </w:r>
          </w:p>
        </w:tc>
      </w:tr>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To demonstrate competency against this unit candidates must be able to provide evidence that they have the acquired knowledge of the organisational standards and scope of operations in order to develop new and modify existing policies and procedures that s</w:t>
            </w:r>
            <w:r w:rsidRPr="00F75621">
              <w:t>upport and guide training and assessment services.</w:t>
            </w:r>
          </w:p>
          <w:p w:rsidR="00000000" w:rsidP="00F75621">
            <w:pPr>
              <w:pStyle w:val="BodyText"/>
              <w:rPr>
                <w:lang w:val="en-NZ"/>
              </w:rPr>
            </w:pPr>
            <w:r w:rsidRPr="00F75621">
              <w:t xml:space="preserve">Performance must address research, organisational, consultation and communication skills which maximise input, ownership and acceptance of policies and procedures. Evidence of draft and final policies and </w:t>
            </w:r>
            <w:r w:rsidRPr="00F75621">
              <w:t>procedures is essential.</w:t>
            </w:r>
          </w:p>
        </w:tc>
      </w:tr>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Evidence Requirements</w:t>
            </w:r>
          </w:p>
        </w:tc>
      </w:tr>
      <w:tr w:rsidTr="00CD17D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Required knowledge includes</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organisational evaluation strategies</w:t>
            </w:r>
          </w:p>
          <w:p w:rsidR="00000000" w:rsidRPr="00F75621" w:rsidP="00F75621">
            <w:pPr>
              <w:pStyle w:val="BodyText"/>
            </w:pPr>
            <w:r w:rsidRPr="00F75621">
              <w:t>organisational policies and procedures</w:t>
            </w:r>
          </w:p>
          <w:p w:rsidR="00000000" w:rsidRPr="00F75621" w:rsidP="00F75621">
            <w:pPr>
              <w:pStyle w:val="BodyText"/>
            </w:pPr>
            <w:r w:rsidRPr="00F75621">
              <w:t>continuous improvement processes</w:t>
            </w:r>
          </w:p>
          <w:p w:rsidR="00000000" w:rsidRPr="00F75621" w:rsidP="00F75621">
            <w:pPr>
              <w:pStyle w:val="BodyText"/>
            </w:pPr>
            <w:r w:rsidRPr="00F75621">
              <w:t>relevant authority compliance requirements and standards for regist</w:t>
            </w:r>
            <w:r w:rsidRPr="00F75621">
              <w:t>ration of the training and/or assessment organisation (if applicable)</w:t>
            </w:r>
          </w:p>
          <w:p w:rsidR="00000000" w:rsidP="00F75621">
            <w:pPr>
              <w:pStyle w:val="BodyText"/>
              <w:rPr>
                <w:lang w:val="en-NZ"/>
              </w:rPr>
            </w:pPr>
            <w:r w:rsidRPr="00F75621">
              <w:t>quality management compliance requirements</w:t>
            </w:r>
          </w:p>
        </w:tc>
      </w:tr>
      <w:tr w:rsidTr="00CD17D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where to access relevant organisational documentation</w:t>
            </w:r>
          </w:p>
          <w:p w:rsidR="00000000" w:rsidRPr="00F75621" w:rsidP="00F75621">
            <w:pPr>
              <w:pStyle w:val="BodyText"/>
            </w:pPr>
            <w:r w:rsidRPr="00F75621">
              <w:t>all authoritative responsibilities and parameters within the training and/or assessment organisation</w:t>
            </w:r>
          </w:p>
          <w:p w:rsidR="00000000" w:rsidRPr="00F75621" w:rsidP="00F75621">
            <w:pPr>
              <w:pStyle w:val="BodyText"/>
            </w:pPr>
            <w:r w:rsidRPr="00F75621">
              <w:t>sound knowledge of consultation and communication processes to support and encourage the organisational input into polices and procedures development proce</w:t>
            </w:r>
            <w:r w:rsidRPr="00F75621">
              <w:t>sses</w:t>
            </w:r>
          </w:p>
          <w:p w:rsidR="00000000" w:rsidRPr="00F75621" w:rsidP="00F75621">
            <w:pPr>
              <w:pStyle w:val="BodyText"/>
            </w:pPr>
            <w:r w:rsidRPr="00F75621">
              <w:t>implementation processes and their impact on an organisation</w:t>
            </w:r>
          </w:p>
          <w:p w:rsidR="00000000" w:rsidRPr="00F75621" w:rsidP="00F75621">
            <w:pPr>
              <w:pStyle w:val="BodyText"/>
            </w:pPr>
            <w:r w:rsidRPr="00F75621">
              <w:t xml:space="preserve">relevant policy, legislation, codes of practice and national standards including Commonwealth and state/territory legislation, for example:   </w:t>
            </w:r>
          </w:p>
          <w:p w:rsidR="00000000" w:rsidRPr="00F75621" w:rsidP="00F75621">
            <w:pPr>
              <w:pStyle w:val="BodyText"/>
            </w:pPr>
            <w:r w:rsidRPr="00F75621">
              <w:t>licensing requirements</w:t>
            </w:r>
          </w:p>
          <w:p w:rsidR="00000000" w:rsidRPr="00F75621" w:rsidP="00F75621">
            <w:pPr>
              <w:pStyle w:val="BodyText"/>
            </w:pPr>
            <w:r w:rsidRPr="00F75621">
              <w:t>security of information</w:t>
            </w:r>
          </w:p>
          <w:p w:rsidR="00000000" w:rsidRPr="00F75621" w:rsidP="00F75621">
            <w:pPr>
              <w:pStyle w:val="BodyText"/>
            </w:pPr>
            <w:r w:rsidRPr="00F75621">
              <w:t>industry/workplace requirements</w:t>
            </w:r>
          </w:p>
          <w:p w:rsidR="00000000" w:rsidRPr="00F75621" w:rsidP="00F75621">
            <w:pPr>
              <w:pStyle w:val="BodyText"/>
            </w:pPr>
            <w:r w:rsidRPr="00F75621">
              <w:t>vocational education and training requirements</w:t>
            </w:r>
          </w:p>
          <w:p w:rsidR="00000000" w:rsidRPr="00F75621" w:rsidP="00F75621">
            <w:pPr>
              <w:pStyle w:val="BodyText"/>
            </w:pPr>
            <w:r w:rsidRPr="00F75621">
              <w:t>duty of care under common law</w:t>
            </w:r>
          </w:p>
          <w:p w:rsidR="00000000" w:rsidRPr="00F75621" w:rsidP="00F75621">
            <w:pPr>
              <w:pStyle w:val="BodyText"/>
            </w:pPr>
            <w:r w:rsidRPr="00F75621">
              <w:t>anti-discrimination including equal opportunity, racial vilification and disability discrimination</w:t>
            </w:r>
          </w:p>
          <w:p w:rsidR="00000000" w:rsidRPr="00F75621" w:rsidP="00F75621">
            <w:pPr>
              <w:pStyle w:val="BodyText"/>
            </w:pPr>
            <w:r w:rsidRPr="00F75621">
              <w:t>industrial awards/enterprise agreements</w:t>
            </w:r>
          </w:p>
          <w:p w:rsidR="00000000" w:rsidRPr="00F75621" w:rsidP="00F75621">
            <w:pPr>
              <w:pStyle w:val="BodyText"/>
            </w:pPr>
          </w:p>
          <w:p w:rsidR="00000000" w:rsidRPr="00F75621" w:rsidP="00F75621">
            <w:pPr>
              <w:pStyle w:val="BodyText"/>
            </w:pPr>
            <w:r w:rsidRPr="00F75621">
              <w:t>OHS rel</w:t>
            </w:r>
            <w:r w:rsidRPr="00F75621">
              <w:t xml:space="preserve">ating to the development of organisational policies and procedures, including:     </w:t>
            </w:r>
          </w:p>
          <w:p w:rsidR="00000000" w:rsidRPr="00F75621" w:rsidP="00F75621">
            <w:pPr>
              <w:pStyle w:val="BodyText"/>
            </w:pPr>
            <w:r w:rsidRPr="00F75621">
              <w:t>sources of information on OHS as it applies to the training and/or assessment organisation</w:t>
            </w:r>
          </w:p>
          <w:p w:rsidR="00000000" w:rsidRPr="00F75621" w:rsidP="00F75621">
            <w:pPr>
              <w:pStyle w:val="BodyText"/>
            </w:pPr>
            <w:r w:rsidRPr="00F75621">
              <w:t>risks that should be addressed by a training and/or assessment organisation</w:t>
            </w:r>
          </w:p>
          <w:p w:rsidR="00000000" w:rsidRPr="00F75621" w:rsidP="00F75621">
            <w:pPr>
              <w:pStyle w:val="BodyText"/>
            </w:pPr>
            <w:r w:rsidRPr="00F75621">
              <w:t>legis</w:t>
            </w:r>
            <w:r w:rsidRPr="00F75621">
              <w:t>lative requirements for OHS record keeping and reporting requirements</w:t>
            </w:r>
          </w:p>
          <w:p w:rsidR="00000000" w:rsidRPr="00F75621" w:rsidP="00F75621">
            <w:pPr>
              <w:pStyle w:val="BodyText"/>
            </w:pPr>
            <w:r w:rsidRPr="00F75621">
              <w:t>OHS obligations of the training and/or assessment organisation, the trainer/facilitator, assessor, learner and candidate</w:t>
            </w:r>
          </w:p>
          <w:p w:rsidR="00000000" w:rsidP="00F75621">
            <w:pPr>
              <w:pStyle w:val="BodyText"/>
              <w:rPr>
                <w:lang w:val="en-NZ"/>
              </w:rPr>
            </w:pPr>
            <w:r w:rsidRPr="00F75621">
              <w:t>requirements for consultation under OHS legislation</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Required skills and attributes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 xml:space="preserve">literacy skills to:   </w:t>
            </w:r>
          </w:p>
          <w:p w:rsidR="00000000" w:rsidRPr="00F75621" w:rsidP="00F75621">
            <w:pPr>
              <w:pStyle w:val="BodyText"/>
            </w:pPr>
            <w:r w:rsidRPr="00F75621">
              <w:t>interpret legal requirements</w:t>
            </w:r>
          </w:p>
          <w:p w:rsidR="00000000" w:rsidRPr="00F75621" w:rsidP="00F75621">
            <w:pPr>
              <w:pStyle w:val="BodyText"/>
            </w:pPr>
            <w:r w:rsidRPr="00F75621">
              <w:t>develop organisational policies and procedures</w:t>
            </w:r>
          </w:p>
          <w:p w:rsidR="00000000" w:rsidRPr="00F75621" w:rsidP="00F75621">
            <w:pPr>
              <w:pStyle w:val="BodyText"/>
            </w:pPr>
            <w:r w:rsidRPr="00F75621">
              <w:t>analyse compliance information</w:t>
            </w:r>
          </w:p>
          <w:p w:rsidR="00000000" w:rsidRPr="00F75621" w:rsidP="00F75621">
            <w:pPr>
              <w:pStyle w:val="BodyText"/>
            </w:pPr>
            <w:r w:rsidRPr="00F75621">
              <w:t>analyse information for policy development</w:t>
            </w:r>
          </w:p>
          <w:p w:rsidR="00000000" w:rsidRPr="00F75621" w:rsidP="00F75621">
            <w:pPr>
              <w:pStyle w:val="BodyText"/>
            </w:pPr>
            <w:r w:rsidRPr="00F75621">
              <w:t>interpret information from a range of docum</w:t>
            </w:r>
            <w:r w:rsidRPr="00F75621">
              <w:t>ents and make judgements about the relevance and applicability of information</w:t>
            </w:r>
          </w:p>
          <w:p w:rsidR="00000000" w:rsidRPr="00F75621" w:rsidP="00F75621">
            <w:pPr>
              <w:pStyle w:val="BodyText"/>
            </w:pPr>
          </w:p>
          <w:p w:rsidR="00000000" w:rsidRPr="00F75621" w:rsidP="00F75621">
            <w:pPr>
              <w:pStyle w:val="BodyText"/>
            </w:pPr>
            <w:r w:rsidRPr="00F75621">
              <w:t xml:space="preserve">language skills to:     </w:t>
            </w:r>
          </w:p>
          <w:p w:rsidR="00000000" w:rsidRPr="00F75621" w:rsidP="00F75621">
            <w:pPr>
              <w:pStyle w:val="BodyText"/>
            </w:pPr>
            <w:r w:rsidRPr="00F75621">
              <w:t>communicate ideas and policies and procedures of an organisation</w:t>
            </w:r>
          </w:p>
          <w:p w:rsidR="00000000" w:rsidRPr="00F75621" w:rsidP="00F75621">
            <w:pPr>
              <w:pStyle w:val="BodyText"/>
            </w:pPr>
            <w:r w:rsidRPr="00F75621">
              <w:t>encourage participation across all levels of personnel and clients</w:t>
            </w:r>
          </w:p>
          <w:p w:rsidR="00000000" w:rsidRPr="00F75621" w:rsidP="00F75621">
            <w:pPr>
              <w:pStyle w:val="BodyText"/>
            </w:pPr>
            <w:r w:rsidRPr="00F75621">
              <w:t>seek opinions and el</w:t>
            </w:r>
            <w:r w:rsidRPr="00F75621">
              <w:t>icit feedback from a range of stakeholders</w:t>
            </w:r>
          </w:p>
          <w:p w:rsidR="00000000" w:rsidRPr="00F75621" w:rsidP="00F75621">
            <w:pPr>
              <w:pStyle w:val="BodyText"/>
            </w:pPr>
          </w:p>
          <w:p w:rsidR="00000000" w:rsidRPr="00F75621" w:rsidP="00F75621">
            <w:pPr>
              <w:pStyle w:val="BodyText"/>
            </w:pPr>
            <w:r w:rsidRPr="00F75621">
              <w:t xml:space="preserve">research skills to:     </w:t>
            </w:r>
          </w:p>
          <w:p w:rsidR="00000000" w:rsidRPr="00F75621" w:rsidP="00F75621">
            <w:pPr>
              <w:pStyle w:val="BodyText"/>
            </w:pPr>
            <w:r w:rsidRPr="00F75621">
              <w:t>obtain relevant and up-to-date information in order to develop policies and procedures</w:t>
            </w:r>
          </w:p>
          <w:p w:rsidR="00000000" w:rsidRPr="00F75621" w:rsidP="00F75621">
            <w:pPr>
              <w:pStyle w:val="BodyText"/>
            </w:pPr>
            <w:r w:rsidRPr="00F75621">
              <w:t>collect and provide accurate and up-to-date information on RTO registration and compliance, if appli</w:t>
            </w:r>
            <w:r w:rsidRPr="00F75621">
              <w:t>cable</w:t>
            </w:r>
          </w:p>
          <w:p w:rsidR="00000000" w:rsidRPr="00F75621" w:rsidP="00F75621">
            <w:pPr>
              <w:pStyle w:val="BodyText"/>
            </w:pPr>
          </w:p>
          <w:p w:rsidR="00000000" w:rsidRPr="00F75621" w:rsidP="00F75621">
            <w:pPr>
              <w:pStyle w:val="BodyText"/>
            </w:pPr>
            <w:r w:rsidRPr="00F75621">
              <w:t xml:space="preserve">skills in evaluating operational effectiveness  </w:t>
            </w:r>
          </w:p>
          <w:p w:rsidR="00000000" w:rsidRPr="00F75621" w:rsidP="00F75621">
            <w:pPr>
              <w:pStyle w:val="BodyText"/>
            </w:pPr>
            <w:r w:rsidRPr="00F75621">
              <w:t xml:space="preserve">interpersonal skills, including:   </w:t>
            </w:r>
          </w:p>
          <w:p w:rsidR="00000000" w:rsidRPr="00F75621" w:rsidP="00F75621">
            <w:pPr>
              <w:pStyle w:val="BodyText"/>
            </w:pPr>
            <w:r w:rsidRPr="00F75621">
              <w:t>maintaining appropriate relationships with colleagues and stakeholders</w:t>
            </w:r>
          </w:p>
          <w:p w:rsidR="00000000" w:rsidRPr="00F75621" w:rsidP="00F75621">
            <w:pPr>
              <w:pStyle w:val="BodyText"/>
            </w:pPr>
            <w:r w:rsidRPr="00F75621">
              <w:t>establishing trust</w:t>
            </w:r>
          </w:p>
          <w:p w:rsidR="00000000" w:rsidRPr="00F75621" w:rsidP="00F75621">
            <w:pPr>
              <w:pStyle w:val="BodyText"/>
            </w:pPr>
            <w:r w:rsidRPr="00F75621">
              <w:t>valuing and being open to the opinions of others</w:t>
            </w:r>
          </w:p>
          <w:p w:rsidR="00000000" w:rsidRPr="00F75621" w:rsidP="00F75621">
            <w:pPr>
              <w:pStyle w:val="BodyText"/>
            </w:pPr>
            <w:r w:rsidRPr="00F75621">
              <w:t>working as part of a team</w:t>
            </w:r>
          </w:p>
          <w:p w:rsidR="00000000" w:rsidRPr="00F75621" w:rsidP="00F75621">
            <w:pPr>
              <w:pStyle w:val="BodyText"/>
            </w:pPr>
            <w:r w:rsidRPr="00F75621">
              <w:t>active listening</w:t>
            </w:r>
          </w:p>
          <w:p w:rsidR="00000000" w:rsidRPr="00F75621" w:rsidP="00F75621">
            <w:pPr>
              <w:pStyle w:val="BodyText"/>
            </w:pPr>
            <w:r w:rsidRPr="00F75621">
              <w:t>negotiation skills</w:t>
            </w:r>
          </w:p>
          <w:p w:rsidR="00000000" w:rsidRPr="00F75621" w:rsidP="00F75621">
            <w:pPr>
              <w:pStyle w:val="BodyText"/>
            </w:pPr>
          </w:p>
          <w:p w:rsidR="00000000" w:rsidP="00F75621">
            <w:pPr>
              <w:pStyle w:val="BodyText"/>
              <w:rPr>
                <w:lang w:val="en-NZ"/>
              </w:rPr>
            </w:pPr>
            <w:r w:rsidRPr="00F75621">
              <w:t xml:space="preserve">capacity to encourage and accept feedback  </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Products that could be used as evidence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developed and finalised policies and procedures</w:t>
            </w:r>
          </w:p>
          <w:p w:rsidR="00000000" w:rsidRPr="00F75621" w:rsidP="00F75621">
            <w:pPr>
              <w:pStyle w:val="BodyText"/>
            </w:pPr>
            <w:r w:rsidRPr="00F75621">
              <w:t>developed implementation plan</w:t>
            </w:r>
          </w:p>
          <w:p w:rsidR="00000000" w:rsidRPr="00F75621" w:rsidP="00F75621">
            <w:pPr>
              <w:pStyle w:val="BodyText"/>
            </w:pPr>
            <w:r w:rsidRPr="00F75621">
              <w:t>developed and implemented consultation and com</w:t>
            </w:r>
            <w:r w:rsidRPr="00F75621">
              <w:t>munication processes used to support and encourage personnel input</w:t>
            </w:r>
          </w:p>
          <w:p w:rsidR="00000000" w:rsidRPr="00F75621" w:rsidP="00F75621">
            <w:pPr>
              <w:pStyle w:val="BodyText"/>
            </w:pPr>
            <w:r w:rsidRPr="00F75621">
              <w:t>records of consultation and communication activities</w:t>
            </w:r>
          </w:p>
          <w:p w:rsidR="00000000" w:rsidP="00F75621">
            <w:pPr>
              <w:pStyle w:val="BodyText"/>
              <w:rPr>
                <w:lang w:val="en-NZ"/>
              </w:rPr>
            </w:pPr>
            <w:r w:rsidRPr="00F75621">
              <w:t>records of review processes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Processes that could be used as evidence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 xml:space="preserve">how and what information was researched and analysed for </w:t>
            </w:r>
            <w:r w:rsidRPr="00F75621">
              <w:t>inclusion in policies and procedures</w:t>
            </w:r>
          </w:p>
          <w:p w:rsidR="00000000" w:rsidP="00F75621">
            <w:pPr>
              <w:pStyle w:val="BodyText"/>
              <w:rPr>
                <w:lang w:val="en-NZ"/>
              </w:rPr>
            </w:pPr>
            <w:r w:rsidRPr="00F75621">
              <w:t>how and when discussions were held with personnel and clients in relation to obtaining feedback on new/ modified policies and procedures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how existing policies and procedures were analysed to identify any gaps (if rele</w:t>
            </w:r>
            <w:r w:rsidRPr="00F75621">
              <w:t>vant)</w:t>
            </w:r>
          </w:p>
          <w:p w:rsidR="00000000" w:rsidP="00F75621">
            <w:pPr>
              <w:pStyle w:val="BodyText"/>
              <w:rPr>
                <w:lang w:val="en-NZ"/>
              </w:rPr>
            </w:pPr>
            <w:r w:rsidRPr="00F75621">
              <w:t>how review processes were developed and managed to enable regular monitoring of policies and procedures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Resource implications for assessment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access to organisational and legal documentation</w:t>
            </w:r>
          </w:p>
          <w:p w:rsidR="00000000" w:rsidRPr="00F75621" w:rsidP="00F75621">
            <w:pPr>
              <w:pStyle w:val="BodyText"/>
            </w:pPr>
            <w:r w:rsidRPr="00F75621">
              <w:t>time</w:t>
            </w:r>
          </w:p>
          <w:p w:rsidR="00000000" w:rsidP="00F75621">
            <w:pPr>
              <w:pStyle w:val="BodyText"/>
              <w:rPr>
                <w:lang w:val="en-NZ"/>
              </w:rPr>
            </w:pPr>
            <w:r w:rsidRPr="00F75621">
              <w:t>access to human and physical resources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The collection of quality evidence requires that</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assessment must address the scope of this unit and reflect all components of the unit, i.e. the Elements, Performance Criteria, Range Statement, Evidence Guide, Employability Skills</w:t>
            </w:r>
          </w:p>
          <w:p w:rsidR="00000000" w:rsidRPr="00F75621" w:rsidP="00F75621">
            <w:pPr>
              <w:pStyle w:val="BodyText"/>
            </w:pPr>
            <w:r w:rsidRPr="00F75621">
              <w:t>a range of appropriate a</w:t>
            </w:r>
            <w:r w:rsidRPr="00F75621">
              <w:t>ssessment methods/evidence gathering techniques is used to determine competency</w:t>
            </w:r>
          </w:p>
          <w:p w:rsidR="00000000" w:rsidRPr="00F75621" w:rsidP="00F75621">
            <w:pPr>
              <w:pStyle w:val="BodyText"/>
            </w:pPr>
            <w:r w:rsidRPr="00F75621">
              <w:t>evidence must be gathered in the workplace wherever possible. Where no workplace is available, a simulated workplace must be provided</w:t>
            </w:r>
          </w:p>
          <w:p w:rsidR="00000000" w:rsidRPr="00F75621" w:rsidP="00F75621">
            <w:pPr>
              <w:pStyle w:val="BodyText"/>
            </w:pPr>
            <w:r w:rsidRPr="00F75621">
              <w:t>the evidence collected must relate to a nu</w:t>
            </w:r>
            <w:r w:rsidRPr="00F75621">
              <w:t>mber of performances assessed at different points in time and in a learning and assessment pathway these must be separated by further learning and practice</w:t>
            </w:r>
          </w:p>
          <w:p w:rsidR="00000000" w:rsidRPr="00F75621" w:rsidP="00F75621">
            <w:pPr>
              <w:pStyle w:val="BodyText"/>
            </w:pPr>
            <w:r w:rsidRPr="00F75621">
              <w:t>assessment meets the rules of evidence</w:t>
            </w:r>
          </w:p>
          <w:p w:rsidR="00000000" w:rsidP="00F75621">
            <w:pPr>
              <w:pStyle w:val="BodyText"/>
              <w:rPr>
                <w:lang w:val="en-NZ"/>
              </w:rPr>
            </w:pPr>
            <w:r w:rsidRPr="00F75621">
              <w:t>a judgement of competency should only be made when the assess</w:t>
            </w:r>
            <w:r w:rsidRPr="00F75621">
              <w:t>or is confident that the required outcomes of the unit have been achieved and that consistent performance has been demonstrated</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Specific evidence requirements must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the development/modification of a minimum of two different policies and procedures</w:t>
            </w:r>
            <w:r w:rsidRPr="00F75621">
              <w:t xml:space="preserve">, and must include:   </w:t>
            </w:r>
          </w:p>
          <w:p w:rsidR="00000000" w:rsidRPr="00F75621" w:rsidP="00F75621">
            <w:pPr>
              <w:pStyle w:val="BodyText"/>
            </w:pPr>
            <w:r w:rsidRPr="00F75621">
              <w:t>research to underpin content</w:t>
            </w:r>
          </w:p>
          <w:p w:rsidR="00000000" w:rsidRPr="00F75621" w:rsidP="00F75621">
            <w:pPr>
              <w:pStyle w:val="BodyText"/>
            </w:pPr>
            <w:r w:rsidRPr="00F75621">
              <w:t>internal consultation and communication processes used to encourage input and obtain timely feedback</w:t>
            </w:r>
          </w:p>
          <w:p w:rsidR="00000000" w:rsidRPr="00F75621" w:rsidP="00F75621">
            <w:pPr>
              <w:pStyle w:val="BodyText"/>
            </w:pPr>
            <w:r w:rsidRPr="00F75621">
              <w:t>an implementation plan</w:t>
            </w:r>
          </w:p>
          <w:p w:rsidR="00000000" w:rsidP="00F75621">
            <w:pPr>
              <w:pStyle w:val="BodyText"/>
              <w:rPr>
                <w:lang w:val="en-NZ"/>
              </w:rPr>
            </w:pPr>
            <w:r w:rsidRPr="00F75621">
              <w:t>procedures developed to regularly review and improve quality of policies/procedu</w:t>
            </w:r>
            <w:r w:rsidRPr="00F75621">
              <w:t>res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Integrated assessment means that</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 xml:space="preserve">this unit can be assessed alone or as part of an integrated assessment activity involving relevant units in the </w:t>
            </w:r>
            <w:r w:rsidRPr="00F75621">
              <w:rPr>
                <w:rStyle w:val="SpecialBold"/>
              </w:rPr>
              <w:t>TAA04 Training and Assessment Training Package</w:t>
            </w:r>
            <w:r w:rsidRPr="00F75621">
              <w:t xml:space="preserve">. Suggested units include but are not limited to:   </w:t>
            </w:r>
          </w:p>
          <w:p w:rsidR="00000000" w:rsidRPr="00F75621" w:rsidP="00F75621">
            <w:pPr>
              <w:pStyle w:val="BodyText"/>
            </w:pPr>
            <w:r w:rsidRPr="00F75621">
              <w:rPr>
                <w:rStyle w:val="SpecialBold"/>
              </w:rPr>
              <w:t>TAADEL</w:t>
            </w:r>
            <w:r w:rsidRPr="00F75621">
              <w:rPr>
                <w:rStyle w:val="SpecialBold"/>
              </w:rPr>
              <w:t>504B Lead and coordinate training services</w:t>
            </w:r>
          </w:p>
          <w:p w:rsidR="00000000" w:rsidRPr="00F75621" w:rsidP="00F75621">
            <w:pPr>
              <w:pStyle w:val="BodyText"/>
            </w:pPr>
            <w:r w:rsidRPr="00F75621">
              <w:rPr>
                <w:rStyle w:val="SpecialBold"/>
              </w:rPr>
              <w:t>TAACMQ503B Lead and conduct training and</w:t>
            </w:r>
            <w:r w:rsidRPr="00F75621">
              <w:t>/</w:t>
            </w:r>
            <w:r w:rsidRPr="00F75621">
              <w:rPr>
                <w:rStyle w:val="SpecialBold"/>
              </w:rPr>
              <w:t>or assessment evaluations</w:t>
            </w:r>
          </w:p>
          <w:p w:rsidR="00000000" w:rsidRPr="00F75621" w:rsidP="00F75621">
            <w:pPr>
              <w:pStyle w:val="BodyText"/>
            </w:pPr>
            <w:r w:rsidRPr="00F75621">
              <w:rPr>
                <w:rStyle w:val="SpecialBold"/>
              </w:rPr>
              <w:t>TAACMQ502B Coordinate training and</w:t>
            </w:r>
            <w:r w:rsidRPr="00F75621">
              <w:t>/</w:t>
            </w:r>
            <w:r w:rsidRPr="00F75621">
              <w:rPr>
                <w:rStyle w:val="SpecialBold"/>
              </w:rPr>
              <w:t>or assessment arrangements for apprenticeships</w:t>
            </w:r>
            <w:r w:rsidRPr="00F75621">
              <w:t xml:space="preserve">/ </w:t>
            </w:r>
            <w:r w:rsidRPr="00F75621">
              <w:rPr>
                <w:rStyle w:val="SpecialBold"/>
              </w:rPr>
              <w:t>traineeships</w:t>
            </w:r>
          </w:p>
          <w:p w:rsidR="00000000" w:rsidRPr="00F75621" w:rsidP="00F75621">
            <w:pPr>
              <w:pStyle w:val="BodyText"/>
            </w:pPr>
            <w:r w:rsidRPr="00F75621">
              <w:rPr>
                <w:rStyle w:val="SpecialBold"/>
              </w:rPr>
              <w:t>TAAASS501B Lead and coordinate assessment systems and services</w:t>
            </w:r>
            <w:r w:rsidRPr="00F75621">
              <w:t>.</w:t>
            </w:r>
          </w:p>
        </w:tc>
      </w:tr>
    </w:tbl>
    <w:p w:rsidR="00000000" w:rsidRPr="00F75621" w:rsidP="00F75621">
      <w:pPr>
        <w:pStyle w:val="BodyText"/>
      </w:pPr>
    </w:p>
    <w:p w:rsidR="00000000" w:rsidRPr="00F75621" w:rsidP="00F75621">
      <w:pPr>
        <w:pStyle w:val="AllowPageBreak"/>
      </w:pPr>
    </w:p>
    <w:p w:rsidR="00000000" w:rsidRPr="00F75621" w:rsidP="00F75621">
      <w:pPr>
        <w:pStyle w:val="Heading1"/>
      </w:pPr>
      <w:bookmarkStart w:id="11" w:name="O_317452"/>
      <w:bookmarkEnd w:id="11"/>
      <w:r w:rsidRPr="00F75621">
        <w:t>Range Statement</w:t>
      </w:r>
    </w:p>
    <w:tbl>
      <w:tblPr>
        <w:tblW w:w="0" w:type="auto"/>
        <w:tblLayout w:type="fixed"/>
        <w:tblCellMar>
          <w:left w:w="62" w:type="dxa"/>
          <w:right w:w="62" w:type="dxa"/>
        </w:tblCellMar>
        <w:tblLook w:val="0000"/>
      </w:tblPr>
      <w:tblGrid>
        <w:gridCol w:w="4500"/>
        <w:gridCol w:w="4500"/>
      </w:tblGrid>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p>
        </w:tc>
      </w:tr>
      <w:tr w:rsidTr="00CD17D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 xml:space="preserve">The range statement relates to the unit of competency as a whole. It allows for different work environments and situations that may affect performance. </w:t>
            </w:r>
            <w:r w:rsidRPr="00F75621">
              <w:rPr>
                <w:rStyle w:val="SpecialBold"/>
              </w:rPr>
              <w:t>Bo</w:t>
            </w:r>
            <w:r w:rsidRPr="00F75621">
              <w:rPr>
                <w:rStyle w:val="SpecialBold"/>
              </w:rPr>
              <w:t>ld italicised</w:t>
            </w:r>
            <w:r w:rsidRPr="00F75621">
              <w:t xml:space="preserve"> wording, if used in the performance criteria, is detailed below.  Essential operating conditions that may be present with training and assessment (depending on the work situation, needs of the candidate, accessibility of the item, and local i</w:t>
            </w:r>
            <w:r w:rsidRPr="00F75621">
              <w:t>ndustry and regional contexts) may also be included.</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Training and</w:t>
            </w:r>
            <w:r w:rsidRPr="00F75621">
              <w:t>/</w:t>
            </w:r>
            <w:r w:rsidRPr="00F75621">
              <w:rPr>
                <w:rStyle w:val="SpecialBold"/>
              </w:rPr>
              <w:t>or assessment organisation</w:t>
            </w:r>
            <w:r w:rsidRPr="00F75621">
              <w:t xml:space="preserve"> refers to:</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a Registered Training Organisation (RTO), i.e. an organisation registered to provide recognised training and assessment services; includes TAFE instit</w:t>
            </w:r>
            <w:r w:rsidRPr="00F75621">
              <w:t>utes, private commercial colleges/ companies, enterprises, community organisations, group training companies and schools</w:t>
            </w:r>
          </w:p>
          <w:p w:rsidR="00000000" w:rsidRPr="00F75621" w:rsidP="00F75621">
            <w:pPr>
              <w:pStyle w:val="BodyText"/>
            </w:pPr>
            <w:r w:rsidRPr="00F75621">
              <w:t>an organisation working in a partnership arrangement with an RTO to provide recognised training and assessment services</w:t>
            </w:r>
          </w:p>
          <w:p w:rsidR="00000000" w:rsidP="00F75621">
            <w:pPr>
              <w:pStyle w:val="BodyText"/>
              <w:rPr>
                <w:lang w:val="en-NZ"/>
              </w:rPr>
            </w:pPr>
            <w:r w:rsidRPr="00F75621">
              <w:t>an organisation</w:t>
            </w:r>
            <w:r w:rsidRPr="00F75621">
              <w:t xml:space="preserve"> that provides non-recognised training and assessment services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Relevant personnelrefers to</w:t>
            </w:r>
            <w:r w:rsidRPr="00F75621">
              <w:t>:</w:t>
            </w:r>
          </w:p>
        </w:tc>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t>the person/s responsible for determining which policies and procedures are to be developed</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Purpose of policies and proceduresmay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a framework under which the provision of training and/or assessment services is conducted</w:t>
            </w:r>
          </w:p>
          <w:p w:rsidR="00000000" w:rsidP="00F75621">
            <w:pPr>
              <w:pStyle w:val="BodyText"/>
              <w:rPr>
                <w:lang w:val="en-NZ"/>
              </w:rPr>
            </w:pPr>
            <w:r w:rsidRPr="00F75621">
              <w:t>a mechanism to facilitate continuous improvement within the training and/or assessment organisation</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transparency of the training and/or assessment organisation's ap</w:t>
            </w:r>
            <w:r w:rsidRPr="00F75621">
              <w:t xml:space="preserve">proach to training and/or assessment services </w:t>
            </w:r>
          </w:p>
          <w:p w:rsidR="00000000" w:rsidRPr="00F75621" w:rsidP="00F75621">
            <w:pPr>
              <w:pStyle w:val="BodyText"/>
            </w:pPr>
            <w:r w:rsidRPr="00F75621">
              <w:t>the identification of roles and responsibilities of key personnel in an organisation</w:t>
            </w:r>
          </w:p>
          <w:p w:rsidR="00000000" w:rsidRPr="00F75621" w:rsidP="00F75621">
            <w:pPr>
              <w:pStyle w:val="BodyText"/>
            </w:pPr>
            <w:r w:rsidRPr="00F75621">
              <w:t>a framework for consultation processes with industry for development of training and/or assessment services</w:t>
            </w:r>
          </w:p>
          <w:p w:rsidR="00000000" w:rsidP="00F75621">
            <w:pPr>
              <w:pStyle w:val="BodyText"/>
              <w:rPr>
                <w:lang w:val="en-NZ"/>
              </w:rPr>
            </w:pPr>
            <w:r w:rsidRPr="00F75621">
              <w:t>consistency in t</w:t>
            </w:r>
            <w:r w:rsidRPr="00F75621">
              <w:t>raining and/or assessment services provided</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Organisational</w:t>
            </w:r>
            <w:r w:rsidRPr="00F75621">
              <w:t>/</w:t>
            </w:r>
            <w:r w:rsidRPr="00F75621">
              <w:rPr>
                <w:rStyle w:val="SpecialBold"/>
              </w:rPr>
              <w:t>legal requirementsmay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customer complaints, grievances and appeals</w:t>
            </w:r>
          </w:p>
          <w:p w:rsidR="00000000" w:rsidRPr="00F75621" w:rsidP="00F75621">
            <w:pPr>
              <w:pStyle w:val="BodyText"/>
            </w:pPr>
            <w:r w:rsidRPr="00F75621">
              <w:t>risk identification and management, including occupational health and safety (OHS)</w:t>
            </w:r>
          </w:p>
          <w:p w:rsidR="00000000" w:rsidRPr="00F75621" w:rsidP="00F75621">
            <w:pPr>
              <w:pStyle w:val="BodyText"/>
            </w:pPr>
            <w:r w:rsidRPr="00F75621">
              <w:t>quality and continuous improvement pro</w:t>
            </w:r>
            <w:r w:rsidRPr="00F75621">
              <w:t>cesses and standards, including validation systems</w:t>
            </w:r>
          </w:p>
          <w:p w:rsidR="00000000" w:rsidRPr="00F75621" w:rsidP="00F75621">
            <w:pPr>
              <w:pStyle w:val="BodyText"/>
            </w:pPr>
            <w:r w:rsidRPr="00F75621">
              <w:t>financial management, including refund policies and systems to protect fees paid in advance (if appropriate)</w:t>
            </w:r>
          </w:p>
          <w:p w:rsidR="00000000" w:rsidRPr="00F75621" w:rsidP="00F75621">
            <w:pPr>
              <w:pStyle w:val="BodyText"/>
            </w:pPr>
            <w:r w:rsidRPr="00F75621">
              <w:t>mutual recognition of qualifications and Statements of Attainment issued by other training and/o</w:t>
            </w:r>
            <w:r w:rsidRPr="00F75621">
              <w:t>r assessment organisations</w:t>
            </w:r>
          </w:p>
          <w:p w:rsidR="00000000" w:rsidRPr="00F75621" w:rsidP="00F75621">
            <w:pPr>
              <w:pStyle w:val="BodyText"/>
            </w:pPr>
            <w:r w:rsidRPr="00F75621">
              <w:t>access and equity</w:t>
            </w:r>
          </w:p>
          <w:p w:rsidR="00000000" w:rsidRPr="00F75621" w:rsidP="00F75621">
            <w:pPr>
              <w:pStyle w:val="BodyText"/>
            </w:pPr>
            <w:r w:rsidRPr="00F75621">
              <w:t>client selection, enrolment and induction/orientation</w:t>
            </w:r>
          </w:p>
          <w:p w:rsidR="00000000" w:rsidRPr="00F75621" w:rsidP="00F75621">
            <w:pPr>
              <w:pStyle w:val="BodyText"/>
            </w:pPr>
            <w:r w:rsidRPr="00F75621">
              <w:t>staff recruitment, induction and ongoing development and monitoring</w:t>
            </w:r>
          </w:p>
          <w:p w:rsidR="00000000" w:rsidRPr="00F75621" w:rsidP="00F75621">
            <w:pPr>
              <w:pStyle w:val="BodyText"/>
            </w:pPr>
            <w:r w:rsidRPr="00F75621">
              <w:t>availability of policies and procedures to all personnel and learners/clients/candidates</w:t>
            </w:r>
          </w:p>
          <w:p w:rsidR="00000000" w:rsidRPr="00F75621" w:rsidP="00F75621">
            <w:pPr>
              <w:pStyle w:val="BodyText"/>
            </w:pPr>
            <w:r w:rsidRPr="00F75621">
              <w:t xml:space="preserve">collaborative/partnership arrangements </w:t>
            </w:r>
          </w:p>
          <w:p w:rsidR="00000000" w:rsidRPr="00F75621" w:rsidP="00F75621">
            <w:pPr>
              <w:pStyle w:val="BodyText"/>
            </w:pPr>
            <w:r w:rsidRPr="00F75621">
              <w:t>confidentiality and privacy requirements</w:t>
            </w:r>
          </w:p>
          <w:p w:rsidR="00000000" w:rsidRPr="00F75621" w:rsidP="00F75621">
            <w:pPr>
              <w:pStyle w:val="BodyText"/>
            </w:pPr>
            <w:r w:rsidRPr="00F75621">
              <w:t>ethical standards</w:t>
            </w:r>
          </w:p>
          <w:p w:rsidR="00000000" w:rsidRPr="00F75621" w:rsidP="00F75621">
            <w:pPr>
              <w:pStyle w:val="BodyText"/>
            </w:pPr>
            <w:r w:rsidRPr="00F75621">
              <w:t xml:space="preserve">administrative and records management system, for example:   </w:t>
            </w:r>
          </w:p>
          <w:p w:rsidR="00000000" w:rsidRPr="00F75621" w:rsidP="00F75621">
            <w:pPr>
              <w:pStyle w:val="BodyText"/>
            </w:pPr>
            <w:r w:rsidRPr="00F75621">
              <w:t>reporting/recording requirements and arrangements</w:t>
            </w:r>
          </w:p>
          <w:p w:rsidR="00000000" w:rsidRPr="00F75621" w:rsidP="00F75621">
            <w:pPr>
              <w:pStyle w:val="BodyText"/>
            </w:pPr>
            <w:r w:rsidRPr="00F75621">
              <w:t>maintenance, retention, archiving, retrieval,</w:t>
            </w:r>
            <w:r w:rsidRPr="00F75621">
              <w:t xml:space="preserve"> storage and security of assessment information</w:t>
            </w:r>
          </w:p>
          <w:p w:rsidR="00000000" w:rsidRPr="00F75621" w:rsidP="00F75621">
            <w:pPr>
              <w:pStyle w:val="BodyText"/>
            </w:pPr>
          </w:p>
          <w:p w:rsidR="00000000" w:rsidP="00F75621">
            <w:pPr>
              <w:pStyle w:val="BodyText"/>
              <w:rPr>
                <w:lang w:val="en-NZ"/>
              </w:rPr>
            </w:pPr>
            <w:r w:rsidRPr="00F75621">
              <w:t xml:space="preserve">document version control  </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Organisational and external expertisemay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auditors</w:t>
            </w:r>
          </w:p>
          <w:p w:rsidR="00000000" w:rsidRPr="00F75621" w:rsidP="00F75621">
            <w:pPr>
              <w:pStyle w:val="BodyText"/>
            </w:pPr>
            <w:r w:rsidRPr="00F75621">
              <w:t>staff of regulatory authorities</w:t>
            </w:r>
          </w:p>
          <w:p w:rsidR="00000000" w:rsidRPr="00F75621" w:rsidP="00F75621">
            <w:pPr>
              <w:pStyle w:val="BodyText"/>
            </w:pPr>
            <w:r w:rsidRPr="00F75621">
              <w:t>training consultants</w:t>
            </w:r>
          </w:p>
          <w:p w:rsidR="00000000" w:rsidRPr="00F75621" w:rsidP="00F75621">
            <w:pPr>
              <w:pStyle w:val="BodyText"/>
            </w:pPr>
            <w:r w:rsidRPr="00F75621">
              <w:t>quality consultants</w:t>
            </w:r>
          </w:p>
          <w:p w:rsidR="00000000" w:rsidRPr="00F75621" w:rsidP="00F75621">
            <w:pPr>
              <w:pStyle w:val="BodyText"/>
            </w:pPr>
            <w:r w:rsidRPr="00F75621">
              <w:t>OHS consultants</w:t>
            </w:r>
          </w:p>
          <w:p w:rsidR="00000000" w:rsidRPr="00F75621" w:rsidP="00F75621">
            <w:pPr>
              <w:pStyle w:val="BodyText"/>
            </w:pPr>
            <w:r w:rsidRPr="00F75621">
              <w:t>managers/supervisors</w:t>
            </w:r>
          </w:p>
          <w:p w:rsidR="00000000" w:rsidRPr="00F75621" w:rsidP="00F75621">
            <w:pPr>
              <w:pStyle w:val="BodyText"/>
            </w:pPr>
            <w:r w:rsidRPr="00F75621">
              <w:t>training c</w:t>
            </w:r>
            <w:r w:rsidRPr="00F75621">
              <w:t>oordinators</w:t>
            </w:r>
          </w:p>
          <w:p w:rsidR="00000000" w:rsidRPr="00F75621" w:rsidP="00F75621">
            <w:pPr>
              <w:pStyle w:val="BodyText"/>
            </w:pPr>
            <w:r w:rsidRPr="00F75621">
              <w:t>trainers/facilitators, assessors, lead assessors</w:t>
            </w:r>
          </w:p>
          <w:p w:rsidR="00000000" w:rsidRPr="00F75621" w:rsidP="00F75621">
            <w:pPr>
              <w:pStyle w:val="BodyText"/>
            </w:pPr>
            <w:r w:rsidRPr="00F75621">
              <w:t>information technology personnel</w:t>
            </w:r>
          </w:p>
          <w:p w:rsidR="00000000" w:rsidRPr="00F75621" w:rsidP="00F75621">
            <w:pPr>
              <w:pStyle w:val="BodyText"/>
            </w:pPr>
            <w:r w:rsidRPr="00F75621">
              <w:t>human resources and other advisors on policy and procedural requirements</w:t>
            </w:r>
          </w:p>
          <w:p w:rsidR="00000000" w:rsidP="00F75621">
            <w:pPr>
              <w:pStyle w:val="BodyText"/>
              <w:rPr>
                <w:lang w:val="en-NZ"/>
              </w:rPr>
            </w:pPr>
            <w:r w:rsidRPr="00F75621">
              <w:t>organisational OHS representatives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Consultation and communication processesmay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structured interviews</w:t>
            </w:r>
          </w:p>
          <w:p w:rsidR="00000000" w:rsidRPr="00F75621" w:rsidP="00F75621">
            <w:pPr>
              <w:pStyle w:val="BodyText"/>
            </w:pPr>
            <w:r w:rsidRPr="00F75621">
              <w:t>team meetings</w:t>
            </w:r>
          </w:p>
          <w:p w:rsidR="00000000" w:rsidRPr="00F75621" w:rsidP="00F75621">
            <w:pPr>
              <w:pStyle w:val="BodyText"/>
            </w:pPr>
            <w:r w:rsidRPr="00F75621">
              <w:t>focus groups</w:t>
            </w:r>
          </w:p>
          <w:p w:rsidR="00000000" w:rsidRPr="00F75621" w:rsidP="00F75621">
            <w:pPr>
              <w:pStyle w:val="BodyText"/>
            </w:pPr>
            <w:r w:rsidRPr="00F75621">
              <w:t>questionnaires</w:t>
            </w:r>
          </w:p>
          <w:p w:rsidR="00000000" w:rsidRPr="00F75621" w:rsidP="00F75621">
            <w:pPr>
              <w:pStyle w:val="BodyText"/>
            </w:pPr>
            <w:r w:rsidRPr="00F75621">
              <w:t>informal interactions</w:t>
            </w:r>
          </w:p>
          <w:p w:rsidR="00000000" w:rsidRPr="00F75621" w:rsidP="00F75621">
            <w:pPr>
              <w:pStyle w:val="BodyText"/>
            </w:pPr>
            <w:r w:rsidRPr="00F75621">
              <w:t>liaison with stakeholders</w:t>
            </w:r>
          </w:p>
          <w:p w:rsidR="00000000" w:rsidP="00F75621">
            <w:pPr>
              <w:pStyle w:val="BodyText"/>
              <w:rPr>
                <w:lang w:val="en-NZ"/>
              </w:rPr>
            </w:pPr>
            <w:r w:rsidRPr="00F75621">
              <w:t>inclusion of every level of the organisation</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Reports and other documentationmay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reports of training and/or assessment evaluations</w:t>
            </w:r>
          </w:p>
          <w:p w:rsidR="00000000" w:rsidRPr="00F75621" w:rsidP="00F75621">
            <w:pPr>
              <w:pStyle w:val="BodyText"/>
            </w:pPr>
            <w:r w:rsidRPr="00F75621">
              <w:t>exte</w:t>
            </w:r>
            <w:r w:rsidRPr="00F75621">
              <w:t>rnal auditors reports</w:t>
            </w:r>
          </w:p>
          <w:p w:rsidR="00000000" w:rsidRPr="00F75621" w:rsidP="00F75621">
            <w:pPr>
              <w:pStyle w:val="BodyText"/>
            </w:pPr>
            <w:r w:rsidRPr="00F75621">
              <w:t>relevant organisational/industry national standards</w:t>
            </w:r>
          </w:p>
          <w:p w:rsidR="00000000" w:rsidP="00F75621">
            <w:pPr>
              <w:pStyle w:val="BodyText"/>
              <w:rPr>
                <w:lang w:val="en-NZ"/>
              </w:rPr>
            </w:pPr>
            <w:r w:rsidRPr="00F75621">
              <w:t>business and annual reports</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Organisational and industry standardsmay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industry standards/benchmarks</w:t>
            </w:r>
          </w:p>
          <w:p w:rsidR="00000000" w:rsidRPr="00F75621" w:rsidP="00F75621">
            <w:pPr>
              <w:pStyle w:val="BodyText"/>
            </w:pPr>
            <w:r w:rsidRPr="00F75621">
              <w:t>training and/or assessment organisation standards</w:t>
            </w:r>
          </w:p>
          <w:p w:rsidR="00000000" w:rsidRPr="00F75621" w:rsidP="00F75621">
            <w:pPr>
              <w:pStyle w:val="BodyText"/>
            </w:pPr>
            <w:r w:rsidRPr="00F75621">
              <w:t>Australian Quality Trai</w:t>
            </w:r>
            <w:r w:rsidRPr="00F75621">
              <w:t>ning Framework (AQTF) Standards for Registered Training Organisations (RTOs)</w:t>
            </w:r>
          </w:p>
          <w:p w:rsidR="00000000" w:rsidP="00F75621">
            <w:pPr>
              <w:pStyle w:val="BodyText"/>
              <w:rPr>
                <w:lang w:val="en-NZ"/>
              </w:rPr>
            </w:pPr>
            <w:r w:rsidRPr="00F75621">
              <w:t>OHS requirements</w:t>
            </w:r>
          </w:p>
        </w:tc>
      </w:tr>
      <w:tr w:rsidTr="00CD17D6">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An implementation planmay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 xml:space="preserve">mechanisms for the introduction and promotion of new/modified policies and procedures within the organisation, for example:   </w:t>
            </w:r>
          </w:p>
          <w:p w:rsidR="00000000" w:rsidRPr="00F75621" w:rsidP="00F75621">
            <w:pPr>
              <w:pStyle w:val="BodyText"/>
            </w:pPr>
            <w:r w:rsidRPr="00F75621">
              <w:t>emails</w:t>
            </w:r>
          </w:p>
          <w:p w:rsidR="00000000" w:rsidRPr="00F75621" w:rsidP="00F75621">
            <w:pPr>
              <w:pStyle w:val="BodyText"/>
            </w:pPr>
            <w:r w:rsidRPr="00F75621">
              <w:t>bulletins</w:t>
            </w:r>
          </w:p>
          <w:p w:rsidR="00000000" w:rsidRPr="00F75621" w:rsidP="00F75621">
            <w:pPr>
              <w:pStyle w:val="BodyText"/>
            </w:pPr>
            <w:r w:rsidRPr="00F75621">
              <w:t>hard copy manuals</w:t>
            </w:r>
          </w:p>
          <w:p w:rsidR="00000000" w:rsidRPr="00F75621" w:rsidP="00F75621">
            <w:pPr>
              <w:pStyle w:val="BodyText"/>
            </w:pPr>
            <w:r w:rsidRPr="00F75621">
              <w:t>briefing and training</w:t>
            </w:r>
          </w:p>
          <w:p w:rsidR="00000000" w:rsidRPr="00F75621" w:rsidP="00F75621">
            <w:pPr>
              <w:pStyle w:val="BodyText"/>
            </w:pPr>
            <w:r w:rsidRPr="00F75621">
              <w:t>OHS committee meetings</w:t>
            </w:r>
          </w:p>
          <w:p w:rsidR="00000000" w:rsidRPr="00F75621" w:rsidP="00F75621">
            <w:pPr>
              <w:pStyle w:val="BodyText"/>
            </w:pPr>
            <w:r w:rsidRPr="00F75621">
              <w:t>staff meetings</w:t>
            </w:r>
          </w:p>
          <w:p w:rsidR="00000000" w:rsidRPr="00F75621" w:rsidP="00F75621">
            <w:pPr>
              <w:pStyle w:val="BodyText"/>
            </w:pPr>
          </w:p>
          <w:p w:rsidR="00000000" w:rsidRPr="00F75621" w:rsidP="00F75621">
            <w:pPr>
              <w:pStyle w:val="BodyText"/>
            </w:pPr>
            <w:r w:rsidRPr="00F75621">
              <w:t xml:space="preserve">mechanisms for the introduction of new/modified policies and procedures to clients/stakeholders  </w:t>
            </w:r>
          </w:p>
          <w:p w:rsidR="00000000" w:rsidRPr="00F75621" w:rsidP="00F75621">
            <w:pPr>
              <w:pStyle w:val="BodyText"/>
            </w:pPr>
            <w:r w:rsidRPr="00F75621">
              <w:t>mechanism for involving personnel in the decision making and implementation</w:t>
            </w:r>
          </w:p>
          <w:p w:rsidR="00000000" w:rsidRPr="00F75621" w:rsidP="00F75621">
            <w:pPr>
              <w:pStyle w:val="BodyText"/>
            </w:pPr>
            <w:r w:rsidRPr="00F75621">
              <w:t>mechanisms to facilitate continuous improvement processes</w:t>
            </w:r>
          </w:p>
          <w:p w:rsidR="00000000" w:rsidP="00F75621">
            <w:pPr>
              <w:pStyle w:val="BodyText"/>
              <w:rPr>
                <w:lang w:val="en-NZ"/>
              </w:rPr>
            </w:pPr>
            <w:r w:rsidRPr="00F75621">
              <w:t>personnel responsible for the implementation process</w:t>
            </w:r>
          </w:p>
        </w:tc>
      </w:tr>
      <w:tr w:rsidTr="00CD17D6">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timelines for and allocation of responsibilities for the introducti</w:t>
            </w:r>
            <w:r w:rsidRPr="00F75621">
              <w:t>on of new/modified policies and procedures into the organisation</w:t>
            </w:r>
          </w:p>
          <w:p w:rsidR="00000000" w:rsidRPr="00F75621" w:rsidP="00F75621">
            <w:pPr>
              <w:pStyle w:val="BodyText"/>
            </w:pPr>
            <w:r w:rsidRPr="00F75621">
              <w:t>promotional materials</w:t>
            </w:r>
          </w:p>
          <w:p w:rsidR="00000000" w:rsidRPr="00F75621" w:rsidP="00F75621">
            <w:pPr>
              <w:pStyle w:val="BodyText"/>
            </w:pPr>
            <w:r w:rsidRPr="00F75621">
              <w:t>action plan, timelines and responsibilities for implementation stages</w:t>
            </w:r>
          </w:p>
          <w:p w:rsidR="00000000" w:rsidRPr="00F75621" w:rsidP="00F75621">
            <w:pPr>
              <w:pStyle w:val="BodyText"/>
            </w:pPr>
            <w:r w:rsidRPr="00F75621">
              <w:t>revised policy timelines and further feedback</w:t>
            </w:r>
          </w:p>
          <w:p w:rsidR="00000000" w:rsidP="00F75621">
            <w:pPr>
              <w:pStyle w:val="BodyText"/>
              <w:rPr>
                <w:lang w:val="en-NZ"/>
              </w:rPr>
            </w:pPr>
            <w:r w:rsidRPr="00F75621">
              <w:t>induction processes that include the discussion of po</w:t>
            </w:r>
            <w:r w:rsidRPr="00F75621">
              <w:t>licies and procedures and their use, and orientation kits for personnel involved in training, assessment or client service</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Physical resources and equipment requirementsmay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 xml:space="preserve">business technology, for example:   </w:t>
            </w:r>
          </w:p>
          <w:p w:rsidR="00000000" w:rsidRPr="00F75621" w:rsidP="00F75621">
            <w:pPr>
              <w:pStyle w:val="BodyText"/>
            </w:pPr>
            <w:r w:rsidRPr="00F75621">
              <w:t>computers</w:t>
            </w:r>
          </w:p>
          <w:p w:rsidR="00000000" w:rsidRPr="00F75621" w:rsidP="00F75621">
            <w:pPr>
              <w:pStyle w:val="BodyText"/>
            </w:pPr>
            <w:r w:rsidRPr="00F75621">
              <w:t>hardware</w:t>
            </w:r>
          </w:p>
          <w:p w:rsidR="00000000" w:rsidRPr="00F75621" w:rsidP="00F75621">
            <w:pPr>
              <w:pStyle w:val="BodyText"/>
            </w:pPr>
            <w:r w:rsidRPr="00F75621">
              <w:t>software</w:t>
            </w:r>
          </w:p>
          <w:p w:rsidR="00000000" w:rsidRPr="00F75621" w:rsidP="00F75621">
            <w:pPr>
              <w:pStyle w:val="BodyText"/>
            </w:pPr>
          </w:p>
          <w:p w:rsidR="00000000" w:rsidP="00F75621">
            <w:pPr>
              <w:pStyle w:val="BodyText"/>
              <w:rPr>
                <w:lang w:val="en-NZ"/>
              </w:rPr>
            </w:pPr>
            <w:r w:rsidRPr="00F75621">
              <w:t xml:space="preserve">other office equipment  </w:t>
            </w:r>
          </w:p>
        </w:tc>
      </w:tr>
      <w:tr w:rsidTr="00CD17D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75621">
            <w:pPr>
              <w:pStyle w:val="BodyText"/>
              <w:rPr>
                <w:lang w:val="en-NZ"/>
              </w:rPr>
            </w:pPr>
            <w:r w:rsidRPr="00F75621">
              <w:rPr>
                <w:rStyle w:val="SpecialBold"/>
              </w:rPr>
              <w:t>Organisational change processesmay include</w:t>
            </w:r>
            <w:r w:rsidRPr="00F75621">
              <w:t>:</w:t>
            </w:r>
          </w:p>
        </w:tc>
        <w:tc>
          <w:tcPr>
            <w:tcW w:w="4500" w:type="dxa"/>
            <w:tcBorders>
              <w:top w:val="nil"/>
              <w:left w:val="nil"/>
              <w:bottom w:val="nil"/>
              <w:right w:val="nil"/>
            </w:tcBorders>
            <w:tcMar>
              <w:top w:w="0" w:type="dxa"/>
              <w:left w:w="62" w:type="dxa"/>
              <w:bottom w:w="0" w:type="dxa"/>
              <w:right w:w="62" w:type="dxa"/>
            </w:tcMar>
          </w:tcPr>
          <w:p w:rsidR="00000000" w:rsidRPr="00F75621" w:rsidP="00F75621">
            <w:pPr>
              <w:pStyle w:val="BodyText"/>
            </w:pPr>
            <w:r w:rsidRPr="00F75621">
              <w:t>paper-based or electronic information, for example, Intranet</w:t>
            </w:r>
          </w:p>
          <w:p w:rsidR="00000000" w:rsidRPr="00F75621" w:rsidP="00F75621">
            <w:pPr>
              <w:pStyle w:val="BodyText"/>
            </w:pPr>
            <w:r w:rsidRPr="00F75621">
              <w:t>coaching and mentoring arrangements</w:t>
            </w:r>
          </w:p>
          <w:p w:rsidR="00000000" w:rsidRPr="00F75621" w:rsidP="00F75621">
            <w:pPr>
              <w:pStyle w:val="BodyText"/>
            </w:pPr>
            <w:r w:rsidRPr="00F75621">
              <w:t>identification of 'organisational experts' to assist employees with implementation issues</w:t>
            </w:r>
          </w:p>
        </w:tc>
      </w:tr>
    </w:tbl>
    <w:p w:rsidR="00000000" w:rsidRPr="00F75621" w:rsidP="00F75621">
      <w:pPr>
        <w:pStyle w:val="BodyText"/>
      </w:pPr>
    </w:p>
    <w:p w:rsidR="00000000" w:rsidRPr="00F75621" w:rsidP="00F75621">
      <w:pPr>
        <w:pStyle w:val="AllowPageBreak"/>
      </w:pPr>
    </w:p>
    <w:p w:rsidR="00000000" w:rsidRPr="00F75621" w:rsidP="00F75621">
      <w:pPr>
        <w:pStyle w:val="Heading1"/>
      </w:pPr>
      <w:bookmarkStart w:id="12" w:name="O_317451"/>
      <w:bookmarkEnd w:id="12"/>
      <w:r w:rsidRPr="00F75621">
        <w:t>Unit Sector(s)</w:t>
      </w:r>
    </w:p>
    <w:p w:rsidR="00000000" w:rsidRPr="00F75621" w:rsidP="00F75621">
      <w:pPr>
        <w:pStyle w:val="BodyText"/>
      </w:pPr>
      <w:r w:rsidRPr="00F75621">
        <w:t>Not applicable.</w:t>
      </w:r>
    </w:p>
    <w:p w:rsidR="00000000" w:rsidRPr="00F75621" w:rsidP="00F75621">
      <w:pPr>
        <w:pStyle w:val="AllowPageBreak"/>
      </w:pPr>
    </w:p>
    <w:p w:rsidR="00000000" w:rsidRPr="00F75621" w:rsidP="00F75621">
      <w:pPr>
        <w:pStyle w:val="Heading1"/>
      </w:pPr>
      <w:bookmarkStart w:id="13" w:name="O_317456"/>
      <w:bookmarkEnd w:id="13"/>
      <w:r w:rsidRPr="00F75621">
        <w:t>Competency Field</w:t>
      </w:r>
    </w:p>
    <w:p w:rsidR="00000000" w:rsidRPr="00F75621" w:rsidP="00F75621">
      <w:pPr>
        <w:pStyle w:val="BodyText"/>
      </w:pPr>
      <w:r w:rsidRPr="00F75621">
        <w:rPr>
          <w:rStyle w:val="SpecialBold"/>
        </w:rPr>
        <w:t>Coordination, Management and Quality</w:t>
      </w:r>
    </w:p>
    <w:p w:rsidR="00000000" w:rsidRPr="00F75621" w:rsidP="00F75621"/>
    <w:sectPr w:rsidSect="00F756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17D6" w:rsidP="00CD17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6" w:rsidP="00F756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D17D6" w:rsidP="00F756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17D6" w:rsidP="00F756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21" w:rsidRPr="00CD17D6" w:rsidP="00CD17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6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7D6" w:rsidRPr="002D2AF8" w:rsidP="00F75621">
    <w:pPr>
      <w:pStyle w:val="Header"/>
      <w:framePr w:wrap="around"/>
    </w:pPr>
    <w:r>
      <w:fldChar w:fldCharType="begin"/>
    </w:r>
    <w:r>
      <w:instrText xml:space="preserve"> TITLE   \* MERGEFORMAT </w:instrText>
    </w:r>
    <w:r>
      <w:fldChar w:fldCharType="separate"/>
    </w:r>
    <w:r>
      <w:t>TAACMQ501B Develop training and/or assessment organisational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D17D6" w:rsidP="00F756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6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621"/>
    <w:pPr>
      <w:spacing w:before="360" w:after="60"/>
      <w:outlineLvl w:val="0"/>
    </w:pPr>
    <w:rPr>
      <w:sz w:val="32"/>
    </w:rPr>
  </w:style>
  <w:style w:type="paragraph" w:styleId="Heading2">
    <w:name w:val="heading 2"/>
    <w:basedOn w:val="HeadingBase"/>
    <w:next w:val="BodyText"/>
    <w:link w:val="Heading2Char"/>
    <w:qFormat/>
    <w:rsid w:val="00F75621"/>
    <w:pPr>
      <w:keepLines/>
      <w:spacing w:before="240" w:after="120"/>
      <w:outlineLvl w:val="1"/>
    </w:pPr>
    <w:rPr>
      <w:sz w:val="28"/>
      <w:szCs w:val="40"/>
    </w:rPr>
  </w:style>
  <w:style w:type="paragraph" w:styleId="Heading3">
    <w:name w:val="heading 3"/>
    <w:basedOn w:val="HeadingBase"/>
    <w:next w:val="BodyText"/>
    <w:link w:val="Heading3Char"/>
    <w:qFormat/>
    <w:rsid w:val="00F75621"/>
    <w:pPr>
      <w:spacing w:before="180" w:after="120"/>
      <w:outlineLvl w:val="2"/>
    </w:pPr>
    <w:rPr>
      <w:spacing w:val="-10"/>
      <w:kern w:val="32"/>
    </w:rPr>
  </w:style>
  <w:style w:type="paragraph" w:styleId="Heading4">
    <w:name w:val="heading 4"/>
    <w:basedOn w:val="HeadingBase"/>
    <w:next w:val="BodyText"/>
    <w:link w:val="Heading4Char"/>
    <w:qFormat/>
    <w:rsid w:val="00F75621"/>
    <w:pPr>
      <w:spacing w:before="160" w:after="120"/>
      <w:outlineLvl w:val="3"/>
    </w:pPr>
    <w:rPr>
      <w:sz w:val="22"/>
    </w:rPr>
  </w:style>
  <w:style w:type="paragraph" w:styleId="Heading5">
    <w:name w:val="heading 5"/>
    <w:basedOn w:val="HeadingBase"/>
    <w:next w:val="Normal"/>
    <w:link w:val="Heading5Char"/>
    <w:qFormat/>
    <w:rsid w:val="00F75621"/>
    <w:pPr>
      <w:spacing w:before="80"/>
      <w:outlineLvl w:val="4"/>
    </w:pPr>
    <w:rPr>
      <w:color w:val="918585"/>
      <w:sz w:val="20"/>
    </w:rPr>
  </w:style>
  <w:style w:type="paragraph" w:styleId="Heading6">
    <w:name w:val="heading 6"/>
    <w:basedOn w:val="HeadingBase"/>
    <w:next w:val="Normal"/>
    <w:link w:val="Heading6Char"/>
    <w:qFormat/>
    <w:rsid w:val="00F75621"/>
    <w:pPr>
      <w:spacing w:before="60"/>
      <w:outlineLvl w:val="5"/>
    </w:pPr>
    <w:rPr>
      <w:color w:val="918585"/>
      <w:sz w:val="20"/>
    </w:rPr>
  </w:style>
  <w:style w:type="paragraph" w:styleId="Heading7">
    <w:name w:val="heading 7"/>
    <w:basedOn w:val="Normal"/>
    <w:next w:val="Normal"/>
    <w:link w:val="Heading7Char"/>
    <w:qFormat/>
    <w:rsid w:val="00F75621"/>
    <w:pPr>
      <w:ind w:left="720"/>
      <w:outlineLvl w:val="6"/>
    </w:pPr>
    <w:rPr>
      <w:i/>
    </w:rPr>
  </w:style>
  <w:style w:type="paragraph" w:styleId="Heading8">
    <w:name w:val="heading 8"/>
    <w:basedOn w:val="Normal"/>
    <w:next w:val="Normal"/>
    <w:link w:val="Heading8Char"/>
    <w:qFormat/>
    <w:rsid w:val="00F75621"/>
    <w:pPr>
      <w:ind w:left="720"/>
      <w:outlineLvl w:val="7"/>
    </w:pPr>
    <w:rPr>
      <w:i/>
    </w:rPr>
  </w:style>
  <w:style w:type="paragraph" w:styleId="Heading9">
    <w:name w:val="heading 9"/>
    <w:basedOn w:val="Normal"/>
    <w:next w:val="Normal"/>
    <w:link w:val="Heading9Char"/>
    <w:qFormat/>
    <w:rsid w:val="00F75621"/>
    <w:pPr>
      <w:ind w:left="720"/>
      <w:outlineLvl w:val="8"/>
    </w:pPr>
    <w:rPr>
      <w:i/>
    </w:rPr>
  </w:style>
  <w:style w:type="character" w:default="1" w:styleId="DefaultParagraphFont">
    <w:name w:val="Default Paragraph Font"/>
    <w:uiPriority w:val="1"/>
    <w:unhideWhenUsed/>
    <w:rsid w:val="00F756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621"/>
  </w:style>
  <w:style w:type="character" w:customStyle="1" w:styleId="Heading1Char">
    <w:name w:val="Heading 1 Char"/>
    <w:basedOn w:val="DefaultParagraphFont"/>
    <w:link w:val="Heading1"/>
    <w:rsid w:val="00F75621"/>
    <w:rPr>
      <w:rFonts w:ascii="Times New Roman" w:eastAsia="Times New Roman" w:hAnsi="Times New Roman" w:cs="Times New Roman"/>
      <w:b/>
      <w:sz w:val="32"/>
      <w:szCs w:val="20"/>
      <w:lang w:eastAsia="en-US"/>
    </w:rPr>
  </w:style>
  <w:style w:type="paragraph" w:styleId="BodyText">
    <w:name w:val="Body Text"/>
    <w:basedOn w:val="Normal"/>
    <w:link w:val="BodyTextChar"/>
    <w:rsid w:val="00F756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621"/>
    <w:rPr>
      <w:rFonts w:ascii="Times New Roman" w:eastAsia="Times New Roman" w:hAnsi="Times New Roman" w:cs="Times New Roman"/>
      <w:sz w:val="24"/>
      <w:lang w:eastAsia="en-US"/>
    </w:rPr>
  </w:style>
  <w:style w:type="paragraph" w:styleId="Footer">
    <w:name w:val="footer"/>
    <w:basedOn w:val="Normal"/>
    <w:link w:val="FooterChar"/>
    <w:rsid w:val="00F756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621"/>
    <w:rPr>
      <w:rFonts w:ascii="Times New Roman" w:eastAsia="Times New Roman" w:hAnsi="Times New Roman" w:cs="Times New Roman"/>
      <w:sz w:val="16"/>
      <w:lang w:eastAsia="en-US"/>
    </w:rPr>
  </w:style>
  <w:style w:type="character" w:customStyle="1" w:styleId="SpecialBold">
    <w:name w:val="Special Bold"/>
    <w:basedOn w:val="DefaultParagraphFont"/>
    <w:rsid w:val="00F75621"/>
    <w:rPr>
      <w:b/>
      <w:spacing w:val="0"/>
    </w:rPr>
  </w:style>
  <w:style w:type="paragraph" w:customStyle="1" w:styleId="SuperHeading">
    <w:name w:val="SuperHeading"/>
    <w:basedOn w:val="Normal"/>
    <w:rsid w:val="00F75621"/>
    <w:pPr>
      <w:spacing w:before="240" w:after="120"/>
      <w:outlineLvl w:val="0"/>
    </w:pPr>
    <w:rPr>
      <w:rFonts w:ascii="Times New Roman" w:hAnsi="Times New Roman"/>
      <w:b/>
      <w:sz w:val="28"/>
    </w:rPr>
  </w:style>
  <w:style w:type="paragraph" w:customStyle="1" w:styleId="AllowPageBreak">
    <w:name w:val="AllowPageBreak"/>
    <w:rsid w:val="00F756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6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6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6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6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6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6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6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621"/>
    <w:rPr>
      <w:rFonts w:ascii="Courier New" w:eastAsia="Times New Roman" w:hAnsi="Courier New" w:cs="Times New Roman"/>
      <w:i/>
      <w:szCs w:val="20"/>
      <w:lang w:eastAsia="en-US"/>
    </w:rPr>
  </w:style>
  <w:style w:type="paragraph" w:customStyle="1" w:styleId="HeadingBase">
    <w:name w:val="Heading Base"/>
    <w:rsid w:val="00F756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621"/>
    <w:pPr>
      <w:tabs>
        <w:tab w:val="right" w:leader="dot" w:pos="9072"/>
      </w:tabs>
      <w:ind w:left="567"/>
    </w:pPr>
    <w:rPr>
      <w:szCs w:val="22"/>
    </w:rPr>
  </w:style>
  <w:style w:type="paragraph" w:customStyle="1" w:styleId="TOCBase">
    <w:name w:val="TOC Base"/>
    <w:rsid w:val="00F756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621"/>
    <w:pPr>
      <w:tabs>
        <w:tab w:val="right" w:leader="dot" w:pos="9072"/>
      </w:tabs>
      <w:spacing w:before="40" w:after="40"/>
      <w:ind w:left="284"/>
    </w:pPr>
    <w:rPr>
      <w:rFonts w:ascii="Times New Roman" w:hAnsi="Times New Roman"/>
    </w:rPr>
  </w:style>
  <w:style w:type="paragraph" w:styleId="TOC1">
    <w:name w:val="toc 1"/>
    <w:basedOn w:val="TOCBase"/>
    <w:next w:val="Normal"/>
    <w:rsid w:val="00F756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621"/>
    <w:pPr>
      <w:spacing w:before="5040"/>
      <w:jc w:val="center"/>
    </w:pPr>
    <w:rPr>
      <w:sz w:val="48"/>
      <w:szCs w:val="72"/>
      <w:lang w:val="en-US"/>
    </w:rPr>
  </w:style>
  <w:style w:type="character" w:customStyle="1" w:styleId="TitleChar">
    <w:name w:val="Title Char"/>
    <w:basedOn w:val="DefaultParagraphFont"/>
    <w:link w:val="Title"/>
    <w:rsid w:val="00F756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621"/>
    <w:pPr>
      <w:tabs>
        <w:tab w:val="left" w:pos="3600"/>
        <w:tab w:val="left" w:pos="3958"/>
      </w:tabs>
    </w:pPr>
  </w:style>
  <w:style w:type="paragraph" w:styleId="List">
    <w:name w:val="List"/>
    <w:basedOn w:val="BodyText"/>
    <w:next w:val="BodyText"/>
    <w:rsid w:val="00F75621"/>
    <w:pPr>
      <w:tabs>
        <w:tab w:val="left" w:pos="340"/>
      </w:tabs>
      <w:spacing w:before="60" w:after="60"/>
      <w:ind w:left="340" w:hanging="340"/>
    </w:pPr>
  </w:style>
  <w:style w:type="paragraph" w:styleId="ListBullet">
    <w:name w:val="List Bullet"/>
    <w:basedOn w:val="List"/>
    <w:rsid w:val="00F75621"/>
    <w:pPr>
      <w:numPr>
        <w:numId w:val="11"/>
      </w:numPr>
      <w:tabs>
        <w:tab w:val="clear" w:pos="340"/>
      </w:tabs>
      <w:spacing w:before="40" w:after="40"/>
    </w:pPr>
  </w:style>
  <w:style w:type="paragraph" w:customStyle="1" w:styleId="Note">
    <w:name w:val="Note"/>
    <w:basedOn w:val="BodyText"/>
    <w:rsid w:val="00F756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621"/>
    <w:pPr>
      <w:framePr w:wrap="auto" w:hAnchor="text" w:y="6049"/>
    </w:pPr>
    <w:rPr>
      <w:color w:val="000000"/>
      <w:sz w:val="40"/>
    </w:rPr>
  </w:style>
  <w:style w:type="paragraph" w:customStyle="1" w:styleId="TOCTitle">
    <w:name w:val="TOCTitle"/>
    <w:basedOn w:val="Heading1"/>
    <w:rsid w:val="00F75621"/>
    <w:pPr>
      <w:spacing w:after="240"/>
      <w:jc w:val="center"/>
      <w:outlineLvl w:val="9"/>
    </w:pPr>
    <w:rPr>
      <w:caps/>
    </w:rPr>
  </w:style>
  <w:style w:type="paragraph" w:customStyle="1" w:styleId="Version">
    <w:name w:val="Version"/>
    <w:rsid w:val="00F756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5621"/>
    <w:pPr>
      <w:numPr>
        <w:numId w:val="12"/>
      </w:numPr>
      <w:tabs>
        <w:tab w:val="clear" w:pos="680"/>
      </w:tabs>
    </w:pPr>
  </w:style>
  <w:style w:type="paragraph" w:styleId="Index1">
    <w:name w:val="index 1"/>
    <w:basedOn w:val="Normal"/>
    <w:next w:val="Normal"/>
    <w:semiHidden/>
    <w:rsid w:val="00F75621"/>
    <w:pPr>
      <w:keepNext w:val="0"/>
      <w:tabs>
        <w:tab w:val="right" w:pos="4176"/>
      </w:tabs>
      <w:ind w:left="198" w:hanging="198"/>
    </w:pPr>
    <w:rPr>
      <w:rFonts w:ascii="Garamond" w:hAnsi="Garamond"/>
    </w:rPr>
  </w:style>
  <w:style w:type="paragraph" w:styleId="IndexHeading">
    <w:name w:val="index heading"/>
    <w:basedOn w:val="Normal"/>
    <w:next w:val="Index1"/>
    <w:semiHidden/>
    <w:rsid w:val="00F75621"/>
    <w:pPr>
      <w:spacing w:before="120" w:after="120"/>
    </w:pPr>
    <w:rPr>
      <w:rFonts w:ascii="Arial" w:hAnsi="Arial"/>
      <w:b/>
      <w:color w:val="918585"/>
      <w:sz w:val="24"/>
    </w:rPr>
  </w:style>
  <w:style w:type="paragraph" w:styleId="Header">
    <w:name w:val="header"/>
    <w:basedOn w:val="Normal"/>
    <w:link w:val="HeaderChar"/>
    <w:rsid w:val="00F756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621"/>
    <w:rPr>
      <w:rFonts w:ascii="Times New Roman" w:eastAsia="Times New Roman" w:hAnsi="Times New Roman" w:cs="Times New Roman"/>
      <w:sz w:val="16"/>
      <w:szCs w:val="20"/>
      <w:lang w:val="en-GB" w:eastAsia="en-US"/>
    </w:rPr>
  </w:style>
  <w:style w:type="paragraph" w:customStyle="1" w:styleId="Chapter">
    <w:name w:val="Chapter"/>
    <w:basedOn w:val="Normal"/>
    <w:rsid w:val="00F75621"/>
    <w:pPr>
      <w:spacing w:before="240"/>
    </w:pPr>
    <w:rPr>
      <w:rFonts w:ascii="Times New Roman" w:hAnsi="Times New Roman"/>
      <w:smallCaps/>
      <w:spacing w:val="80"/>
      <w:sz w:val="28"/>
    </w:rPr>
  </w:style>
  <w:style w:type="paragraph" w:customStyle="1" w:styleId="InChapter">
    <w:name w:val="InChapter"/>
    <w:basedOn w:val="Heading3"/>
    <w:rsid w:val="00F75621"/>
    <w:pPr>
      <w:spacing w:after="240"/>
      <w:outlineLvl w:val="9"/>
    </w:pPr>
    <w:rPr>
      <w:noProof/>
    </w:rPr>
  </w:style>
  <w:style w:type="paragraph" w:styleId="Index2">
    <w:name w:val="index 2"/>
    <w:basedOn w:val="Normal"/>
    <w:next w:val="Normal"/>
    <w:semiHidden/>
    <w:rsid w:val="00F75621"/>
    <w:pPr>
      <w:tabs>
        <w:tab w:val="right" w:pos="4176"/>
      </w:tabs>
      <w:ind w:left="568" w:hanging="284"/>
    </w:pPr>
    <w:rPr>
      <w:rFonts w:ascii="Garamond" w:hAnsi="Garamond"/>
    </w:rPr>
  </w:style>
  <w:style w:type="paragraph" w:customStyle="1" w:styleId="Byline">
    <w:name w:val="Byline"/>
    <w:rsid w:val="00F756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621"/>
    <w:pPr>
      <w:tabs>
        <w:tab w:val="clear" w:pos="3600"/>
        <w:tab w:val="clear" w:pos="3958"/>
      </w:tabs>
      <w:jc w:val="right"/>
    </w:pPr>
  </w:style>
  <w:style w:type="character" w:styleId="Emphasis">
    <w:name w:val="Emphasis"/>
    <w:basedOn w:val="DefaultParagraphFont"/>
    <w:qFormat/>
    <w:rsid w:val="00F75621"/>
    <w:rPr>
      <w:i/>
    </w:rPr>
  </w:style>
  <w:style w:type="paragraph" w:styleId="Caption">
    <w:name w:val="caption"/>
    <w:basedOn w:val="BodyText"/>
    <w:next w:val="Normal"/>
    <w:qFormat/>
    <w:rsid w:val="00F75621"/>
    <w:pPr>
      <w:framePr w:w="2268" w:hSpace="181" w:vSpace="181" w:wrap="around" w:vAnchor="text" w:hAnchor="page" w:x="1135" w:y="285" w:anchorLock="1"/>
    </w:pPr>
    <w:rPr>
      <w:i/>
    </w:rPr>
  </w:style>
  <w:style w:type="paragraph" w:customStyle="1" w:styleId="MiniTOCTitle">
    <w:name w:val="MiniTOCTitle"/>
    <w:basedOn w:val="Heading4"/>
    <w:rsid w:val="00F75621"/>
    <w:pPr>
      <w:spacing w:before="240"/>
      <w:outlineLvl w:val="9"/>
    </w:pPr>
    <w:rPr>
      <w:noProof/>
      <w:sz w:val="24"/>
    </w:rPr>
  </w:style>
  <w:style w:type="paragraph" w:customStyle="1" w:styleId="MiniTOCItem">
    <w:name w:val="MiniTOCItem"/>
    <w:basedOn w:val="ListBullet"/>
    <w:rsid w:val="00F75621"/>
    <w:pPr>
      <w:numPr>
        <w:numId w:val="0"/>
      </w:numPr>
      <w:tabs>
        <w:tab w:val="right" w:leader="dot" w:pos="6521"/>
      </w:tabs>
      <w:spacing w:before="0" w:after="0"/>
    </w:pPr>
  </w:style>
  <w:style w:type="paragraph" w:customStyle="1" w:styleId="TOFTitle">
    <w:name w:val="TOFTitle"/>
    <w:basedOn w:val="TOCTitle"/>
    <w:rsid w:val="00F75621"/>
  </w:style>
  <w:style w:type="paragraph" w:styleId="TableofFigures">
    <w:name w:val="table of figures"/>
    <w:basedOn w:val="Normal"/>
    <w:next w:val="Normal"/>
    <w:semiHidden/>
    <w:rsid w:val="00F75621"/>
    <w:pPr>
      <w:tabs>
        <w:tab w:val="right" w:leader="dot" w:pos="9072"/>
      </w:tabs>
      <w:ind w:left="970" w:hanging="403"/>
    </w:pPr>
    <w:rPr>
      <w:rFonts w:ascii="Times New Roman" w:hAnsi="Times New Roman"/>
      <w:b/>
    </w:rPr>
  </w:style>
  <w:style w:type="paragraph" w:styleId="ListNumber">
    <w:name w:val="List Number"/>
    <w:basedOn w:val="List"/>
    <w:rsid w:val="00F75621"/>
    <w:pPr>
      <w:numPr>
        <w:numId w:val="9"/>
      </w:numPr>
    </w:pPr>
  </w:style>
  <w:style w:type="character" w:customStyle="1" w:styleId="WingdingSymbols">
    <w:name w:val="Wingding Symbols"/>
    <w:rsid w:val="00F75621"/>
    <w:rPr>
      <w:rFonts w:ascii="Wingdings" w:hAnsi="Wingdings"/>
    </w:rPr>
  </w:style>
  <w:style w:type="paragraph" w:customStyle="1" w:styleId="TableHeading">
    <w:name w:val="Table Heading"/>
    <w:basedOn w:val="HeadingBase"/>
    <w:rsid w:val="00F75621"/>
    <w:pPr>
      <w:keepLines/>
      <w:pBdr>
        <w:bottom w:val="single" w:sz="6" w:space="1" w:color="918585"/>
      </w:pBdr>
      <w:spacing w:before="240"/>
    </w:pPr>
  </w:style>
  <w:style w:type="character" w:customStyle="1" w:styleId="HotSpot">
    <w:name w:val="HotSpot"/>
    <w:rsid w:val="00F75621"/>
    <w:rPr>
      <w:color w:val="0033CC"/>
      <w:u w:val="none"/>
    </w:rPr>
  </w:style>
  <w:style w:type="paragraph" w:customStyle="1" w:styleId="BodyTextRight">
    <w:name w:val="Body Text Right"/>
    <w:basedOn w:val="BodyText"/>
    <w:rsid w:val="00F75621"/>
    <w:pPr>
      <w:spacing w:before="0" w:after="0"/>
      <w:jc w:val="right"/>
    </w:pPr>
  </w:style>
  <w:style w:type="paragraph" w:styleId="Index3">
    <w:name w:val="index 3"/>
    <w:basedOn w:val="ListNumber2"/>
    <w:next w:val="Normal"/>
    <w:semiHidden/>
    <w:rsid w:val="00F75621"/>
    <w:pPr>
      <w:numPr>
        <w:numId w:val="0"/>
      </w:numPr>
      <w:tabs>
        <w:tab w:val="right" w:leader="dot" w:pos="4176"/>
      </w:tabs>
    </w:pPr>
  </w:style>
  <w:style w:type="paragraph" w:styleId="ListNumber2">
    <w:name w:val="List Number 2"/>
    <w:basedOn w:val="List2"/>
    <w:rsid w:val="00F75621"/>
    <w:pPr>
      <w:numPr>
        <w:numId w:val="8"/>
      </w:numPr>
      <w:tabs>
        <w:tab w:val="clear" w:pos="1060"/>
      </w:tabs>
    </w:pPr>
  </w:style>
  <w:style w:type="paragraph" w:customStyle="1" w:styleId="MarginNote">
    <w:name w:val="Margin Note"/>
    <w:basedOn w:val="BodyText"/>
    <w:rsid w:val="00F756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6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6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621"/>
    <w:rPr>
      <w:sz w:val="32"/>
    </w:rPr>
  </w:style>
  <w:style w:type="paragraph" w:customStyle="1" w:styleId="HeadingProcedure">
    <w:name w:val="Heading Procedure"/>
    <w:basedOn w:val="HeadingBase"/>
    <w:next w:val="Normal"/>
    <w:rsid w:val="00F75621"/>
    <w:pPr>
      <w:tabs>
        <w:tab w:val="left" w:pos="0"/>
      </w:tabs>
      <w:spacing w:before="120" w:after="60"/>
    </w:pPr>
    <w:rPr>
      <w:i/>
      <w:color w:val="918585"/>
      <w:sz w:val="22"/>
    </w:rPr>
  </w:style>
  <w:style w:type="paragraph" w:customStyle="1" w:styleId="TableBodyText">
    <w:name w:val="Table Body Text"/>
    <w:basedOn w:val="BodyText"/>
    <w:rsid w:val="00F75621"/>
    <w:pPr>
      <w:spacing w:before="60" w:after="60"/>
    </w:pPr>
  </w:style>
  <w:style w:type="paragraph" w:styleId="ListContinue">
    <w:name w:val="List Continue"/>
    <w:basedOn w:val="List"/>
    <w:rsid w:val="00F75621"/>
    <w:pPr>
      <w:ind w:firstLine="0"/>
    </w:pPr>
  </w:style>
  <w:style w:type="paragraph" w:customStyle="1" w:styleId="ListNote">
    <w:name w:val="List Note"/>
    <w:basedOn w:val="List"/>
    <w:rsid w:val="00F75621"/>
    <w:pPr>
      <w:pBdr>
        <w:top w:val="single" w:sz="6" w:space="2" w:color="918585"/>
        <w:bottom w:val="single" w:sz="6" w:space="2" w:color="918585"/>
      </w:pBdr>
      <w:tabs>
        <w:tab w:val="left" w:pos="1021"/>
      </w:tabs>
      <w:ind w:firstLine="0"/>
    </w:pPr>
  </w:style>
  <w:style w:type="paragraph" w:customStyle="1" w:styleId="Warning">
    <w:name w:val="Warning"/>
    <w:basedOn w:val="BodyText"/>
    <w:rsid w:val="00F75621"/>
    <w:pPr>
      <w:shd w:val="clear" w:color="auto" w:fill="D9D9D9"/>
      <w:tabs>
        <w:tab w:val="left" w:pos="992"/>
      </w:tabs>
      <w:ind w:left="119" w:right="119"/>
    </w:pPr>
    <w:rPr>
      <w:sz w:val="20"/>
    </w:rPr>
  </w:style>
  <w:style w:type="paragraph" w:customStyle="1" w:styleId="MarginIcons">
    <w:name w:val="Margin Icons"/>
    <w:basedOn w:val="BodyText"/>
    <w:rsid w:val="00F756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621"/>
    <w:rPr>
      <w:rFonts w:ascii="Courier New" w:hAnsi="Courier New"/>
    </w:rPr>
  </w:style>
  <w:style w:type="paragraph" w:customStyle="1" w:styleId="NoteBullet">
    <w:name w:val="Note Bullet"/>
    <w:basedOn w:val="Note"/>
    <w:rsid w:val="00F75621"/>
    <w:pPr>
      <w:tabs>
        <w:tab w:val="clear" w:pos="680"/>
      </w:tabs>
      <w:spacing w:before="60" w:after="60"/>
    </w:pPr>
  </w:style>
  <w:style w:type="paragraph" w:customStyle="1" w:styleId="SubHeading2">
    <w:name w:val="SubHeading2"/>
    <w:basedOn w:val="HeadingBase"/>
    <w:rsid w:val="00F75621"/>
    <w:pPr>
      <w:spacing w:before="240" w:after="60"/>
    </w:pPr>
    <w:rPr>
      <w:sz w:val="20"/>
    </w:rPr>
  </w:style>
  <w:style w:type="paragraph" w:customStyle="1" w:styleId="SubHeading1">
    <w:name w:val="SubHeading1"/>
    <w:basedOn w:val="HeadingBase"/>
    <w:rsid w:val="00F75621"/>
    <w:pPr>
      <w:spacing w:before="240" w:after="60"/>
    </w:pPr>
    <w:rPr>
      <w:color w:val="918585"/>
      <w:sz w:val="22"/>
    </w:rPr>
  </w:style>
  <w:style w:type="paragraph" w:customStyle="1" w:styleId="SideHeading">
    <w:name w:val="Side Heading"/>
    <w:basedOn w:val="HeadingBase"/>
    <w:rsid w:val="00F756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621"/>
    <w:pPr>
      <w:numPr>
        <w:numId w:val="10"/>
      </w:numPr>
    </w:pPr>
  </w:style>
  <w:style w:type="paragraph" w:styleId="PlainText">
    <w:name w:val="Plain Text"/>
    <w:basedOn w:val="Normal"/>
    <w:link w:val="PlainTextChar"/>
    <w:rsid w:val="00F75621"/>
    <w:rPr>
      <w:sz w:val="20"/>
    </w:rPr>
  </w:style>
  <w:style w:type="character" w:customStyle="1" w:styleId="PlainTextChar">
    <w:name w:val="Plain Text Char"/>
    <w:basedOn w:val="DefaultParagraphFont"/>
    <w:link w:val="PlainText"/>
    <w:rsid w:val="00F75621"/>
    <w:rPr>
      <w:rFonts w:ascii="Courier New" w:eastAsia="Times New Roman" w:hAnsi="Courier New" w:cs="Times New Roman"/>
      <w:sz w:val="20"/>
      <w:szCs w:val="20"/>
      <w:lang w:eastAsia="en-US"/>
    </w:rPr>
  </w:style>
  <w:style w:type="character" w:customStyle="1" w:styleId="MenuOption">
    <w:name w:val="Menu Option"/>
    <w:basedOn w:val="DefaultParagraphFont"/>
    <w:rsid w:val="00F75621"/>
    <w:rPr>
      <w:b/>
      <w:smallCaps/>
    </w:rPr>
  </w:style>
  <w:style w:type="paragraph" w:customStyle="1" w:styleId="TableListNumber">
    <w:name w:val="Table List Number"/>
    <w:basedOn w:val="ListNumber"/>
    <w:rsid w:val="00F75621"/>
    <w:pPr>
      <w:numPr>
        <w:numId w:val="0"/>
      </w:numPr>
    </w:pPr>
  </w:style>
  <w:style w:type="paragraph" w:styleId="TOC4">
    <w:name w:val="toc 4"/>
    <w:basedOn w:val="TOCBase"/>
    <w:next w:val="Normal"/>
    <w:semiHidden/>
    <w:rsid w:val="00F75621"/>
    <w:pPr>
      <w:tabs>
        <w:tab w:val="right" w:leader="dot" w:pos="9071"/>
      </w:tabs>
      <w:ind w:left="1701"/>
    </w:pPr>
  </w:style>
  <w:style w:type="paragraph" w:customStyle="1" w:styleId="ListAlpha">
    <w:name w:val="List Alpha"/>
    <w:basedOn w:val="List"/>
    <w:rsid w:val="00F75621"/>
    <w:pPr>
      <w:numPr>
        <w:numId w:val="7"/>
      </w:numPr>
    </w:pPr>
  </w:style>
  <w:style w:type="paragraph" w:customStyle="1" w:styleId="ListAlpha2">
    <w:name w:val="List Alpha 2"/>
    <w:basedOn w:val="List2"/>
    <w:rsid w:val="00F75621"/>
    <w:pPr>
      <w:numPr>
        <w:numId w:val="6"/>
      </w:numPr>
    </w:pPr>
  </w:style>
  <w:style w:type="paragraph" w:styleId="List2">
    <w:name w:val="List 2"/>
    <w:basedOn w:val="BodyText"/>
    <w:rsid w:val="00F75621"/>
    <w:pPr>
      <w:tabs>
        <w:tab w:val="left" w:pos="680"/>
      </w:tabs>
      <w:spacing w:before="60" w:after="60"/>
      <w:ind w:left="680" w:hanging="340"/>
    </w:pPr>
  </w:style>
  <w:style w:type="paragraph" w:styleId="List3">
    <w:name w:val="List 3"/>
    <w:basedOn w:val="BodyText"/>
    <w:rsid w:val="00F75621"/>
    <w:pPr>
      <w:tabs>
        <w:tab w:val="left" w:pos="1021"/>
      </w:tabs>
      <w:spacing w:before="60" w:after="60"/>
      <w:ind w:left="1020" w:hanging="340"/>
    </w:pPr>
  </w:style>
  <w:style w:type="paragraph" w:styleId="List4">
    <w:name w:val="List 4"/>
    <w:basedOn w:val="BodyText"/>
    <w:rsid w:val="00F75621"/>
    <w:pPr>
      <w:tabs>
        <w:tab w:val="left" w:pos="1361"/>
      </w:tabs>
      <w:spacing w:before="60" w:after="60"/>
      <w:ind w:left="1361" w:hanging="340"/>
    </w:pPr>
  </w:style>
  <w:style w:type="paragraph" w:styleId="List5">
    <w:name w:val="List 5"/>
    <w:basedOn w:val="BodyText"/>
    <w:rsid w:val="00F75621"/>
    <w:pPr>
      <w:tabs>
        <w:tab w:val="left" w:pos="1701"/>
      </w:tabs>
      <w:spacing w:before="60" w:after="60"/>
      <w:ind w:left="1701" w:hanging="340"/>
    </w:pPr>
  </w:style>
  <w:style w:type="paragraph" w:styleId="ListBullet3">
    <w:name w:val="List Bullet 3"/>
    <w:basedOn w:val="List3"/>
    <w:rsid w:val="00F75621"/>
    <w:pPr>
      <w:numPr>
        <w:numId w:val="13"/>
      </w:numPr>
      <w:tabs>
        <w:tab w:val="clear" w:pos="1021"/>
      </w:tabs>
      <w:ind w:left="1037" w:hanging="357"/>
    </w:pPr>
  </w:style>
  <w:style w:type="paragraph" w:styleId="ListBullet4">
    <w:name w:val="List Bullet 4"/>
    <w:basedOn w:val="List4"/>
    <w:rsid w:val="00F75621"/>
    <w:pPr>
      <w:numPr>
        <w:numId w:val="1"/>
      </w:numPr>
    </w:pPr>
  </w:style>
  <w:style w:type="paragraph" w:styleId="ListBullet5">
    <w:name w:val="List Bullet 5"/>
    <w:basedOn w:val="List5"/>
    <w:rsid w:val="00F75621"/>
    <w:pPr>
      <w:numPr>
        <w:numId w:val="2"/>
      </w:numPr>
    </w:pPr>
  </w:style>
  <w:style w:type="paragraph" w:styleId="ListContinue2">
    <w:name w:val="List Continue 2"/>
    <w:basedOn w:val="List2"/>
    <w:rsid w:val="00F75621"/>
    <w:pPr>
      <w:ind w:firstLine="0"/>
    </w:pPr>
  </w:style>
  <w:style w:type="paragraph" w:styleId="ListContinue3">
    <w:name w:val="List Continue 3"/>
    <w:basedOn w:val="List3"/>
    <w:rsid w:val="00F75621"/>
    <w:pPr>
      <w:ind w:left="1021" w:firstLine="0"/>
    </w:pPr>
  </w:style>
  <w:style w:type="paragraph" w:styleId="ListContinue4">
    <w:name w:val="List Continue 4"/>
    <w:basedOn w:val="List4"/>
    <w:rsid w:val="00F75621"/>
    <w:pPr>
      <w:ind w:firstLine="0"/>
    </w:pPr>
  </w:style>
  <w:style w:type="paragraph" w:styleId="ListContinue5">
    <w:name w:val="List Continue 5"/>
    <w:basedOn w:val="List5"/>
    <w:rsid w:val="00F75621"/>
    <w:pPr>
      <w:ind w:firstLine="0"/>
    </w:pPr>
  </w:style>
  <w:style w:type="paragraph" w:styleId="ListNumber3">
    <w:name w:val="List Number 3"/>
    <w:basedOn w:val="List3"/>
    <w:rsid w:val="00F75621"/>
    <w:pPr>
      <w:numPr>
        <w:numId w:val="3"/>
      </w:numPr>
    </w:pPr>
  </w:style>
  <w:style w:type="paragraph" w:styleId="ListNumber4">
    <w:name w:val="List Number 4"/>
    <w:basedOn w:val="List4"/>
    <w:rsid w:val="00F75621"/>
    <w:pPr>
      <w:numPr>
        <w:numId w:val="4"/>
      </w:numPr>
    </w:pPr>
  </w:style>
  <w:style w:type="paragraph" w:styleId="ListNumber5">
    <w:name w:val="List Number 5"/>
    <w:basedOn w:val="List5"/>
    <w:rsid w:val="00F75621"/>
    <w:pPr>
      <w:numPr>
        <w:numId w:val="5"/>
      </w:numPr>
    </w:pPr>
  </w:style>
  <w:style w:type="paragraph" w:styleId="BlockText">
    <w:name w:val="Block Text"/>
    <w:basedOn w:val="Normal"/>
    <w:rsid w:val="00F75621"/>
    <w:pPr>
      <w:spacing w:after="120"/>
      <w:ind w:left="1440" w:right="1440"/>
    </w:pPr>
  </w:style>
  <w:style w:type="character" w:customStyle="1" w:styleId="Subscript">
    <w:name w:val="Subscript"/>
    <w:basedOn w:val="DefaultParagraphFont"/>
    <w:rsid w:val="00F75621"/>
    <w:rPr>
      <w:sz w:val="16"/>
      <w:vertAlign w:val="subscript"/>
    </w:rPr>
  </w:style>
  <w:style w:type="character" w:customStyle="1" w:styleId="Superscript">
    <w:name w:val="Superscript"/>
    <w:basedOn w:val="DefaultParagraphFont"/>
    <w:rsid w:val="00F75621"/>
    <w:rPr>
      <w:sz w:val="16"/>
      <w:vertAlign w:val="superscript"/>
    </w:rPr>
  </w:style>
  <w:style w:type="character" w:customStyle="1" w:styleId="Symbols">
    <w:name w:val="Symbols"/>
    <w:basedOn w:val="DefaultParagraphFont"/>
    <w:rsid w:val="00F75621"/>
    <w:rPr>
      <w:rFonts w:ascii="Symbol" w:hAnsi="Symbol"/>
    </w:rPr>
  </w:style>
  <w:style w:type="character" w:customStyle="1" w:styleId="MenuOptions">
    <w:name w:val="Menu Options"/>
    <w:basedOn w:val="DefaultParagraphFont"/>
    <w:rsid w:val="00F75621"/>
    <w:rPr>
      <w:rFonts w:ascii="Arial Narrow" w:hAnsi="Arial Narrow"/>
      <w:smallCaps/>
    </w:rPr>
  </w:style>
  <w:style w:type="character" w:customStyle="1" w:styleId="Buttons">
    <w:name w:val="Buttons"/>
    <w:basedOn w:val="DefaultParagraphFont"/>
    <w:rsid w:val="00F75621"/>
    <w:rPr>
      <w:b/>
    </w:rPr>
  </w:style>
  <w:style w:type="character" w:customStyle="1" w:styleId="Underlined">
    <w:name w:val="Underlined"/>
    <w:basedOn w:val="DefaultParagraphFont"/>
    <w:rsid w:val="00F75621"/>
    <w:rPr>
      <w:u w:val="single"/>
    </w:rPr>
  </w:style>
  <w:style w:type="paragraph" w:customStyle="1" w:styleId="TableBodyTextRight">
    <w:name w:val="Table Body Text Right"/>
    <w:basedOn w:val="TableBodyText"/>
    <w:rsid w:val="00F75621"/>
    <w:pPr>
      <w:widowControl w:val="0"/>
      <w:autoSpaceDE w:val="0"/>
      <w:autoSpaceDN w:val="0"/>
      <w:adjustRightInd w:val="0"/>
      <w:jc w:val="right"/>
    </w:pPr>
    <w:rPr>
      <w:rFonts w:cs="Arial"/>
      <w:szCs w:val="18"/>
    </w:rPr>
  </w:style>
  <w:style w:type="paragraph" w:customStyle="1" w:styleId="CopyrightText">
    <w:name w:val="Copyright Text"/>
    <w:basedOn w:val="BodyText"/>
    <w:rsid w:val="00F75621"/>
    <w:rPr>
      <w:sz w:val="18"/>
    </w:rPr>
  </w:style>
  <w:style w:type="paragraph" w:customStyle="1" w:styleId="BodySmallRight">
    <w:name w:val="Body Small Right"/>
    <w:basedOn w:val="BodyTextRight"/>
    <w:rsid w:val="00F75621"/>
    <w:rPr>
      <w:sz w:val="18"/>
      <w:szCs w:val="18"/>
    </w:rPr>
  </w:style>
  <w:style w:type="paragraph" w:customStyle="1" w:styleId="MarginEdition">
    <w:name w:val="Margin Edition"/>
    <w:basedOn w:val="MarginNote"/>
    <w:rsid w:val="00F75621"/>
    <w:pPr>
      <w:spacing w:before="0" w:after="0"/>
    </w:pPr>
    <w:rPr>
      <w:rFonts w:ascii="Times New Roman" w:hAnsi="Times New Roman"/>
      <w:color w:val="999999"/>
    </w:rPr>
  </w:style>
  <w:style w:type="paragraph" w:customStyle="1" w:styleId="Spacer">
    <w:name w:val="Spacer"/>
    <w:basedOn w:val="Normal"/>
    <w:rsid w:val="00F75621"/>
    <w:rPr>
      <w:sz w:val="2"/>
      <w:szCs w:val="2"/>
    </w:rPr>
  </w:style>
  <w:style w:type="character" w:customStyle="1" w:styleId="Small">
    <w:name w:val="Small"/>
    <w:basedOn w:val="DefaultParagraphFont"/>
    <w:rsid w:val="00F75621"/>
    <w:rPr>
      <w:sz w:val="16"/>
    </w:rPr>
  </w:style>
  <w:style w:type="paragraph" w:customStyle="1" w:styleId="WideTable">
    <w:name w:val="Wide Table"/>
    <w:basedOn w:val="Normal"/>
    <w:rsid w:val="00F75621"/>
    <w:pPr>
      <w:ind w:left="-1418"/>
    </w:pPr>
    <w:rPr>
      <w:sz w:val="2"/>
      <w:szCs w:val="2"/>
    </w:rPr>
  </w:style>
  <w:style w:type="character" w:styleId="PageNumber">
    <w:name w:val="page number"/>
    <w:basedOn w:val="DefaultParagraphFont"/>
    <w:rsid w:val="00F75621"/>
  </w:style>
  <w:style w:type="paragraph" w:styleId="Quote">
    <w:name w:val="Quote"/>
    <w:basedOn w:val="Heading1"/>
    <w:link w:val="QuoteChar"/>
    <w:qFormat/>
    <w:rsid w:val="00F75621"/>
    <w:rPr>
      <w:b w:val="0"/>
      <w:sz w:val="72"/>
      <w:szCs w:val="72"/>
      <w:lang w:val="en-NZ"/>
    </w:rPr>
  </w:style>
  <w:style w:type="character" w:customStyle="1" w:styleId="QuoteChar">
    <w:name w:val="Quote Char"/>
    <w:basedOn w:val="DefaultParagraphFont"/>
    <w:link w:val="Quote"/>
    <w:rsid w:val="00F756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621"/>
    <w:pPr>
      <w:pageBreakBefore/>
    </w:pPr>
  </w:style>
  <w:style w:type="paragraph" w:customStyle="1" w:styleId="Border">
    <w:name w:val="Border"/>
    <w:basedOn w:val="Normal"/>
    <w:qFormat/>
    <w:rsid w:val="00F756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621"/>
    <w:rPr>
      <w:b/>
      <w:bCs/>
      <w:i/>
      <w:iCs/>
      <w:color w:val="auto"/>
    </w:rPr>
  </w:style>
  <w:style w:type="paragraph" w:styleId="IntenseQuote">
    <w:name w:val="Intense Quote"/>
    <w:basedOn w:val="Normal"/>
    <w:next w:val="Normal"/>
    <w:link w:val="IntenseQuoteChar"/>
    <w:uiPriority w:val="30"/>
    <w:qFormat/>
    <w:rsid w:val="00F756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6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621"/>
    <w:rPr>
      <w:smallCaps/>
      <w:color w:val="auto"/>
      <w:u w:val="single"/>
    </w:rPr>
  </w:style>
  <w:style w:type="character" w:styleId="IntenseReference">
    <w:name w:val="Intense Reference"/>
    <w:basedOn w:val="DefaultParagraphFont"/>
    <w:uiPriority w:val="32"/>
    <w:qFormat/>
    <w:rsid w:val="00F75621"/>
    <w:rPr>
      <w:b/>
      <w:bCs/>
      <w:smallCaps/>
      <w:color w:val="auto"/>
      <w:spacing w:val="5"/>
      <w:u w:val="single"/>
    </w:rPr>
  </w:style>
  <w:style w:type="paragraph" w:customStyle="1" w:styleId="2ColumnHeading">
    <w:name w:val="2Column Heading"/>
    <w:basedOn w:val="BodyText"/>
    <w:qFormat/>
    <w:rsid w:val="00F75621"/>
    <w:pPr>
      <w:spacing w:after="60"/>
      <w:ind w:left="-2268"/>
    </w:pPr>
    <w:rPr>
      <w:b/>
    </w:rPr>
  </w:style>
  <w:style w:type="paragraph" w:customStyle="1" w:styleId="Heading1TOC">
    <w:name w:val="Heading1 TOC"/>
    <w:basedOn w:val="Normal"/>
    <w:qFormat/>
    <w:rsid w:val="00F75621"/>
    <w:pPr>
      <w:spacing w:before="240" w:after="120"/>
    </w:pPr>
    <w:rPr>
      <w:rFonts w:ascii="Times New Roman" w:hAnsi="Times New Roman"/>
      <w:b/>
      <w:sz w:val="32"/>
    </w:rPr>
  </w:style>
  <w:style w:type="paragraph" w:customStyle="1" w:styleId="Heading2TOC">
    <w:name w:val="Heading2 TOC"/>
    <w:basedOn w:val="Normal"/>
    <w:qFormat/>
    <w:rsid w:val="00F75621"/>
    <w:pPr>
      <w:spacing w:before="240" w:after="60"/>
    </w:pPr>
    <w:rPr>
      <w:rFonts w:ascii="Times New Roman" w:hAnsi="Times New Roman"/>
      <w:b/>
      <w:sz w:val="28"/>
    </w:rPr>
  </w:style>
  <w:style w:type="character" w:customStyle="1" w:styleId="Underline">
    <w:name w:val="Underline"/>
    <w:basedOn w:val="DefaultParagraphFont"/>
    <w:qFormat/>
    <w:rsid w:val="00F75621"/>
    <w:rPr>
      <w:u w:val="single"/>
    </w:rPr>
  </w:style>
  <w:style w:type="character" w:customStyle="1" w:styleId="BoldandItalics">
    <w:name w:val="Bold and Italics"/>
    <w:qFormat/>
    <w:rsid w:val="00F75621"/>
    <w:rPr>
      <w:b/>
      <w:i/>
      <w:u w:val="none"/>
    </w:rPr>
  </w:style>
  <w:style w:type="paragraph" w:styleId="BalloonText">
    <w:name w:val="Balloon Text"/>
    <w:basedOn w:val="Normal"/>
    <w:link w:val="BalloonTextChar"/>
    <w:rsid w:val="00F75621"/>
    <w:rPr>
      <w:rFonts w:ascii="Tahoma" w:hAnsi="Tahoma" w:cs="Tahoma"/>
      <w:sz w:val="16"/>
      <w:szCs w:val="16"/>
    </w:rPr>
  </w:style>
  <w:style w:type="character" w:customStyle="1" w:styleId="BalloonTextChar">
    <w:name w:val="Balloon Text Char"/>
    <w:basedOn w:val="DefaultParagraphFont"/>
    <w:link w:val="BalloonText"/>
    <w:rsid w:val="00F756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6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6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621"/>
    <w:rPr>
      <w:b/>
      <w:color w:val="660033"/>
      <w:spacing w:val="0"/>
    </w:rPr>
  </w:style>
  <w:style w:type="paragraph" w:customStyle="1" w:styleId="Nameditemlist">
    <w:name w:val="Named item list"/>
    <w:basedOn w:val="BodyText"/>
    <w:qFormat/>
    <w:rsid w:val="00F756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2107</Words>
  <Characters>14319</Characters>
  <Application>Microsoft Office Word</Application>
  <DocSecurity>0</DocSecurity>
  <Lines>538</Lines>
  <Paragraphs>253</Paragraphs>
  <ScaleCrop>false</ScaleCrop>
  <Company>Author-it Software Corporation Ltd.</Company>
  <LinksUpToDate>false</LinksUpToDate>
  <CharactersWithSpaces>16225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TAACMQ501B Develop training and/or assessment organisational policies and procedures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2012-10-11T20:40:00Z</dcterms:created>
  <dcterms:modified xsi:type="dcterms:W3CDTF">2012-10-11T20:40:00Z</dcterms:modified>
</cp:coreProperties>
</file>