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5CE" w:rsidP="00D13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SUGPOTB2A Operate a turbine</w:t>
      </w:r>
      <w:r>
        <w:fldChar w:fldCharType="end"/>
      </w:r>
    </w:p>
    <w:p w:rsidR="00D135CE" w:rsidP="00D135CE">
      <w:pPr>
        <w:pStyle w:val="Version"/>
        <w:sectPr w:rsidSect="00397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B96" w:rsidP="00397B96">
      <w:pPr>
        <w:pStyle w:val="SuperHeading"/>
      </w:pPr>
      <w:r w:rsidRPr="00397B96">
        <w:t>SUGPOTB2A Operate a turbine</w:t>
      </w:r>
    </w:p>
    <w:p w:rsidR="00000000" w:rsidRPr="00397B96" w:rsidP="00397B96">
      <w:pPr>
        <w:pStyle w:val="Heading1"/>
      </w:pPr>
      <w:bookmarkStart w:id="1" w:name="O_149427"/>
      <w:bookmarkEnd w:id="1"/>
      <w:r w:rsidRPr="00397B96">
        <w:t>Modification History</w:t>
      </w:r>
    </w:p>
    <w:p w:rsidR="00000000" w:rsidRPr="00397B96" w:rsidP="00397B96">
      <w:pPr>
        <w:pStyle w:val="BodyText"/>
      </w:pPr>
      <w:r w:rsidRPr="00397B96">
        <w:t>Not applicable.</w:t>
      </w:r>
    </w:p>
    <w:p w:rsidR="00000000" w:rsidRPr="00397B96" w:rsidP="00397B96">
      <w:pPr>
        <w:pStyle w:val="AllowPageBreak"/>
      </w:pPr>
    </w:p>
    <w:p w:rsidR="00000000" w:rsidRPr="00397B96" w:rsidP="00397B96">
      <w:pPr>
        <w:pStyle w:val="Heading1"/>
      </w:pPr>
      <w:bookmarkStart w:id="2" w:name="O_149428"/>
      <w:bookmarkEnd w:id="2"/>
      <w:r w:rsidRPr="00397B9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D13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B96">
            <w:pPr>
              <w:pStyle w:val="BodyText"/>
              <w:rPr>
                <w:lang w:val="en-NZ"/>
              </w:rPr>
            </w:pPr>
            <w:r w:rsidRPr="00397B96">
              <w:rPr>
                <w:rStyle w:val="SpecialBold"/>
              </w:rPr>
              <w:t>Unit descriptor</w:t>
            </w:r>
          </w:p>
        </w:tc>
      </w:tr>
      <w:tr w:rsidTr="00D13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B96" w:rsidP="00397B96">
            <w:pPr>
              <w:pStyle w:val="BodyText"/>
            </w:pPr>
            <w:r w:rsidRPr="00397B96">
              <w:t>This is a Specialist unit. It covers the skills and knowledge required to for continuous and short term operation of a turbine and for start up and shut down after a prolonged break.</w:t>
            </w:r>
          </w:p>
          <w:p w:rsidR="00000000" w:rsidRPr="00397B96" w:rsidP="00397B96">
            <w:pPr>
              <w:pStyle w:val="BodyText"/>
            </w:pPr>
            <w:r w:rsidRPr="00397B96">
              <w:t>This unit is based on the following Worksafe Australia Standards for User</w:t>
            </w:r>
            <w:r w:rsidRPr="00397B96">
              <w:t>s and Operators of Industrial Equipment  - NOHSC 1006 (2001):- Start steam turbine,  Operate and monitor turbine, and Shut down turbine.  Turbine operators holding a ticket from the relevant state regulatory authority will be granted equivalence in this un</w:t>
            </w:r>
            <w:r w:rsidRPr="00397B96">
              <w:t xml:space="preserve">it </w:t>
            </w:r>
            <w:r w:rsidRPr="00397B96">
              <w:rPr>
                <w:rStyle w:val="Underline"/>
              </w:rPr>
              <w:t>SUGPOTB2A Operate a turbine</w:t>
            </w:r>
            <w:r w:rsidRPr="00397B96">
              <w:t xml:space="preserve"> for the purpose of issuing a qualification.</w:t>
            </w:r>
          </w:p>
        </w:tc>
      </w:tr>
    </w:tbl>
    <w:p w:rsidR="00000000" w:rsidRPr="00397B96" w:rsidP="00397B96">
      <w:pPr>
        <w:pStyle w:val="BodyText"/>
      </w:pPr>
    </w:p>
    <w:p w:rsidR="00000000" w:rsidRPr="00397B96" w:rsidP="00397B96">
      <w:pPr>
        <w:pStyle w:val="AllowPageBreak"/>
      </w:pPr>
    </w:p>
    <w:p w:rsidR="00000000" w:rsidRPr="00397B96" w:rsidP="00397B96">
      <w:pPr>
        <w:pStyle w:val="Heading1"/>
      </w:pPr>
      <w:bookmarkStart w:id="3" w:name="O_149429"/>
      <w:bookmarkEnd w:id="3"/>
      <w:r w:rsidRPr="00397B96">
        <w:t>Application of the Unit</w:t>
      </w:r>
    </w:p>
    <w:p w:rsidR="00000000" w:rsidRPr="00397B96" w:rsidP="00397B96">
      <w:pPr>
        <w:pStyle w:val="BodyText"/>
      </w:pPr>
      <w:r w:rsidRPr="00397B96">
        <w:t>Not applicable.</w:t>
      </w:r>
    </w:p>
    <w:p w:rsidR="00000000" w:rsidRPr="00397B96" w:rsidP="00397B96">
      <w:pPr>
        <w:pStyle w:val="AllowPageBreak"/>
      </w:pPr>
    </w:p>
    <w:p w:rsidR="00000000" w:rsidRPr="00397B96" w:rsidP="00397B96">
      <w:pPr>
        <w:pStyle w:val="Heading1"/>
      </w:pPr>
      <w:bookmarkStart w:id="4" w:name="O_149430"/>
      <w:bookmarkEnd w:id="4"/>
      <w:r w:rsidRPr="00397B96">
        <w:t>Licensing/Regulatory Information</w:t>
      </w:r>
    </w:p>
    <w:p w:rsidR="00000000" w:rsidRPr="00397B96" w:rsidP="00397B96">
      <w:pPr>
        <w:pStyle w:val="BodyText"/>
      </w:pPr>
      <w:r w:rsidRPr="00397B96">
        <w:t>Not applicable.</w:t>
      </w:r>
    </w:p>
    <w:p w:rsidR="00000000" w:rsidRPr="00397B96" w:rsidP="00397B96">
      <w:pPr>
        <w:pStyle w:val="AllowPageBreak"/>
      </w:pPr>
    </w:p>
    <w:p w:rsidR="00000000" w:rsidRPr="00397B96" w:rsidP="00397B96">
      <w:pPr>
        <w:pStyle w:val="Heading1"/>
      </w:pPr>
      <w:bookmarkStart w:id="5" w:name="O_149431"/>
      <w:bookmarkEnd w:id="5"/>
      <w:r w:rsidRPr="00397B96">
        <w:t>Pre-Requisites</w:t>
      </w:r>
    </w:p>
    <w:p w:rsidR="00000000" w:rsidRPr="00397B96" w:rsidP="00397B96">
      <w:pPr>
        <w:pStyle w:val="BodyText"/>
      </w:pPr>
      <w:r w:rsidRPr="00397B96">
        <w:t>Not applicable.</w:t>
      </w:r>
    </w:p>
    <w:p w:rsidR="00000000" w:rsidRPr="00397B96" w:rsidP="00397B96">
      <w:pPr>
        <w:pStyle w:val="AllowPageBreak"/>
      </w:pPr>
    </w:p>
    <w:p w:rsidR="00000000" w:rsidRPr="00397B96" w:rsidP="00397B96">
      <w:pPr>
        <w:pStyle w:val="Heading1"/>
      </w:pPr>
      <w:bookmarkStart w:id="6" w:name="O_149432"/>
      <w:bookmarkEnd w:id="6"/>
      <w:r w:rsidRPr="00397B96">
        <w:t>Employability Skills Information</w:t>
      </w:r>
    </w:p>
    <w:p w:rsidR="00000000" w:rsidRPr="00397B96" w:rsidP="00397B96">
      <w:pPr>
        <w:pStyle w:val="BodyText"/>
      </w:pPr>
      <w:r w:rsidRPr="00397B96">
        <w:t>Not applicable.</w:t>
      </w:r>
    </w:p>
    <w:p w:rsidR="00000000" w:rsidRPr="00397B96" w:rsidP="00397B96">
      <w:pPr>
        <w:pStyle w:val="AllowPageBreak"/>
      </w:pPr>
    </w:p>
    <w:p w:rsidR="00000000" w:rsidRPr="00397B96" w:rsidP="00397B96">
      <w:pPr>
        <w:pStyle w:val="Heading1"/>
      </w:pPr>
      <w:bookmarkStart w:id="7" w:name="O_149433"/>
      <w:bookmarkEnd w:id="7"/>
      <w:r w:rsidRPr="00397B96">
        <w:t>Elements and Performance Criteria Pre-Content</w:t>
      </w:r>
    </w:p>
    <w:p w:rsidR="00000000" w:rsidRPr="00397B96" w:rsidP="00397B96">
      <w:pPr>
        <w:pStyle w:val="BodyText"/>
      </w:pPr>
      <w:r w:rsidRPr="00397B96">
        <w:t>Not applicable.</w:t>
      </w:r>
    </w:p>
    <w:p w:rsidR="00000000" w:rsidRPr="00397B96" w:rsidP="00397B96">
      <w:pPr>
        <w:pStyle w:val="AllowPageBreak"/>
      </w:pPr>
    </w:p>
    <w:p w:rsidR="00000000" w:rsidRPr="00397B96" w:rsidP="00397B96">
      <w:pPr>
        <w:pStyle w:val="Heading1"/>
      </w:pPr>
      <w:bookmarkStart w:id="8" w:name="O_149434"/>
      <w:bookmarkEnd w:id="8"/>
      <w:r w:rsidRPr="00397B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D13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B96" w:rsidP="00397B96">
            <w:pPr>
              <w:pStyle w:val="BodyText"/>
            </w:pPr>
            <w:r w:rsidRPr="00397B96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B96">
            <w:pPr>
              <w:pStyle w:val="BodyText"/>
              <w:rPr>
                <w:lang w:val="en-NZ"/>
              </w:rPr>
            </w:pPr>
            <w:r w:rsidRPr="00397B96">
              <w:rPr>
                <w:rStyle w:val="SpecialBold"/>
              </w:rPr>
              <w:t>Performance criteria</w:t>
            </w:r>
          </w:p>
        </w:tc>
      </w:tr>
      <w:tr w:rsidTr="00D13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B96">
            <w:pPr>
              <w:pStyle w:val="List"/>
              <w:rPr>
                <w:lang w:val="en-NZ"/>
              </w:rPr>
            </w:pPr>
            <w:r w:rsidRPr="00397B96">
              <w:t>1.</w:t>
            </w:r>
            <w:r w:rsidRPr="00397B96">
              <w:tab/>
              <w:t>Prepare the turbine for op</w:t>
            </w:r>
            <w:r w:rsidRPr="00397B96">
              <w:t>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B96" w:rsidP="00397B96">
            <w:pPr>
              <w:pStyle w:val="List"/>
            </w:pPr>
            <w:r w:rsidRPr="00397B96">
              <w:t>1.1</w:t>
            </w:r>
            <w:r w:rsidRPr="00397B96">
              <w:tab/>
              <w:t>Pre-operational checks are conducted</w:t>
            </w:r>
          </w:p>
          <w:p w:rsidR="00000000" w:rsidP="00397B96">
            <w:pPr>
              <w:pStyle w:val="List"/>
              <w:rPr>
                <w:lang w:val="en-NZ"/>
              </w:rPr>
            </w:pPr>
            <w:r w:rsidRPr="00397B96">
              <w:t>1.2</w:t>
            </w:r>
            <w:r w:rsidRPr="00397B96">
              <w:tab/>
              <w:t>Health and safety hazards / maintenance requirements are identified and reported to appropriate personnel according to workplace reporting procedures</w:t>
            </w:r>
          </w:p>
        </w:tc>
      </w:tr>
      <w:tr w:rsidTr="00D13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B96">
            <w:pPr>
              <w:pStyle w:val="List"/>
              <w:rPr>
                <w:lang w:val="en-NZ"/>
              </w:rPr>
            </w:pPr>
            <w:r w:rsidRPr="00397B96">
              <w:t>2.</w:t>
            </w:r>
            <w:r w:rsidRPr="00397B96">
              <w:tab/>
              <w:t>Start and monitor turbine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B96" w:rsidP="00397B96">
            <w:pPr>
              <w:pStyle w:val="List"/>
            </w:pPr>
            <w:r w:rsidRPr="00397B96">
              <w:t>2.1</w:t>
            </w:r>
            <w:r w:rsidRPr="00397B96">
              <w:tab/>
            </w:r>
            <w:r w:rsidRPr="00397B96">
              <w:t>The turbine is started and brought on line safely according to workplace procedures and manufacturer's recommendations</w:t>
            </w:r>
          </w:p>
          <w:p w:rsidR="00000000" w:rsidRPr="00397B96" w:rsidP="00397B96">
            <w:pPr>
              <w:pStyle w:val="List"/>
            </w:pPr>
            <w:r w:rsidRPr="00397B96">
              <w:t>2.2</w:t>
            </w:r>
            <w:r w:rsidRPr="00397B96">
              <w:tab/>
              <w:t>Plant is operated within limits of manufacturer's specifications to meet workplace requirements</w:t>
            </w:r>
          </w:p>
          <w:p w:rsidR="00000000" w:rsidRPr="00397B96" w:rsidP="00397B96">
            <w:pPr>
              <w:pStyle w:val="List"/>
            </w:pPr>
            <w:r w:rsidRPr="00397B96">
              <w:t>2.3</w:t>
            </w:r>
            <w:r w:rsidRPr="00397B96">
              <w:tab/>
              <w:t>Equipment is monitored to confirm</w:t>
            </w:r>
            <w:r w:rsidRPr="00397B96">
              <w:t xml:space="preserve"> operating condition</w:t>
            </w:r>
          </w:p>
          <w:p w:rsidR="00000000" w:rsidP="00397B96">
            <w:pPr>
              <w:pStyle w:val="List"/>
              <w:rPr>
                <w:lang w:val="en-NZ"/>
              </w:rPr>
            </w:pPr>
            <w:r w:rsidRPr="00397B96">
              <w:t>2.4</w:t>
            </w:r>
            <w:r w:rsidRPr="00397B96">
              <w:tab/>
              <w:t>The workplace meets housekeeping standards</w:t>
            </w:r>
          </w:p>
        </w:tc>
      </w:tr>
      <w:tr w:rsidTr="00D13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B96">
            <w:pPr>
              <w:pStyle w:val="List"/>
              <w:rPr>
                <w:lang w:val="en-NZ"/>
              </w:rPr>
            </w:pPr>
            <w:r w:rsidRPr="00397B96">
              <w:t>3.</w:t>
            </w:r>
            <w:r w:rsidRPr="00397B96">
              <w:tab/>
              <w:t>Analyse and respond to abnormal performance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B96" w:rsidP="00397B96">
            <w:pPr>
              <w:pStyle w:val="List"/>
            </w:pPr>
            <w:r w:rsidRPr="00397B96">
              <w:t>3.1</w:t>
            </w:r>
            <w:r w:rsidRPr="00397B96">
              <w:tab/>
              <w:t>Operating data and plant operating conditions are analysed to identify causes of abnormal performance</w:t>
            </w:r>
          </w:p>
          <w:p w:rsidR="00000000" w:rsidRPr="00397B96" w:rsidP="00397B96">
            <w:pPr>
              <w:pStyle w:val="List"/>
            </w:pPr>
            <w:r w:rsidRPr="00397B96">
              <w:t>3.2</w:t>
            </w:r>
            <w:r w:rsidRPr="00397B96">
              <w:tab/>
              <w:t xml:space="preserve">Corrective action is taken in </w:t>
            </w:r>
            <w:r w:rsidRPr="00397B96">
              <w:t>accordance with workplace procedures in response to Hazards and abnormal plant performance</w:t>
            </w:r>
          </w:p>
          <w:p w:rsidR="00000000" w:rsidP="00397B96">
            <w:pPr>
              <w:pStyle w:val="List"/>
              <w:rPr>
                <w:lang w:val="en-NZ"/>
              </w:rPr>
            </w:pPr>
            <w:r w:rsidRPr="00397B96">
              <w:t>3.3</w:t>
            </w:r>
            <w:r w:rsidRPr="00397B96">
              <w:tab/>
              <w:t>Emergency procedures are implemented as required according to workplace procedures and manufacturer's recommendations</w:t>
            </w:r>
          </w:p>
        </w:tc>
      </w:tr>
      <w:tr w:rsidTr="00D13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B96">
            <w:pPr>
              <w:pStyle w:val="List"/>
              <w:rPr>
                <w:lang w:val="en-NZ"/>
              </w:rPr>
            </w:pPr>
            <w:r w:rsidRPr="00397B96">
              <w:t>4.</w:t>
            </w:r>
            <w:r w:rsidRPr="00397B96">
              <w:tab/>
              <w:t>Handover turbine operations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B96" w:rsidP="00397B96">
            <w:pPr>
              <w:pStyle w:val="List"/>
            </w:pPr>
            <w:r w:rsidRPr="00397B96">
              <w:t>4.1</w:t>
            </w:r>
            <w:r w:rsidRPr="00397B96">
              <w:tab/>
              <w:t>Workpla</w:t>
            </w:r>
            <w:r w:rsidRPr="00397B96">
              <w:t>ce records are maintained in accordance with statutory requirements and workplace procedures</w:t>
            </w:r>
          </w:p>
          <w:p w:rsidR="00000000" w:rsidRPr="00397B96" w:rsidP="00397B96">
            <w:pPr>
              <w:pStyle w:val="List"/>
            </w:pPr>
            <w:r w:rsidRPr="00397B96">
              <w:t>4.2</w:t>
            </w:r>
            <w:r w:rsidRPr="00397B96">
              <w:tab/>
              <w:t>Handover is carried out according to workplace procedure</w:t>
            </w:r>
          </w:p>
          <w:p w:rsidR="00000000" w:rsidP="00397B96">
            <w:pPr>
              <w:pStyle w:val="List"/>
              <w:rPr>
                <w:lang w:val="en-NZ"/>
              </w:rPr>
            </w:pPr>
            <w:r w:rsidRPr="00397B96">
              <w:t>4.3</w:t>
            </w:r>
            <w:r w:rsidRPr="00397B96">
              <w:tab/>
              <w:t>Turbine operators are aware of turbine status and related equipment at completion of handover</w:t>
            </w:r>
          </w:p>
        </w:tc>
      </w:tr>
      <w:tr w:rsidTr="00D135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B96">
            <w:pPr>
              <w:pStyle w:val="BodyText"/>
              <w:rPr>
                <w:lang w:val="en-NZ"/>
              </w:rPr>
            </w:pPr>
            <w:r w:rsidRPr="00397B96">
              <w:t xml:space="preserve">5. </w:t>
            </w:r>
            <w:r w:rsidRPr="00397B96">
              <w:t>Shutdown the turbine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B96" w:rsidP="00397B96">
            <w:pPr>
              <w:pStyle w:val="List"/>
            </w:pPr>
            <w:r w:rsidRPr="00397B96">
              <w:t>5.1</w:t>
            </w:r>
            <w:r w:rsidRPr="00397B96">
              <w:tab/>
              <w:t>The turbine is operationally shut down according to workplace procedures and manufacturer's recommendations</w:t>
            </w:r>
          </w:p>
          <w:p w:rsidR="00000000" w:rsidRPr="00397B96" w:rsidP="00397B96">
            <w:pPr>
              <w:pStyle w:val="List"/>
            </w:pPr>
            <w:r w:rsidRPr="00397B96">
              <w:t>5.2</w:t>
            </w:r>
            <w:r w:rsidRPr="00397B96">
              <w:tab/>
              <w:t>Valves and fittings are removed in preparation for maintenance as required</w:t>
            </w:r>
          </w:p>
          <w:p w:rsidR="00000000" w:rsidRPr="00397B96" w:rsidP="00397B96">
            <w:pPr>
              <w:pStyle w:val="List"/>
            </w:pPr>
            <w:r w:rsidRPr="00397B96">
              <w:t>5.3</w:t>
            </w:r>
            <w:r w:rsidRPr="00397B96">
              <w:tab/>
              <w:t>The turbine is stored in shut down mode</w:t>
            </w:r>
          </w:p>
          <w:p w:rsidR="00000000" w:rsidRPr="00397B96" w:rsidP="00397B96">
            <w:pPr>
              <w:pStyle w:val="List"/>
            </w:pPr>
            <w:r w:rsidRPr="00397B96">
              <w:t>5.4</w:t>
            </w:r>
            <w:r w:rsidRPr="00397B96">
              <w:tab/>
              <w:t>Maintenance requirements are identified and reported according to workplace reporting procedure</w:t>
            </w:r>
          </w:p>
        </w:tc>
      </w:tr>
    </w:tbl>
    <w:p w:rsidR="00000000" w:rsidRPr="00397B96" w:rsidP="00397B96">
      <w:pPr>
        <w:pStyle w:val="BodyText"/>
      </w:pPr>
    </w:p>
    <w:p w:rsidR="00000000" w:rsidRPr="00397B96" w:rsidP="00397B96">
      <w:pPr>
        <w:pStyle w:val="AllowPageBreak"/>
      </w:pPr>
    </w:p>
    <w:p w:rsidR="00000000" w:rsidRPr="00397B96" w:rsidP="00397B96">
      <w:pPr>
        <w:pStyle w:val="Heading1"/>
      </w:pPr>
      <w:bookmarkStart w:id="9" w:name="O_149435"/>
      <w:bookmarkEnd w:id="9"/>
      <w:r w:rsidRPr="00397B96">
        <w:t>Required Skills and Knowledge</w:t>
      </w:r>
    </w:p>
    <w:p w:rsidR="00000000" w:rsidRPr="00397B96" w:rsidP="00397B96">
      <w:pPr>
        <w:pStyle w:val="BodyText"/>
      </w:pPr>
      <w:r w:rsidRPr="00397B96">
        <w:t>Not applicable.</w:t>
      </w:r>
    </w:p>
    <w:p w:rsidR="00000000" w:rsidRPr="00397B96" w:rsidP="00397B96">
      <w:pPr>
        <w:pStyle w:val="AllowPageBreak"/>
      </w:pPr>
    </w:p>
    <w:p w:rsidR="00000000" w:rsidRPr="00397B96" w:rsidP="00397B96">
      <w:pPr>
        <w:pStyle w:val="Heading1"/>
      </w:pPr>
      <w:bookmarkStart w:id="10" w:name="O_149436"/>
      <w:bookmarkEnd w:id="10"/>
      <w:r w:rsidRPr="00397B96">
        <w:t>Evidence Guide</w:t>
      </w:r>
    </w:p>
    <w:p w:rsidR="00000000" w:rsidRPr="00397B96" w:rsidP="00397B96">
      <w:pPr>
        <w:pStyle w:val="BodyText"/>
      </w:pPr>
      <w:r w:rsidRPr="00397B96">
        <w:rPr>
          <w:rStyle w:val="SpecialBold"/>
        </w:rPr>
        <w:t>Evidence guide</w:t>
      </w:r>
    </w:p>
    <w:p w:rsidR="00000000" w:rsidRPr="00397B96" w:rsidP="00397B96">
      <w:pPr>
        <w:pStyle w:val="BodyText"/>
      </w:pPr>
      <w:r w:rsidRPr="00397B96">
        <w:t>The assessment process must address all of the following items of evidence.</w:t>
      </w:r>
    </w:p>
    <w:p w:rsidR="00000000" w:rsidRPr="00397B96" w:rsidP="00397B96">
      <w:pPr>
        <w:pStyle w:val="BodyText"/>
      </w:pPr>
      <w:r w:rsidRPr="00397B96">
        <w:rPr>
          <w:rStyle w:val="SpecialBold"/>
        </w:rPr>
        <w:t>Ability to</w:t>
      </w:r>
      <w:r w:rsidRPr="00397B96">
        <w:t>:</w:t>
      </w:r>
    </w:p>
    <w:p w:rsidR="00000000" w:rsidRPr="00397B96" w:rsidP="00397B96">
      <w:pPr>
        <w:pStyle w:val="List"/>
      </w:pPr>
      <w:r w:rsidRPr="00397B96">
        <w:t>1.</w:t>
      </w:r>
      <w:r w:rsidRPr="00397B96">
        <w:tab/>
        <w:t>Access workplace information on operating requirements</w:t>
      </w:r>
    </w:p>
    <w:p w:rsidR="00000000" w:rsidRPr="00397B96" w:rsidP="00397B96">
      <w:pPr>
        <w:pStyle w:val="List"/>
      </w:pPr>
      <w:r w:rsidRPr="00397B96">
        <w:t>2.</w:t>
      </w:r>
      <w:r w:rsidRPr="00397B96">
        <w:tab/>
        <w:t>Select, fit and use personal protective clothing and/or equipment</w:t>
      </w:r>
    </w:p>
    <w:p w:rsidR="00000000" w:rsidRPr="00397B96" w:rsidP="00397B96">
      <w:pPr>
        <w:pStyle w:val="List"/>
      </w:pPr>
      <w:r w:rsidRPr="00397B96">
        <w:t>3.</w:t>
      </w:r>
      <w:r w:rsidRPr="00397B96">
        <w:tab/>
        <w:t>Handle chemicals safely. This includes</w:t>
      </w:r>
      <w:r w:rsidRPr="00397B96">
        <w:t xml:space="preserve"> following correct handling and storage procedures and use of appropriate protective clothing and equipment</w:t>
      </w:r>
    </w:p>
    <w:p w:rsidR="00000000" w:rsidRPr="00397B96" w:rsidP="00397B96">
      <w:pPr>
        <w:pStyle w:val="List"/>
      </w:pPr>
      <w:r w:rsidRPr="00397B96">
        <w:t>4.</w:t>
      </w:r>
      <w:r w:rsidRPr="00397B96">
        <w:tab/>
        <w:t xml:space="preserve">Identify and report hazards and potential hazards in the work area </w:t>
      </w:r>
    </w:p>
    <w:p w:rsidR="00000000" w:rsidRPr="00397B96" w:rsidP="00397B96">
      <w:pPr>
        <w:pStyle w:val="List"/>
      </w:pPr>
      <w:r w:rsidRPr="00397B96">
        <w:t>5.</w:t>
      </w:r>
      <w:r w:rsidRPr="00397B96">
        <w:tab/>
        <w:t>Confirm status of turbine and related services including availability of s</w:t>
      </w:r>
      <w:r w:rsidRPr="00397B96">
        <w:t xml:space="preserve">team </w:t>
      </w:r>
    </w:p>
    <w:p w:rsidR="00000000" w:rsidRPr="00397B96" w:rsidP="00397B96">
      <w:pPr>
        <w:pStyle w:val="List"/>
      </w:pPr>
      <w:r w:rsidRPr="00397B96">
        <w:t>6.</w:t>
      </w:r>
      <w:r w:rsidRPr="00397B96">
        <w:tab/>
        <w:t>Conduct pre-start checks. This typically include checking:</w:t>
      </w:r>
    </w:p>
    <w:p w:rsidR="00000000" w:rsidRPr="00397B96" w:rsidP="00397B96">
      <w:pPr>
        <w:pStyle w:val="ListBullet"/>
      </w:pPr>
      <w:r w:rsidRPr="00397B96">
        <w:t>cooling water supply</w:t>
      </w:r>
    </w:p>
    <w:p w:rsidR="00000000" w:rsidRPr="00397B96" w:rsidP="00397B96">
      <w:pPr>
        <w:pStyle w:val="ListBullet"/>
      </w:pPr>
      <w:r w:rsidRPr="00397B96">
        <w:t>overspeed trip</w:t>
      </w:r>
    </w:p>
    <w:p w:rsidR="00000000" w:rsidRPr="00397B96" w:rsidP="00397B96">
      <w:pPr>
        <w:pStyle w:val="ListBullet"/>
      </w:pPr>
      <w:r w:rsidRPr="00397B96">
        <w:t>emergency stop</w:t>
      </w:r>
    </w:p>
    <w:p w:rsidR="00000000" w:rsidRPr="00397B96" w:rsidP="00397B96">
      <w:pPr>
        <w:pStyle w:val="ListBullet"/>
      </w:pPr>
      <w:r w:rsidRPr="00397B96">
        <w:t>operation and position of valves, fittings, steam traps and steam line purge systems</w:t>
      </w:r>
    </w:p>
    <w:p w:rsidR="00000000" w:rsidRPr="00397B96" w:rsidP="00397B96">
      <w:pPr>
        <w:pStyle w:val="ListBullet"/>
      </w:pPr>
      <w:r w:rsidRPr="00397B96">
        <w:t>lubrication system</w:t>
      </w:r>
    </w:p>
    <w:p w:rsidR="00000000" w:rsidRPr="00397B96" w:rsidP="00397B96">
      <w:pPr>
        <w:pStyle w:val="ListBullet"/>
      </w:pPr>
      <w:r w:rsidRPr="00397B96">
        <w:t>drainage system</w:t>
      </w:r>
    </w:p>
    <w:p w:rsidR="00000000" w:rsidRPr="00397B96" w:rsidP="00397B96">
      <w:pPr>
        <w:pStyle w:val="ListBullet"/>
      </w:pPr>
      <w:r w:rsidRPr="00397B96">
        <w:t>steam quality and pressure</w:t>
      </w:r>
    </w:p>
    <w:p w:rsidR="00000000" w:rsidRPr="00397B96" w:rsidP="00397B96">
      <w:pPr>
        <w:pStyle w:val="ListBullet"/>
      </w:pPr>
      <w:r w:rsidRPr="00397B96">
        <w:t>heat input</w:t>
      </w:r>
    </w:p>
    <w:p w:rsidR="00000000" w:rsidRPr="00397B96" w:rsidP="00397B96">
      <w:pPr>
        <w:pStyle w:val="ListBullet"/>
      </w:pPr>
      <w:r w:rsidRPr="00397B96">
        <w:t>free rotation of turbine</w:t>
      </w:r>
    </w:p>
    <w:p w:rsidR="00000000" w:rsidRPr="00397B96" w:rsidP="00397B96">
      <w:pPr>
        <w:pStyle w:val="ListBullet"/>
      </w:pPr>
      <w:r w:rsidRPr="00397B96">
        <w:t>reticulation line pressure and system warm up</w:t>
      </w:r>
    </w:p>
    <w:p w:rsidR="00000000" w:rsidRPr="00397B96" w:rsidP="00397B96">
      <w:pPr>
        <w:pStyle w:val="List"/>
      </w:pPr>
      <w:r w:rsidRPr="00397B96">
        <w:t>7.</w:t>
      </w:r>
      <w:r w:rsidRPr="00397B96">
        <w:tab/>
        <w:t>Liaise with other work areas to advise of turbine status</w:t>
      </w:r>
    </w:p>
    <w:p w:rsidR="00000000" w:rsidRPr="00397B96" w:rsidP="00397B96">
      <w:pPr>
        <w:pStyle w:val="List"/>
      </w:pPr>
      <w:r w:rsidRPr="00397B96">
        <w:t>8.</w:t>
      </w:r>
      <w:r w:rsidRPr="00397B96">
        <w:tab/>
        <w:t>Demonstrate set up and start up procedures in both manual and automatic modes and fo</w:t>
      </w:r>
      <w:r w:rsidRPr="00397B96">
        <w:t xml:space="preserve">r both a hot start and cold start </w:t>
      </w:r>
    </w:p>
    <w:p w:rsidR="00000000" w:rsidRPr="00397B96" w:rsidP="00397B96">
      <w:pPr>
        <w:pStyle w:val="List"/>
      </w:pPr>
      <w:r w:rsidRPr="00397B96">
        <w:t>9.</w:t>
      </w:r>
      <w:r w:rsidRPr="00397B96">
        <w:tab/>
        <w:t>Monitor turbine operation. This typically includes monitoring:</w:t>
      </w:r>
    </w:p>
    <w:p w:rsidR="00000000" w:rsidRPr="00397B96" w:rsidP="00397B96">
      <w:pPr>
        <w:pStyle w:val="ListBullet"/>
      </w:pPr>
      <w:r w:rsidRPr="00397B96">
        <w:t>bearing temperature</w:t>
      </w:r>
    </w:p>
    <w:p w:rsidR="00000000" w:rsidRPr="00397B96" w:rsidP="00397B96">
      <w:pPr>
        <w:pStyle w:val="ListBullet"/>
      </w:pPr>
      <w:r w:rsidRPr="00397B96">
        <w:t>pressures</w:t>
      </w:r>
    </w:p>
    <w:p w:rsidR="00000000" w:rsidRPr="00397B96" w:rsidP="00397B96">
      <w:pPr>
        <w:pStyle w:val="ListBullet"/>
      </w:pPr>
      <w:r w:rsidRPr="00397B96">
        <w:t xml:space="preserve">speeds </w:t>
      </w:r>
    </w:p>
    <w:p w:rsidR="00000000" w:rsidRPr="00397B96" w:rsidP="00397B96">
      <w:pPr>
        <w:pStyle w:val="ListBullet"/>
      </w:pPr>
      <w:r w:rsidRPr="00397B96">
        <w:t>glands</w:t>
      </w:r>
    </w:p>
    <w:p w:rsidR="00000000" w:rsidRPr="00397B96" w:rsidP="00397B96">
      <w:pPr>
        <w:pStyle w:val="ListBullet"/>
      </w:pPr>
      <w:r w:rsidRPr="00397B96">
        <w:t>water filters</w:t>
      </w:r>
    </w:p>
    <w:p w:rsidR="00000000" w:rsidRPr="00397B96" w:rsidP="00397B96">
      <w:pPr>
        <w:pStyle w:val="ListBullet"/>
      </w:pPr>
      <w:r w:rsidRPr="00397B96">
        <w:t>oil levels</w:t>
      </w:r>
    </w:p>
    <w:p w:rsidR="00000000" w:rsidRPr="00397B96" w:rsidP="00397B96">
      <w:pPr>
        <w:pStyle w:val="ListBullet"/>
      </w:pPr>
      <w:r w:rsidRPr="00397B96">
        <w:t>equipment condition including noise and vibration</w:t>
      </w:r>
    </w:p>
    <w:p w:rsidR="00000000" w:rsidRPr="00397B96" w:rsidP="00397B96">
      <w:pPr>
        <w:pStyle w:val="ListBullet"/>
      </w:pPr>
      <w:r w:rsidRPr="00397B96">
        <w:t>steam reticulation line pressure</w:t>
      </w:r>
    </w:p>
    <w:p w:rsidR="00000000" w:rsidRPr="00397B96" w:rsidP="00397B96">
      <w:pPr>
        <w:pStyle w:val="ListBullet"/>
      </w:pPr>
      <w:r w:rsidRPr="00397B96">
        <w:t>lubrication system</w:t>
      </w:r>
    </w:p>
    <w:p w:rsidR="00000000" w:rsidRPr="00397B96" w:rsidP="00397B96">
      <w:pPr>
        <w:pStyle w:val="ListBullet"/>
      </w:pPr>
      <w:r w:rsidRPr="00397B96">
        <w:t>condenser operation (where fitted)</w:t>
      </w:r>
    </w:p>
    <w:p w:rsidR="00000000" w:rsidRPr="00397B96" w:rsidP="00397B96">
      <w:pPr>
        <w:pStyle w:val="List"/>
      </w:pPr>
      <w:r w:rsidRPr="00397B96">
        <w:t>10.</w:t>
      </w:r>
      <w:r w:rsidRPr="00397B96">
        <w:tab/>
        <w:t xml:space="preserve">Take corrective action in response to abnormal or unacceptable performance </w:t>
      </w:r>
    </w:p>
    <w:p w:rsidR="00000000" w:rsidRPr="00397B96" w:rsidP="00397B96">
      <w:pPr>
        <w:pStyle w:val="List"/>
      </w:pPr>
      <w:r w:rsidRPr="00397B96">
        <w:t>11.</w:t>
      </w:r>
      <w:r w:rsidRPr="00397B96">
        <w:tab/>
        <w:t>Report and/or record corrective action as required</w:t>
      </w:r>
    </w:p>
    <w:p w:rsidR="00000000" w:rsidRPr="00397B96" w:rsidP="00397B96">
      <w:pPr>
        <w:pStyle w:val="List"/>
      </w:pPr>
      <w:r w:rsidRPr="00397B96">
        <w:t>12.</w:t>
      </w:r>
      <w:r w:rsidRPr="00397B96">
        <w:tab/>
        <w:t>Demonstrate shift handover procedure and confirm that replaceme</w:t>
      </w:r>
      <w:r w:rsidRPr="00397B96">
        <w:t>nt operators are aware of equipment status and operating requirements prior to completing handover</w:t>
      </w:r>
    </w:p>
    <w:p w:rsidR="00000000" w:rsidRPr="00397B96" w:rsidP="00397B96">
      <w:pPr>
        <w:pStyle w:val="List"/>
      </w:pPr>
      <w:r w:rsidRPr="00397B96">
        <w:t>13.</w:t>
      </w:r>
      <w:r w:rsidRPr="00397B96">
        <w:tab/>
        <w:t>Demonstrate procedure to take turbine off line</w:t>
      </w:r>
    </w:p>
    <w:p w:rsidR="00000000" w:rsidRPr="00397B96" w:rsidP="00397B96">
      <w:pPr>
        <w:pStyle w:val="List"/>
      </w:pPr>
      <w:r w:rsidRPr="00397B96">
        <w:t>14.</w:t>
      </w:r>
      <w:r w:rsidRPr="00397B96">
        <w:tab/>
        <w:t>Demonstrate procedure to prepare the turbine for a prolonged shut down. This includes removal of valve</w:t>
      </w:r>
      <w:r w:rsidRPr="00397B96">
        <w:t xml:space="preserve">s and fittings </w:t>
      </w:r>
    </w:p>
    <w:p w:rsidR="00000000" w:rsidRPr="00397B96" w:rsidP="00397B96">
      <w:pPr>
        <w:pStyle w:val="List"/>
      </w:pPr>
      <w:r w:rsidRPr="00397B96">
        <w:t>15.</w:t>
      </w:r>
      <w:r w:rsidRPr="00397B96">
        <w:tab/>
        <w:t>Demonstrate emergency trip procedure and related re-start</w:t>
      </w:r>
    </w:p>
    <w:p w:rsidR="00000000" w:rsidRPr="00397B96" w:rsidP="00397B96">
      <w:pPr>
        <w:pStyle w:val="List"/>
      </w:pPr>
      <w:r w:rsidRPr="00397B96">
        <w:t>16.</w:t>
      </w:r>
      <w:r w:rsidRPr="00397B96">
        <w:tab/>
        <w:t>Record operating information</w:t>
      </w:r>
    </w:p>
    <w:p w:rsidR="00000000" w:rsidRPr="00397B96" w:rsidP="00397B96">
      <w:pPr>
        <w:pStyle w:val="List"/>
      </w:pPr>
      <w:r w:rsidRPr="00397B96">
        <w:t>17.</w:t>
      </w:r>
      <w:r w:rsidRPr="00397B96">
        <w:tab/>
        <w:t>Maintain work area to meet housekeeping standards</w:t>
      </w:r>
    </w:p>
    <w:p w:rsidR="00000000" w:rsidRPr="00397B96" w:rsidP="00397B96">
      <w:pPr>
        <w:pStyle w:val="BodyText"/>
      </w:pPr>
      <w:r w:rsidRPr="00397B96">
        <w:rPr>
          <w:rStyle w:val="Emphasis"/>
        </w:rPr>
        <w:t>May include ability to</w:t>
      </w:r>
      <w:r w:rsidRPr="00397B96">
        <w:t>:</w:t>
      </w:r>
    </w:p>
    <w:p w:rsidR="00000000" w:rsidRPr="00397B96" w:rsidP="00397B96">
      <w:pPr>
        <w:pStyle w:val="List"/>
      </w:pPr>
      <w:r w:rsidRPr="00397B96">
        <w:t>18.</w:t>
      </w:r>
      <w:r w:rsidRPr="00397B96">
        <w:tab/>
        <w:t>Use process control systems</w:t>
      </w:r>
    </w:p>
    <w:p w:rsidR="00000000" w:rsidRPr="00397B96" w:rsidP="00397B96">
      <w:pPr>
        <w:pStyle w:val="BodyText"/>
      </w:pPr>
      <w:r w:rsidRPr="00397B96">
        <w:rPr>
          <w:rStyle w:val="SpecialBold"/>
        </w:rPr>
        <w:t>Knowledge of</w:t>
      </w:r>
      <w:r w:rsidRPr="00397B96">
        <w:t>:</w:t>
      </w:r>
    </w:p>
    <w:p w:rsidR="00000000" w:rsidRPr="00397B96" w:rsidP="00397B96">
      <w:pPr>
        <w:pStyle w:val="List"/>
      </w:pPr>
      <w:r w:rsidRPr="00397B96">
        <w:t>19.</w:t>
      </w:r>
      <w:r w:rsidRPr="00397B96">
        <w:tab/>
        <w:t>Relevant state OH</w:t>
      </w:r>
      <w:r w:rsidRPr="00397B96">
        <w:t xml:space="preserve">S legislation, standards and codes of practice relating to work responsibilities </w:t>
      </w:r>
    </w:p>
    <w:p w:rsidR="00000000" w:rsidRPr="00397B96" w:rsidP="00397B96">
      <w:pPr>
        <w:pStyle w:val="List"/>
      </w:pPr>
      <w:r w:rsidRPr="00397B96">
        <w:t>20.</w:t>
      </w:r>
      <w:r w:rsidRPr="00397B96">
        <w:tab/>
        <w:t>Safety features of the turbines. These include relief and over-speed trip valves</w:t>
      </w:r>
    </w:p>
    <w:p w:rsidR="00000000" w:rsidRPr="00397B96" w:rsidP="00397B96">
      <w:pPr>
        <w:pStyle w:val="List"/>
      </w:pPr>
      <w:r w:rsidRPr="00397B96">
        <w:t>21.</w:t>
      </w:r>
      <w:r w:rsidRPr="00397B96">
        <w:tab/>
        <w:t>Safe work procedures including awareness of health and safety hazards related to turb</w:t>
      </w:r>
      <w:r w:rsidRPr="00397B96">
        <w:t xml:space="preserve">ine operation and associated control measures. Hazards typically include handling chemicals, working around hot surfaces, working around moving equipment, manual handling, fuel and steam leaks. </w:t>
      </w:r>
    </w:p>
    <w:p w:rsidR="00000000" w:rsidRPr="00397B96" w:rsidP="00397B96">
      <w:pPr>
        <w:pStyle w:val="List"/>
      </w:pPr>
      <w:r w:rsidRPr="00397B96">
        <w:t>22.</w:t>
      </w:r>
      <w:r w:rsidRPr="00397B96">
        <w:tab/>
        <w:t>Hierarchy of hazard control measures</w:t>
      </w:r>
    </w:p>
    <w:p w:rsidR="00000000" w:rsidRPr="00397B96" w:rsidP="00397B96">
      <w:pPr>
        <w:pStyle w:val="List"/>
      </w:pPr>
      <w:r w:rsidRPr="00397B96">
        <w:t>23.</w:t>
      </w:r>
      <w:r w:rsidRPr="00397B96">
        <w:tab/>
        <w:t xml:space="preserve">Duty of care of </w:t>
      </w:r>
      <w:r w:rsidRPr="00397B96">
        <w:t>the turbine operator</w:t>
      </w:r>
    </w:p>
    <w:p w:rsidR="00000000" w:rsidRPr="00397B96" w:rsidP="00397B96">
      <w:pPr>
        <w:pStyle w:val="List"/>
      </w:pPr>
      <w:r w:rsidRPr="00397B96">
        <w:t>24.</w:t>
      </w:r>
      <w:r w:rsidRPr="00397B96">
        <w:tab/>
        <w:t>Purpose and limitations of protective clothing and equipment</w:t>
      </w:r>
    </w:p>
    <w:p w:rsidR="00000000" w:rsidRPr="00397B96" w:rsidP="00397B96">
      <w:pPr>
        <w:pStyle w:val="List"/>
      </w:pPr>
      <w:r w:rsidRPr="00397B96">
        <w:t>25.</w:t>
      </w:r>
      <w:r w:rsidRPr="00397B96">
        <w:tab/>
        <w:t>Purpose and basic principles of turbines. This includes properties of steam</w:t>
      </w:r>
    </w:p>
    <w:p w:rsidR="00000000" w:rsidRPr="00397B96" w:rsidP="00397B96">
      <w:pPr>
        <w:pStyle w:val="List"/>
      </w:pPr>
      <w:r w:rsidRPr="00397B96">
        <w:t>26.</w:t>
      </w:r>
      <w:r w:rsidRPr="00397B96">
        <w:tab/>
        <w:t>Turbine system layout and steam cycle</w:t>
      </w:r>
    </w:p>
    <w:p w:rsidR="00000000" w:rsidRPr="00397B96" w:rsidP="00397B96">
      <w:pPr>
        <w:pStyle w:val="List"/>
      </w:pPr>
      <w:r w:rsidRPr="00397B96">
        <w:t>27.</w:t>
      </w:r>
      <w:r w:rsidRPr="00397B96">
        <w:tab/>
      </w:r>
      <w:r w:rsidRPr="00397B96">
        <w:t>Relationship to other processes. This includes suppliers and users of steam across the site</w:t>
      </w:r>
    </w:p>
    <w:p w:rsidR="00000000" w:rsidRPr="00397B96" w:rsidP="00397B96">
      <w:pPr>
        <w:pStyle w:val="List"/>
      </w:pPr>
      <w:r w:rsidRPr="00397B96">
        <w:t>28.</w:t>
      </w:r>
      <w:r w:rsidRPr="00397B96">
        <w:tab/>
        <w:t>The effect of steam quality on turbine operation</w:t>
      </w:r>
    </w:p>
    <w:p w:rsidR="00000000" w:rsidRPr="00397B96" w:rsidP="00397B96">
      <w:pPr>
        <w:pStyle w:val="List"/>
      </w:pPr>
      <w:r w:rsidRPr="00397B96">
        <w:t>29.</w:t>
      </w:r>
      <w:r w:rsidRPr="00397B96">
        <w:tab/>
        <w:t xml:space="preserve">The effect of low steam pressure on turbine operation </w:t>
      </w:r>
    </w:p>
    <w:p w:rsidR="00000000" w:rsidRPr="00397B96" w:rsidP="00397B96">
      <w:pPr>
        <w:pStyle w:val="List"/>
      </w:pPr>
      <w:r w:rsidRPr="00397B96">
        <w:t>30.</w:t>
      </w:r>
      <w:r w:rsidRPr="00397B96">
        <w:tab/>
        <w:t>Methods used to render equipment safe to inspect</w:t>
      </w:r>
      <w:r w:rsidRPr="00397B96">
        <w:t>, maintain and/or clean including lock-out, tag-out and isolation procedures</w:t>
      </w:r>
    </w:p>
    <w:p w:rsidR="00000000" w:rsidRPr="00397B96" w:rsidP="00397B96">
      <w:pPr>
        <w:pStyle w:val="List"/>
      </w:pPr>
      <w:r w:rsidRPr="00397B96">
        <w:t>31.</w:t>
      </w:r>
      <w:r w:rsidRPr="00397B96">
        <w:tab/>
        <w:t>Equipment purpose and basic operating principles of turbine and related equipment</w:t>
      </w:r>
    </w:p>
    <w:p w:rsidR="00000000" w:rsidRPr="00397B96" w:rsidP="00397B96">
      <w:pPr>
        <w:pStyle w:val="List"/>
      </w:pPr>
      <w:r w:rsidRPr="00397B96">
        <w:t>32.</w:t>
      </w:r>
      <w:r w:rsidRPr="00397B96">
        <w:tab/>
        <w:t>Operating requirements and parameters</w:t>
      </w:r>
    </w:p>
    <w:p w:rsidR="00000000" w:rsidRPr="00397B96" w:rsidP="00397B96">
      <w:pPr>
        <w:pStyle w:val="List"/>
      </w:pPr>
      <w:r w:rsidRPr="00397B96">
        <w:t>33.</w:t>
      </w:r>
      <w:r w:rsidRPr="00397B96">
        <w:tab/>
        <w:t>Procedures for responding to emergency situatio</w:t>
      </w:r>
      <w:r w:rsidRPr="00397B96">
        <w:t>ns. This includes safe operational shutdown procedure</w:t>
      </w:r>
    </w:p>
    <w:p w:rsidR="00000000" w:rsidRPr="00397B96" w:rsidP="00397B96">
      <w:pPr>
        <w:pStyle w:val="List"/>
      </w:pPr>
      <w:r w:rsidRPr="00397B96">
        <w:t>34.</w:t>
      </w:r>
      <w:r w:rsidRPr="00397B96">
        <w:tab/>
        <w:t>Handover and long term shut down and storage procedures</w:t>
      </w:r>
    </w:p>
    <w:p w:rsidR="00000000" w:rsidRPr="00397B96" w:rsidP="00397B96">
      <w:pPr>
        <w:pStyle w:val="List"/>
      </w:pPr>
      <w:r w:rsidRPr="00397B96">
        <w:t>35.</w:t>
      </w:r>
      <w:r w:rsidRPr="00397B96">
        <w:tab/>
        <w:t>Environmental issues and controls</w:t>
      </w:r>
    </w:p>
    <w:p w:rsidR="00000000" w:rsidRPr="00397B96" w:rsidP="00397B96">
      <w:pPr>
        <w:pStyle w:val="List"/>
      </w:pPr>
      <w:r w:rsidRPr="00397B96">
        <w:t>36.</w:t>
      </w:r>
      <w:r w:rsidRPr="00397B96">
        <w:tab/>
        <w:t>Housekeeping standards for the work area</w:t>
      </w:r>
    </w:p>
    <w:p w:rsidR="00000000" w:rsidRPr="00397B96" w:rsidP="00397B96">
      <w:pPr>
        <w:pStyle w:val="List"/>
      </w:pPr>
      <w:r w:rsidRPr="00397B96">
        <w:t>37.</w:t>
      </w:r>
      <w:r w:rsidRPr="00397B96">
        <w:tab/>
        <w:t>Reporting and recording systems. This includes both sta</w:t>
      </w:r>
      <w:r w:rsidRPr="00397B96">
        <w:t xml:space="preserve">tutory and workplace requirements </w:t>
      </w:r>
    </w:p>
    <w:p w:rsidR="00000000" w:rsidRPr="00397B96" w:rsidP="00397B96">
      <w:pPr>
        <w:pStyle w:val="BodyText"/>
      </w:pPr>
      <w:r w:rsidRPr="00397B96">
        <w:rPr>
          <w:rStyle w:val="Emphasis"/>
        </w:rPr>
        <w:t>May include knowledge of</w:t>
      </w:r>
      <w:r w:rsidRPr="00397B96">
        <w:t>:</w:t>
      </w:r>
    </w:p>
    <w:p w:rsidR="00000000" w:rsidRPr="00397B96" w:rsidP="00397B96">
      <w:pPr>
        <w:pStyle w:val="List"/>
      </w:pPr>
      <w:r w:rsidRPr="00397B96">
        <w:t>38.</w:t>
      </w:r>
      <w:r w:rsidRPr="00397B96">
        <w:tab/>
        <w:t>Basic operating principles of process control where relevant. This includes the relationship between control panels and systems and the physical equipment</w:t>
      </w:r>
    </w:p>
    <w:p w:rsidR="00000000" w:rsidRPr="00397B96" w:rsidP="00397B96">
      <w:pPr>
        <w:pStyle w:val="BodyText"/>
      </w:pPr>
      <w:r w:rsidRPr="00397B96">
        <w:rPr>
          <w:rStyle w:val="SpecialBold"/>
        </w:rPr>
        <w:t>Relationship with other standards</w:t>
      </w:r>
    </w:p>
    <w:p w:rsidR="00000000" w:rsidRPr="00397B96" w:rsidP="00397B96">
      <w:pPr>
        <w:pStyle w:val="BodyText"/>
      </w:pPr>
      <w:r w:rsidRPr="00397B96">
        <w:rPr>
          <w:rStyle w:val="Emphasis"/>
        </w:rPr>
        <w:t>Pr</w:t>
      </w:r>
      <w:r w:rsidRPr="00397B96">
        <w:rPr>
          <w:rStyle w:val="Emphasis"/>
        </w:rPr>
        <w:t>e</w:t>
      </w:r>
      <w:r w:rsidRPr="00397B96">
        <w:t>-</w:t>
      </w:r>
      <w:r w:rsidRPr="00397B96">
        <w:rPr>
          <w:rStyle w:val="Emphasis"/>
        </w:rPr>
        <w:t>requisite units</w:t>
      </w:r>
    </w:p>
    <w:p w:rsidR="00000000" w:rsidRPr="00397B96" w:rsidP="00397B96">
      <w:pPr>
        <w:pStyle w:val="BodyText"/>
      </w:pPr>
      <w:r w:rsidRPr="00397B96">
        <w:t>There are no pre-requisite units for this competency standard.</w:t>
      </w:r>
    </w:p>
    <w:p w:rsidR="00000000" w:rsidRPr="00397B96" w:rsidP="00397B96">
      <w:pPr>
        <w:pStyle w:val="BodyText"/>
      </w:pPr>
      <w:r w:rsidRPr="00397B96">
        <w:rPr>
          <w:rStyle w:val="Emphasis"/>
        </w:rPr>
        <w:t>Co</w:t>
      </w:r>
      <w:r w:rsidRPr="00397B96">
        <w:t>-</w:t>
      </w:r>
      <w:r w:rsidRPr="00397B96">
        <w:rPr>
          <w:rStyle w:val="Emphasis"/>
        </w:rPr>
        <w:t>assessment of related units</w:t>
      </w:r>
    </w:p>
    <w:p w:rsidR="00000000" w:rsidRPr="00397B96" w:rsidP="00397B96">
      <w:pPr>
        <w:pStyle w:val="BodyText"/>
      </w:pPr>
      <w:r w:rsidRPr="00397B96">
        <w:t>Other units of competency relevant to the work role should be assessed in conjunction with this unit. This may include:</w:t>
      </w:r>
    </w:p>
    <w:p w:rsidR="00000000" w:rsidRPr="00397B96" w:rsidP="00397B96">
      <w:pPr>
        <w:pStyle w:val="ListBullet"/>
      </w:pPr>
      <w:r w:rsidRPr="00397B96">
        <w:t>SUGZPCI2A Operate a pro</w:t>
      </w:r>
      <w:r w:rsidRPr="00397B96">
        <w:t>cess control interface</w:t>
      </w:r>
    </w:p>
    <w:p w:rsidR="00000000" w:rsidRPr="00397B96" w:rsidP="00397B96">
      <w:pPr>
        <w:pStyle w:val="BodyText"/>
      </w:pPr>
      <w:r w:rsidRPr="00397B96">
        <w:rPr>
          <w:rStyle w:val="SpecialBold"/>
        </w:rPr>
        <w:t>Resources required for assessment</w:t>
      </w:r>
    </w:p>
    <w:p w:rsidR="00000000" w:rsidRPr="00397B96" w:rsidP="00397B96">
      <w:pPr>
        <w:pStyle w:val="BodyText"/>
      </w:pPr>
      <w:r w:rsidRPr="00397B96">
        <w:t xml:space="preserve">Assessment must occur in a real or simulated workplace where the assessee has access to: </w:t>
      </w:r>
    </w:p>
    <w:p w:rsidR="00000000" w:rsidRPr="00397B96" w:rsidP="00397B96">
      <w:pPr>
        <w:pStyle w:val="ListBullet"/>
      </w:pPr>
      <w:r w:rsidRPr="00397B96">
        <w:t>Turbine and related equipment</w:t>
      </w:r>
    </w:p>
    <w:p w:rsidR="00000000" w:rsidRPr="00397B96" w:rsidP="00397B96">
      <w:pPr>
        <w:pStyle w:val="ListBullet"/>
      </w:pPr>
      <w:r w:rsidRPr="00397B96">
        <w:t>Relevant codes and standards</w:t>
      </w:r>
    </w:p>
    <w:p w:rsidR="00000000" w:rsidRPr="00397B96" w:rsidP="00397B96">
      <w:pPr>
        <w:pStyle w:val="ListBullet"/>
      </w:pPr>
      <w:r w:rsidRPr="00397B96">
        <w:t>Operating procedures and related advice on equipment operation</w:t>
      </w:r>
    </w:p>
    <w:p w:rsidR="00000000" w:rsidRPr="00397B96" w:rsidP="00397B96">
      <w:pPr>
        <w:pStyle w:val="ListBullet"/>
      </w:pPr>
      <w:r w:rsidRPr="00397B96">
        <w:t>Personal protective clothing and equipment</w:t>
      </w:r>
    </w:p>
    <w:p w:rsidR="00000000" w:rsidRPr="00397B96" w:rsidP="00397B96">
      <w:pPr>
        <w:pStyle w:val="ListBullet"/>
      </w:pPr>
      <w:r w:rsidRPr="00397B96">
        <w:t>Communication systems and equipment</w:t>
      </w:r>
    </w:p>
    <w:p w:rsidR="00000000" w:rsidRPr="00397B96" w:rsidP="00397B96">
      <w:pPr>
        <w:pStyle w:val="ListBullet"/>
      </w:pPr>
      <w:r w:rsidRPr="00397B96">
        <w:t>Housekeeping standards and procedures</w:t>
      </w:r>
    </w:p>
    <w:p w:rsidR="00000000" w:rsidRPr="00397B96" w:rsidP="00397B96">
      <w:pPr>
        <w:pStyle w:val="ListBullet"/>
      </w:pPr>
      <w:r w:rsidRPr="00397B96">
        <w:t>Workplace information recording systems, requirements and procedures</w:t>
      </w:r>
    </w:p>
    <w:p w:rsidR="00000000" w:rsidRPr="00397B96" w:rsidP="00397B96">
      <w:pPr>
        <w:pStyle w:val="BodyText"/>
      </w:pPr>
      <w:r w:rsidRPr="00397B96">
        <w:rPr>
          <w:rStyle w:val="SpecialBold"/>
        </w:rPr>
        <w:t>Assessm</w:t>
      </w:r>
      <w:r w:rsidRPr="00397B96">
        <w:rPr>
          <w:rStyle w:val="SpecialBold"/>
        </w:rPr>
        <w:t>ent requirements</w:t>
      </w:r>
    </w:p>
    <w:p w:rsidR="00D135CE" w:rsidP="00397B96">
      <w:pPr>
        <w:pStyle w:val="BodyText"/>
      </w:pPr>
      <w:r w:rsidRPr="00397B96">
        <w:t xml:space="preserve">For assessment advice where the turbine operation is not a certified occupation, refer to the Assessment Guidelines for this Training Package. Where turbine operation is a certificated occupation, refer to the appropriate NOHSC competency </w:t>
      </w:r>
      <w:r w:rsidRPr="00397B96">
        <w:t>standards, available from National Occupational Health and Safety Commission.</w:t>
      </w:r>
    </w:p>
    <w:p w:rsidR="00D135CE" w:rsidP="00397B96">
      <w:pPr>
        <w:pStyle w:val="BodyText"/>
      </w:pPr>
    </w:p>
    <w:p w:rsidR="00000000" w:rsidRPr="00397B96" w:rsidP="00397B96">
      <w:pPr>
        <w:pStyle w:val="Heading1"/>
      </w:pPr>
      <w:bookmarkStart w:id="11" w:name="O_149437"/>
      <w:bookmarkEnd w:id="11"/>
      <w:r w:rsidRPr="00397B96">
        <w:t>Range Statement</w:t>
      </w:r>
    </w:p>
    <w:p w:rsidR="00000000" w:rsidRPr="00397B96" w:rsidP="00397B96">
      <w:pPr>
        <w:pStyle w:val="BodyText"/>
      </w:pPr>
      <w:r w:rsidRPr="00397B96">
        <w:rPr>
          <w:rStyle w:val="SpecialBold"/>
        </w:rPr>
        <w:t>Range statement</w:t>
      </w:r>
    </w:p>
    <w:p w:rsidR="00000000" w:rsidRPr="00397B96" w:rsidP="00397B96">
      <w:pPr>
        <w:pStyle w:val="BodyText"/>
      </w:pPr>
      <w:r w:rsidRPr="00397B96">
        <w:t>The range statement indicates the context for demonstrating competence. This statement is a guide and unless otherwise indicated, items may or may not apply as required by the work context.</w:t>
      </w:r>
    </w:p>
    <w:p w:rsidR="00000000" w:rsidRPr="00397B96" w:rsidP="00397B96">
      <w:pPr>
        <w:pStyle w:val="ListBullet"/>
      </w:pPr>
      <w:r w:rsidRPr="00397B96">
        <w:t>Work is carried out in accordance with company policies and proce</w:t>
      </w:r>
      <w:r w:rsidRPr="00397B96">
        <w:t>dures, licensing requirements, manufacturer's recommendations, legislative requirements, codes of practice and industrial awards and agreements. Codes of practice include the Sugar Milling Operations Industry Code of Practice</w:t>
      </w:r>
    </w:p>
    <w:p w:rsidR="00000000" w:rsidRPr="00397B96" w:rsidP="00397B96">
      <w:pPr>
        <w:pStyle w:val="ListBullet"/>
      </w:pPr>
      <w:r w:rsidRPr="00397B96">
        <w:t>Workplace information can incl</w:t>
      </w:r>
      <w:r w:rsidRPr="00397B96">
        <w:t>ude Standard Operating Procedures (SOPs) and manufacturer's specifications</w:t>
      </w:r>
    </w:p>
    <w:p w:rsidR="00000000" w:rsidRPr="00397B96" w:rsidP="00397B96">
      <w:pPr>
        <w:pStyle w:val="ListBullet"/>
      </w:pPr>
      <w:r w:rsidRPr="00397B96">
        <w:t>Confirming equipment status involves conducting relevant pre-start checks, confirming that cleaning standards are met, all safety guards and manholes are in place and equipment is o</w:t>
      </w:r>
      <w:r w:rsidRPr="00397B96">
        <w:t>perational</w:t>
      </w:r>
    </w:p>
    <w:p w:rsidR="00000000" w:rsidRPr="00397B96" w:rsidP="00397B96">
      <w:pPr>
        <w:pStyle w:val="ListBullet"/>
      </w:pPr>
      <w:r w:rsidRPr="00397B96">
        <w:t>Turbines and related equipment may include turbines and pass-out turbines, condensers, oil coolers, vacuum pumps and filters</w:t>
      </w:r>
    </w:p>
    <w:p w:rsidR="00000000" w:rsidRPr="00397B96" w:rsidP="00397B96">
      <w:pPr>
        <w:pStyle w:val="ListBullet"/>
      </w:pPr>
      <w:r w:rsidRPr="00397B96">
        <w:t>Operation and monitoring of equipment and processes typically requires the use of control panels and systems</w:t>
      </w:r>
    </w:p>
    <w:p w:rsidR="00000000" w:rsidRPr="00397B96" w:rsidP="00397B96">
      <w:pPr>
        <w:pStyle w:val="ListBullet"/>
      </w:pPr>
      <w:r w:rsidRPr="00397B96">
        <w:t>Services may include steam, water, mill and instrumentation air and power</w:t>
      </w:r>
    </w:p>
    <w:p w:rsidR="00000000" w:rsidRPr="00397B96" w:rsidP="00397B96">
      <w:pPr>
        <w:pStyle w:val="ListBullet"/>
      </w:pPr>
      <w:r w:rsidRPr="00397B96">
        <w:t>Tests may include trip tests</w:t>
      </w:r>
    </w:p>
    <w:p w:rsidR="00000000" w:rsidRPr="00397B96" w:rsidP="00397B96">
      <w:pPr>
        <w:pStyle w:val="ListBullet"/>
      </w:pPr>
      <w:r w:rsidRPr="00397B96">
        <w:t xml:space="preserve">Work may require the ability to work within a team environment </w:t>
      </w:r>
    </w:p>
    <w:p w:rsidR="00D135CE" w:rsidP="00397B96">
      <w:pPr>
        <w:pStyle w:val="ListBullet"/>
      </w:pPr>
      <w:r w:rsidRPr="00397B96">
        <w:t>Information systems may be print or instrumentation based</w:t>
      </w:r>
    </w:p>
    <w:p w:rsidR="00D135CE" w:rsidP="00397B96">
      <w:pPr>
        <w:pStyle w:val="ListBullet"/>
      </w:pPr>
    </w:p>
    <w:p w:rsidR="00000000" w:rsidRPr="00397B96" w:rsidP="00397B96">
      <w:pPr>
        <w:pStyle w:val="Heading1"/>
      </w:pPr>
      <w:bookmarkStart w:id="12" w:name="O_149438"/>
      <w:bookmarkEnd w:id="12"/>
      <w:r w:rsidRPr="00397B96">
        <w:t>Unit Sector(s</w:t>
      </w:r>
      <w:r w:rsidRPr="00397B96">
        <w:t>)</w:t>
      </w:r>
    </w:p>
    <w:p w:rsidR="00000000" w:rsidRPr="00397B96" w:rsidP="00397B96">
      <w:pPr>
        <w:pStyle w:val="BodyText"/>
      </w:pPr>
      <w:r w:rsidRPr="00397B96">
        <w:t>Not applicable.</w:t>
      </w:r>
    </w:p>
    <w:p w:rsidR="00000000" w:rsidRPr="00397B96" w:rsidP="00397B96"/>
    <w:sectPr w:rsidSect="00397B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35CE" w:rsidP="00D13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5CE" w:rsidP="00397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135CE" w:rsidP="00397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135CE" w:rsidP="00397B9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35CE" w:rsidP="00D135C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5CE" w:rsidP="00397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SUGPOTB2A Operate a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135CE" w:rsidP="00397B9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7A6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0E5F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97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B96"/>
  </w:style>
  <w:style w:type="character" w:customStyle="1" w:styleId="Heading1Char">
    <w:name w:val="Heading 1 Char"/>
    <w:basedOn w:val="DefaultParagraphFont"/>
    <w:link w:val="Heading1"/>
    <w:rsid w:val="00397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B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B9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97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B9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97B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7B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B96"/>
    <w:rPr>
      <w:b/>
      <w:spacing w:val="0"/>
    </w:rPr>
  </w:style>
  <w:style w:type="paragraph" w:styleId="Header">
    <w:name w:val="header"/>
    <w:basedOn w:val="Normal"/>
    <w:link w:val="HeaderChar"/>
    <w:rsid w:val="00397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97B96"/>
    <w:rPr>
      <w:i/>
    </w:rPr>
  </w:style>
  <w:style w:type="paragraph" w:customStyle="1" w:styleId="SuperHeading">
    <w:name w:val="SuperHeading"/>
    <w:basedOn w:val="Normal"/>
    <w:rsid w:val="00397B9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97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97B96"/>
    <w:rPr>
      <w:u w:val="single"/>
    </w:rPr>
  </w:style>
  <w:style w:type="character" w:customStyle="1" w:styleId="Heading2Char">
    <w:name w:val="Heading 2 Char"/>
    <w:basedOn w:val="DefaultParagraphFont"/>
    <w:link w:val="Heading2"/>
    <w:rsid w:val="00397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B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97B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97B9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97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97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B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7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B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B9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97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B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7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B96"/>
  </w:style>
  <w:style w:type="paragraph" w:styleId="TableofFigures">
    <w:name w:val="table of figures"/>
    <w:basedOn w:val="Normal"/>
    <w:next w:val="Normal"/>
    <w:semiHidden/>
    <w:rsid w:val="00397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B96"/>
    <w:pPr>
      <w:numPr>
        <w:numId w:val="10"/>
      </w:numPr>
    </w:pPr>
  </w:style>
  <w:style w:type="character" w:customStyle="1" w:styleId="WingdingSymbols">
    <w:name w:val="Wingding Symbols"/>
    <w:rsid w:val="00397B96"/>
    <w:rPr>
      <w:rFonts w:ascii="Wingdings" w:hAnsi="Wingdings"/>
    </w:rPr>
  </w:style>
  <w:style w:type="paragraph" w:customStyle="1" w:styleId="TableHeading">
    <w:name w:val="Table Heading"/>
    <w:basedOn w:val="HeadingBase"/>
    <w:rsid w:val="00397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B96"/>
    <w:rPr>
      <w:color w:val="0033CC"/>
      <w:u w:val="none"/>
    </w:rPr>
  </w:style>
  <w:style w:type="paragraph" w:customStyle="1" w:styleId="BodyTextRight">
    <w:name w:val="Body Text Right"/>
    <w:basedOn w:val="BodyText"/>
    <w:rsid w:val="00397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B9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97B96"/>
    <w:rPr>
      <w:sz w:val="32"/>
    </w:rPr>
  </w:style>
  <w:style w:type="paragraph" w:customStyle="1" w:styleId="HeadingProcedure">
    <w:name w:val="Heading Procedure"/>
    <w:basedOn w:val="HeadingBase"/>
    <w:next w:val="Normal"/>
    <w:rsid w:val="00397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B96"/>
    <w:pPr>
      <w:spacing w:before="60" w:after="60"/>
    </w:pPr>
  </w:style>
  <w:style w:type="paragraph" w:styleId="ListContinue">
    <w:name w:val="List Continue"/>
    <w:basedOn w:val="List"/>
    <w:rsid w:val="00397B96"/>
    <w:pPr>
      <w:ind w:firstLine="0"/>
    </w:pPr>
  </w:style>
  <w:style w:type="paragraph" w:customStyle="1" w:styleId="ListNote">
    <w:name w:val="List Note"/>
    <w:basedOn w:val="List"/>
    <w:rsid w:val="00397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B96"/>
    <w:rPr>
      <w:rFonts w:ascii="Courier New" w:hAnsi="Courier New"/>
    </w:rPr>
  </w:style>
  <w:style w:type="paragraph" w:customStyle="1" w:styleId="NoteBullet">
    <w:name w:val="Note Bullet"/>
    <w:basedOn w:val="Note"/>
    <w:rsid w:val="00397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B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B9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97B96"/>
    <w:rPr>
      <w:b/>
      <w:smallCaps/>
    </w:rPr>
  </w:style>
  <w:style w:type="paragraph" w:customStyle="1" w:styleId="TableListNumber">
    <w:name w:val="Table List Number"/>
    <w:basedOn w:val="ListNumber"/>
    <w:rsid w:val="00397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B96"/>
    <w:pPr>
      <w:numPr>
        <w:numId w:val="8"/>
      </w:numPr>
    </w:pPr>
  </w:style>
  <w:style w:type="paragraph" w:customStyle="1" w:styleId="ListAlpha2">
    <w:name w:val="List Alpha 2"/>
    <w:basedOn w:val="List2"/>
    <w:rsid w:val="00397B96"/>
    <w:pPr>
      <w:numPr>
        <w:numId w:val="7"/>
      </w:numPr>
    </w:pPr>
  </w:style>
  <w:style w:type="paragraph" w:styleId="List2">
    <w:name w:val="List 2"/>
    <w:basedOn w:val="BodyText"/>
    <w:rsid w:val="00397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B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B96"/>
    <w:pPr>
      <w:numPr>
        <w:numId w:val="2"/>
      </w:numPr>
    </w:pPr>
  </w:style>
  <w:style w:type="paragraph" w:styleId="ListBullet5">
    <w:name w:val="List Bullet 5"/>
    <w:basedOn w:val="List5"/>
    <w:rsid w:val="00397B96"/>
    <w:pPr>
      <w:numPr>
        <w:numId w:val="3"/>
      </w:numPr>
    </w:pPr>
  </w:style>
  <w:style w:type="paragraph" w:styleId="ListContinue2">
    <w:name w:val="List Continue 2"/>
    <w:basedOn w:val="List2"/>
    <w:rsid w:val="00397B96"/>
    <w:pPr>
      <w:ind w:firstLine="0"/>
    </w:pPr>
  </w:style>
  <w:style w:type="paragraph" w:styleId="ListContinue3">
    <w:name w:val="List Continue 3"/>
    <w:basedOn w:val="List3"/>
    <w:rsid w:val="00397B96"/>
    <w:pPr>
      <w:ind w:left="1021" w:firstLine="0"/>
    </w:pPr>
  </w:style>
  <w:style w:type="paragraph" w:styleId="ListContinue4">
    <w:name w:val="List Continue 4"/>
    <w:basedOn w:val="List4"/>
    <w:rsid w:val="00397B96"/>
    <w:pPr>
      <w:ind w:firstLine="0"/>
    </w:pPr>
  </w:style>
  <w:style w:type="paragraph" w:styleId="ListContinue5">
    <w:name w:val="List Continue 5"/>
    <w:basedOn w:val="List5"/>
    <w:rsid w:val="00397B96"/>
    <w:pPr>
      <w:ind w:firstLine="0"/>
    </w:pPr>
  </w:style>
  <w:style w:type="paragraph" w:styleId="ListNumber3">
    <w:name w:val="List Number 3"/>
    <w:basedOn w:val="List3"/>
    <w:rsid w:val="00397B96"/>
    <w:pPr>
      <w:numPr>
        <w:numId w:val="4"/>
      </w:numPr>
    </w:pPr>
  </w:style>
  <w:style w:type="paragraph" w:styleId="ListNumber4">
    <w:name w:val="List Number 4"/>
    <w:basedOn w:val="List4"/>
    <w:rsid w:val="00397B96"/>
    <w:pPr>
      <w:numPr>
        <w:numId w:val="5"/>
      </w:numPr>
    </w:pPr>
  </w:style>
  <w:style w:type="paragraph" w:styleId="ListNumber5">
    <w:name w:val="List Number 5"/>
    <w:basedOn w:val="List5"/>
    <w:rsid w:val="00397B96"/>
    <w:pPr>
      <w:numPr>
        <w:numId w:val="6"/>
      </w:numPr>
    </w:pPr>
  </w:style>
  <w:style w:type="paragraph" w:styleId="BlockText">
    <w:name w:val="Block Text"/>
    <w:basedOn w:val="Normal"/>
    <w:rsid w:val="00397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B96"/>
    <w:rPr>
      <w:sz w:val="16"/>
      <w:vertAlign w:val="superscript"/>
    </w:rPr>
  </w:style>
  <w:style w:type="character" w:customStyle="1" w:styleId="Symbols">
    <w:name w:val="Symbols"/>
    <w:basedOn w:val="DefaultParagraphFont"/>
    <w:rsid w:val="00397B96"/>
    <w:rPr>
      <w:rFonts w:ascii="Symbol" w:hAnsi="Symbol"/>
    </w:rPr>
  </w:style>
  <w:style w:type="character" w:customStyle="1" w:styleId="MenuOptions">
    <w:name w:val="Menu Options"/>
    <w:basedOn w:val="DefaultParagraphFont"/>
    <w:rsid w:val="00397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B96"/>
    <w:rPr>
      <w:b/>
    </w:rPr>
  </w:style>
  <w:style w:type="character" w:customStyle="1" w:styleId="Underlined">
    <w:name w:val="Underlined"/>
    <w:basedOn w:val="DefaultParagraphFont"/>
    <w:rsid w:val="00397B96"/>
    <w:rPr>
      <w:u w:val="single"/>
    </w:rPr>
  </w:style>
  <w:style w:type="paragraph" w:customStyle="1" w:styleId="TableBodyTextRight">
    <w:name w:val="Table Body Text Right"/>
    <w:basedOn w:val="TableBodyText"/>
    <w:rsid w:val="00397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B96"/>
    <w:rPr>
      <w:sz w:val="18"/>
    </w:rPr>
  </w:style>
  <w:style w:type="paragraph" w:customStyle="1" w:styleId="BodySmallRight">
    <w:name w:val="Body Small Right"/>
    <w:basedOn w:val="BodyTextRight"/>
    <w:rsid w:val="00397B96"/>
    <w:rPr>
      <w:sz w:val="18"/>
      <w:szCs w:val="18"/>
    </w:rPr>
  </w:style>
  <w:style w:type="paragraph" w:customStyle="1" w:styleId="MarginEdition">
    <w:name w:val="Margin Edition"/>
    <w:basedOn w:val="MarginNote"/>
    <w:rsid w:val="00397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B96"/>
    <w:rPr>
      <w:sz w:val="2"/>
      <w:szCs w:val="2"/>
    </w:rPr>
  </w:style>
  <w:style w:type="character" w:customStyle="1" w:styleId="Small">
    <w:name w:val="Small"/>
    <w:basedOn w:val="DefaultParagraphFont"/>
    <w:rsid w:val="00397B96"/>
    <w:rPr>
      <w:sz w:val="16"/>
    </w:rPr>
  </w:style>
  <w:style w:type="paragraph" w:customStyle="1" w:styleId="WideTable">
    <w:name w:val="Wide Table"/>
    <w:basedOn w:val="Normal"/>
    <w:rsid w:val="00397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B96"/>
  </w:style>
  <w:style w:type="paragraph" w:styleId="Quote">
    <w:name w:val="Quote"/>
    <w:basedOn w:val="Heading1"/>
    <w:link w:val="QuoteChar"/>
    <w:qFormat/>
    <w:rsid w:val="00397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B96"/>
    <w:pPr>
      <w:pageBreakBefore/>
    </w:pPr>
  </w:style>
  <w:style w:type="paragraph" w:customStyle="1" w:styleId="Border">
    <w:name w:val="Border"/>
    <w:basedOn w:val="Normal"/>
    <w:qFormat/>
    <w:rsid w:val="00397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B9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97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97B96"/>
    <w:rPr>
      <w:b/>
      <w:i/>
      <w:u w:val="none"/>
    </w:rPr>
  </w:style>
  <w:style w:type="paragraph" w:styleId="BalloonText">
    <w:name w:val="Balloon Text"/>
    <w:basedOn w:val="Normal"/>
    <w:link w:val="BalloonTextChar"/>
    <w:rsid w:val="00397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B9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97B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B9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1245</Words>
  <Characters>7651</Characters>
  <Application>Microsoft Office Word</Application>
  <DocSecurity>0</DocSecurity>
  <Lines>212</Lines>
  <Paragraphs>141</Paragraphs>
  <ScaleCrop>false</ScaleCrop>
  <Company>Author-it Software Corporation Ltd.</Company>
  <LinksUpToDate>false</LinksUpToDate>
  <CharactersWithSpaces>8807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SUGPOTB2A Operate a turbine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2012-05-27T03:08:00Z</dcterms:created>
  <dcterms:modified xsi:type="dcterms:W3CDTF">2012-05-27T03:08:00Z</dcterms:modified>
</cp:coreProperties>
</file>