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3B3" w:rsidP="00F113B3">
      <w:pPr>
        <w:pStyle w:val="Title"/>
      </w:pPr>
      <w:bookmarkStart w:id="0" w:name="_GoBack"/>
      <w:bookmarkEnd w:id="0"/>
      <w:r>
        <w:fldChar w:fldCharType="begin"/>
      </w:r>
      <w:r>
        <w:instrText xml:space="preserve"> TITLE   \* MERGEFORMAT </w:instrText>
      </w:r>
      <w:r>
        <w:fldChar w:fldCharType="separate"/>
      </w:r>
      <w:r>
        <w:t>SUGPOBA3A Operate a boiler  - advanced</w:t>
      </w:r>
      <w:r>
        <w:fldChar w:fldCharType="end"/>
      </w:r>
    </w:p>
    <w:p w:rsidR="00F113B3" w:rsidP="00F113B3">
      <w:pPr>
        <w:pStyle w:val="Version"/>
        <w:sectPr w:rsidSect="00FE6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692D" w:rsidP="00FE692D">
      <w:pPr>
        <w:pStyle w:val="SuperHeading"/>
      </w:pPr>
      <w:r w:rsidRPr="00FE692D">
        <w:t>SUGPOBA3A Operate a boiler  - advanced</w:t>
      </w:r>
    </w:p>
    <w:p w:rsidR="00000000" w:rsidRPr="00FE692D" w:rsidP="00FE692D">
      <w:pPr>
        <w:pStyle w:val="SuperHeading"/>
      </w:pPr>
    </w:p>
    <w:p w:rsidR="00000000" w:rsidRPr="00FE692D" w:rsidP="00FE692D">
      <w:pPr>
        <w:pStyle w:val="Heading1"/>
      </w:pPr>
      <w:bookmarkStart w:id="1" w:name="O_149343"/>
      <w:bookmarkEnd w:id="1"/>
      <w:r w:rsidRPr="00FE692D">
        <w:t>Modification History</w:t>
      </w:r>
    </w:p>
    <w:p w:rsidR="00000000" w:rsidRPr="00FE692D" w:rsidP="00FE692D">
      <w:pPr>
        <w:pStyle w:val="BodyText"/>
      </w:pPr>
      <w:r w:rsidRPr="00FE692D">
        <w:t>Not applicable.</w:t>
      </w:r>
    </w:p>
    <w:p w:rsidR="00000000" w:rsidRPr="00FE692D" w:rsidP="00FE692D">
      <w:pPr>
        <w:pStyle w:val="AllowPageBreak"/>
      </w:pPr>
    </w:p>
    <w:p w:rsidR="00000000" w:rsidRPr="00FE692D" w:rsidP="00FE692D">
      <w:pPr>
        <w:pStyle w:val="Heading1"/>
      </w:pPr>
      <w:bookmarkStart w:id="2" w:name="O_149344"/>
      <w:bookmarkEnd w:id="2"/>
      <w:r w:rsidRPr="00FE692D">
        <w:t>Unit Descriptor</w:t>
      </w:r>
    </w:p>
    <w:tbl>
      <w:tblPr>
        <w:tblW w:w="0" w:type="auto"/>
        <w:tblLayout w:type="fixed"/>
        <w:tblCellMar>
          <w:left w:w="62" w:type="dxa"/>
          <w:right w:w="62" w:type="dxa"/>
        </w:tblCellMar>
        <w:tblLook w:val="0000"/>
      </w:tblPr>
      <w:tblGrid>
        <w:gridCol w:w="8550"/>
      </w:tblGrid>
      <w:tr w:rsidTr="00F113B3">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rPr>
                <w:rStyle w:val="SpecialBold"/>
              </w:rPr>
              <w:t>Unit descriptor</w:t>
            </w:r>
          </w:p>
        </w:tc>
      </w:tr>
      <w:tr w:rsidTr="00F113B3">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E692D" w:rsidP="00FE692D">
            <w:pPr>
              <w:pStyle w:val="BodyText"/>
            </w:pPr>
            <w:r w:rsidRPr="00FE692D">
              <w:t>This is a Specialist un</w:t>
            </w:r>
            <w:r w:rsidRPr="00FE692D">
              <w:t xml:space="preserve">it. It covers the skills and knowledge required to for continuous and short term operation of an </w:t>
            </w:r>
            <w:r w:rsidRPr="00FE692D">
              <w:rPr>
                <w:rStyle w:val="SpecialBold"/>
              </w:rPr>
              <w:t>advanced boiler</w:t>
            </w:r>
            <w:r w:rsidRPr="00FE692D">
              <w:t xml:space="preserve"> and for start up and shut down after a prolonged break.</w:t>
            </w:r>
          </w:p>
          <w:p w:rsidR="00000000" w:rsidRPr="00FE692D" w:rsidP="00FE692D">
            <w:pPr>
              <w:pStyle w:val="BodyText"/>
            </w:pPr>
            <w:r w:rsidRPr="00FE692D">
              <w:t xml:space="preserve">This unit is based on the boiler competency standards from the Worksafe Australia Standards for Users and Operators of Industrial Equipment NOHSC 1006 (2001). It should be selected where boiler operation is a certificated occupation.  </w:t>
            </w:r>
          </w:p>
        </w:tc>
      </w:tr>
    </w:tbl>
    <w:p w:rsidR="00000000" w:rsidRPr="00FE692D" w:rsidP="00FE692D">
      <w:pPr>
        <w:pStyle w:val="BodyText"/>
      </w:pPr>
    </w:p>
    <w:p w:rsidR="00000000" w:rsidRPr="00FE692D" w:rsidP="00FE692D">
      <w:pPr>
        <w:pStyle w:val="AllowPageBreak"/>
      </w:pPr>
    </w:p>
    <w:p w:rsidR="00000000" w:rsidRPr="00FE692D" w:rsidP="00FE692D">
      <w:pPr>
        <w:pStyle w:val="Heading1"/>
      </w:pPr>
      <w:bookmarkStart w:id="3" w:name="O_149345"/>
      <w:bookmarkEnd w:id="3"/>
      <w:r w:rsidRPr="00FE692D">
        <w:t>A</w:t>
      </w:r>
      <w:r w:rsidRPr="00FE692D">
        <w:t>pplication of the Unit</w:t>
      </w:r>
    </w:p>
    <w:p w:rsidR="00000000" w:rsidRPr="00FE692D" w:rsidP="00FE692D">
      <w:pPr>
        <w:pStyle w:val="BodyText"/>
      </w:pPr>
      <w:r w:rsidRPr="00FE692D">
        <w:t>Not applicable.</w:t>
      </w:r>
    </w:p>
    <w:p w:rsidR="00000000" w:rsidRPr="00FE692D" w:rsidP="00FE692D">
      <w:pPr>
        <w:pStyle w:val="AllowPageBreak"/>
      </w:pPr>
    </w:p>
    <w:p w:rsidR="00000000" w:rsidRPr="00FE692D" w:rsidP="00FE692D">
      <w:pPr>
        <w:pStyle w:val="Heading1"/>
      </w:pPr>
      <w:bookmarkStart w:id="4" w:name="O_149346"/>
      <w:bookmarkEnd w:id="4"/>
      <w:r w:rsidRPr="00FE692D">
        <w:t>Licensing/Regulatory Information</w:t>
      </w:r>
    </w:p>
    <w:p w:rsidR="00000000" w:rsidRPr="00FE692D" w:rsidP="00FE692D">
      <w:pPr>
        <w:pStyle w:val="BodyText"/>
      </w:pPr>
      <w:r w:rsidRPr="00FE692D">
        <w:t>Not applicable.</w:t>
      </w:r>
    </w:p>
    <w:p w:rsidR="00000000" w:rsidRPr="00FE692D" w:rsidP="00FE692D">
      <w:pPr>
        <w:pStyle w:val="AllowPageBreak"/>
      </w:pPr>
    </w:p>
    <w:p w:rsidR="00000000" w:rsidRPr="00FE692D" w:rsidP="00FE692D">
      <w:pPr>
        <w:pStyle w:val="Heading1"/>
      </w:pPr>
      <w:bookmarkStart w:id="5" w:name="O_149347"/>
      <w:bookmarkEnd w:id="5"/>
      <w:r w:rsidRPr="00FE692D">
        <w:t>Pre-Requisites</w:t>
      </w:r>
    </w:p>
    <w:p w:rsidR="00000000" w:rsidRPr="00FE692D" w:rsidP="00FE692D">
      <w:pPr>
        <w:pStyle w:val="BodyText"/>
      </w:pPr>
      <w:r w:rsidRPr="00FE692D">
        <w:t>Not applicable.</w:t>
      </w:r>
    </w:p>
    <w:p w:rsidR="00000000" w:rsidRPr="00FE692D" w:rsidP="00FE692D">
      <w:pPr>
        <w:pStyle w:val="AllowPageBreak"/>
      </w:pPr>
    </w:p>
    <w:p w:rsidR="00000000" w:rsidRPr="00FE692D" w:rsidP="00FE692D">
      <w:pPr>
        <w:pStyle w:val="Heading1"/>
      </w:pPr>
      <w:bookmarkStart w:id="6" w:name="O_149348"/>
      <w:bookmarkEnd w:id="6"/>
      <w:r w:rsidRPr="00FE692D">
        <w:t>Employability Skills Information</w:t>
      </w:r>
    </w:p>
    <w:p w:rsidR="00000000" w:rsidRPr="00FE692D" w:rsidP="00FE692D">
      <w:pPr>
        <w:pStyle w:val="BodyText"/>
      </w:pPr>
      <w:r w:rsidRPr="00FE692D">
        <w:t>Not applicable.</w:t>
      </w:r>
    </w:p>
    <w:p w:rsidR="00000000" w:rsidRPr="00FE692D" w:rsidP="00FE692D">
      <w:pPr>
        <w:pStyle w:val="AllowPageBreak"/>
      </w:pPr>
    </w:p>
    <w:p w:rsidR="00000000" w:rsidRPr="00FE692D" w:rsidP="00FE692D">
      <w:pPr>
        <w:pStyle w:val="Heading1"/>
      </w:pPr>
      <w:bookmarkStart w:id="7" w:name="O_149349"/>
      <w:bookmarkEnd w:id="7"/>
      <w:r w:rsidRPr="00FE692D">
        <w:t>Elements and Perform</w:t>
      </w:r>
      <w:r w:rsidRPr="00FE692D">
        <w:t>ance Criteria Pre-Content</w:t>
      </w:r>
    </w:p>
    <w:p w:rsidR="00000000" w:rsidRPr="00FE692D" w:rsidP="00FE692D">
      <w:pPr>
        <w:pStyle w:val="BodyText"/>
      </w:pPr>
      <w:r w:rsidRPr="00FE692D">
        <w:t>Not applicable.</w:t>
      </w:r>
    </w:p>
    <w:p w:rsidR="00000000" w:rsidRPr="00FE692D" w:rsidP="00FE692D">
      <w:pPr>
        <w:pStyle w:val="AllowPageBreak"/>
      </w:pPr>
    </w:p>
    <w:p w:rsidR="00000000" w:rsidRPr="00FE692D" w:rsidP="00FE692D">
      <w:pPr>
        <w:pStyle w:val="Heading1"/>
      </w:pPr>
      <w:bookmarkStart w:id="8" w:name="O_149350"/>
      <w:bookmarkEnd w:id="8"/>
      <w:r w:rsidRPr="00FE692D">
        <w:t>Elements and Performance Criteria</w:t>
      </w:r>
    </w:p>
    <w:tbl>
      <w:tblPr>
        <w:tblW w:w="0" w:type="auto"/>
        <w:tblLayout w:type="fixed"/>
        <w:tblCellMar>
          <w:left w:w="62" w:type="dxa"/>
          <w:right w:w="62" w:type="dxa"/>
        </w:tblCellMar>
        <w:tblLook w:val="0000"/>
      </w:tblPr>
      <w:tblGrid>
        <w:gridCol w:w="3261"/>
        <w:gridCol w:w="5289"/>
      </w:tblGrid>
      <w:tr w:rsidTr="00F113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E692D" w:rsidP="00FE692D">
            <w:pPr>
              <w:pStyle w:val="BodyText"/>
            </w:pPr>
            <w:r w:rsidRPr="00FE692D">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rPr>
                <w:rStyle w:val="SpecialBold"/>
              </w:rPr>
              <w:t>Performance criteria</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List"/>
              <w:rPr>
                <w:lang w:val="en-NZ"/>
              </w:rPr>
            </w:pPr>
            <w:r w:rsidRPr="00FE692D">
              <w:t>1.</w:t>
            </w:r>
            <w:r w:rsidRPr="00FE692D">
              <w:tab/>
              <w:t>Prepare the boiler for operation</w:t>
            </w:r>
          </w:p>
        </w:tc>
        <w:tc>
          <w:tcPr>
            <w:tcW w:w="5289" w:type="dxa"/>
            <w:tcBorders>
              <w:top w:val="nil"/>
              <w:left w:val="nil"/>
              <w:bottom w:val="nil"/>
              <w:right w:val="nil"/>
            </w:tcBorders>
            <w:tcMar>
              <w:top w:w="0" w:type="dxa"/>
              <w:left w:w="62" w:type="dxa"/>
              <w:bottom w:w="0" w:type="dxa"/>
              <w:right w:w="62" w:type="dxa"/>
            </w:tcMar>
          </w:tcPr>
          <w:p w:rsidR="00000000" w:rsidRPr="00FE692D" w:rsidP="00FE692D">
            <w:pPr>
              <w:pStyle w:val="List"/>
            </w:pPr>
            <w:r w:rsidRPr="00FE692D">
              <w:t>1.1</w:t>
            </w:r>
            <w:r w:rsidRPr="00FE692D">
              <w:tab/>
            </w:r>
            <w:r w:rsidRPr="00FE692D">
              <w:t>Health and safety hazards / maintenance requirements are identified and reported to appropriate personnel according to workplace reporting procedures</w:t>
            </w:r>
          </w:p>
          <w:p w:rsidR="00000000" w:rsidRPr="00FE692D" w:rsidP="00FE692D">
            <w:pPr>
              <w:pStyle w:val="List"/>
            </w:pPr>
            <w:r w:rsidRPr="00FE692D">
              <w:t>1.2</w:t>
            </w:r>
            <w:r w:rsidRPr="00FE692D">
              <w:tab/>
              <w:t>The boiler is purged according to workplace procedure</w:t>
            </w:r>
          </w:p>
          <w:p w:rsidR="00000000" w:rsidRPr="00FE692D" w:rsidP="00FE692D">
            <w:pPr>
              <w:pStyle w:val="List"/>
            </w:pPr>
            <w:r w:rsidRPr="00FE692D">
              <w:t>1.3</w:t>
            </w:r>
            <w:r w:rsidRPr="00FE692D">
              <w:tab/>
              <w:t>Services are confirmed and available</w:t>
            </w:r>
          </w:p>
          <w:p w:rsidR="00000000" w:rsidP="00FE692D">
            <w:pPr>
              <w:pStyle w:val="List"/>
              <w:rPr>
                <w:lang w:val="en-NZ"/>
              </w:rPr>
            </w:pPr>
            <w:r w:rsidRPr="00FE692D">
              <w:t>1.4</w:t>
            </w:r>
            <w:r w:rsidRPr="00FE692D">
              <w:tab/>
              <w:t>Pre</w:t>
            </w:r>
            <w:r w:rsidRPr="00FE692D">
              <w:t>-operational checks are conducted to confirm operational status of boiler and related equipment</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t>2. Start and monitor boiler operation</w:t>
            </w:r>
          </w:p>
        </w:tc>
        <w:tc>
          <w:tcPr>
            <w:tcW w:w="5289" w:type="dxa"/>
            <w:tcBorders>
              <w:top w:val="nil"/>
              <w:left w:val="nil"/>
              <w:bottom w:val="nil"/>
              <w:right w:val="nil"/>
            </w:tcBorders>
            <w:tcMar>
              <w:top w:w="0" w:type="dxa"/>
              <w:left w:w="62" w:type="dxa"/>
              <w:bottom w:w="0" w:type="dxa"/>
              <w:right w:w="62" w:type="dxa"/>
            </w:tcMar>
          </w:tcPr>
          <w:p w:rsidR="00000000" w:rsidRPr="00FE692D" w:rsidP="00FE692D">
            <w:pPr>
              <w:pStyle w:val="List"/>
            </w:pPr>
            <w:r w:rsidRPr="00FE692D">
              <w:t>2.1</w:t>
            </w:r>
            <w:r w:rsidRPr="00FE692D">
              <w:tab/>
              <w:t xml:space="preserve">The boiler is started and brought on line safely according to workplace procedures and manufacturer's specifications </w:t>
            </w:r>
          </w:p>
          <w:p w:rsidR="00000000" w:rsidRPr="00FE692D" w:rsidP="00FE692D">
            <w:pPr>
              <w:pStyle w:val="List"/>
            </w:pPr>
            <w:r w:rsidRPr="00FE692D">
              <w:t>2.2</w:t>
            </w:r>
            <w:r w:rsidRPr="00FE692D">
              <w:tab/>
              <w:t>Plant is operated within limits of manufacturer's specifications to meet workplace requirements</w:t>
            </w:r>
          </w:p>
          <w:p w:rsidR="00000000" w:rsidRPr="00FE692D" w:rsidP="00FE692D">
            <w:pPr>
              <w:pStyle w:val="List"/>
            </w:pPr>
            <w:r w:rsidRPr="00FE692D">
              <w:t>2.3</w:t>
            </w:r>
            <w:r w:rsidRPr="00FE692D">
              <w:tab/>
              <w:t>Equipment is monitored to confirm operating condition</w:t>
            </w:r>
          </w:p>
          <w:p w:rsidR="00000000" w:rsidRPr="00FE692D" w:rsidP="00FE692D">
            <w:pPr>
              <w:pStyle w:val="List"/>
            </w:pPr>
            <w:r w:rsidRPr="00FE692D">
              <w:t>2.4</w:t>
            </w:r>
            <w:r w:rsidRPr="00FE692D">
              <w:tab/>
              <w:t>Water quality is tested and adjusted as required</w:t>
            </w:r>
          </w:p>
          <w:p w:rsidR="00000000" w:rsidRPr="00FE692D" w:rsidP="00FE692D">
            <w:pPr>
              <w:pStyle w:val="List"/>
            </w:pPr>
            <w:r w:rsidRPr="00FE692D">
              <w:t>2.5</w:t>
            </w:r>
            <w:r w:rsidRPr="00FE692D">
              <w:tab/>
              <w:t>Sluice water is circulated to remove ash</w:t>
            </w:r>
            <w:r w:rsidRPr="00FE692D">
              <w:t xml:space="preserve"> from boiler according to specification</w:t>
            </w:r>
          </w:p>
          <w:p w:rsidR="00000000" w:rsidP="00FE692D">
            <w:pPr>
              <w:pStyle w:val="List"/>
              <w:rPr>
                <w:lang w:val="en-NZ"/>
              </w:rPr>
            </w:pPr>
            <w:r w:rsidRPr="00FE692D">
              <w:t>2.6</w:t>
            </w:r>
            <w:r w:rsidRPr="00FE692D">
              <w:tab/>
              <w:t xml:space="preserve">The workplace meets housekeeping standards </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t>3. Analyse and respond to abnormal performance</w:t>
            </w:r>
          </w:p>
        </w:tc>
        <w:tc>
          <w:tcPr>
            <w:tcW w:w="5289" w:type="dxa"/>
            <w:tcBorders>
              <w:top w:val="nil"/>
              <w:left w:val="nil"/>
              <w:bottom w:val="nil"/>
              <w:right w:val="nil"/>
            </w:tcBorders>
            <w:tcMar>
              <w:top w:w="0" w:type="dxa"/>
              <w:left w:w="62" w:type="dxa"/>
              <w:bottom w:w="0" w:type="dxa"/>
              <w:right w:w="62" w:type="dxa"/>
            </w:tcMar>
          </w:tcPr>
          <w:p w:rsidR="00000000" w:rsidRPr="00FE692D" w:rsidP="00FE692D">
            <w:pPr>
              <w:pStyle w:val="List"/>
            </w:pPr>
            <w:r w:rsidRPr="00FE692D">
              <w:t>3.1</w:t>
            </w:r>
            <w:r w:rsidRPr="00FE692D">
              <w:tab/>
              <w:t>Operating data and plant operating conditions are analysed to identify causes of abnormal performance</w:t>
            </w:r>
          </w:p>
          <w:p w:rsidR="00000000" w:rsidRPr="00FE692D" w:rsidP="00FE692D">
            <w:pPr>
              <w:pStyle w:val="List"/>
            </w:pPr>
            <w:r w:rsidRPr="00FE692D">
              <w:t>3.2</w:t>
            </w:r>
            <w:r w:rsidRPr="00FE692D">
              <w:tab/>
            </w:r>
            <w:r w:rsidRPr="00FE692D">
              <w:t xml:space="preserve">Corrective action is taken in accordance with workplace procedures in response to Hazards, out-of-specification test results and/or plant performance </w:t>
            </w:r>
          </w:p>
          <w:p w:rsidR="00000000" w:rsidP="00FE692D">
            <w:pPr>
              <w:pStyle w:val="List"/>
              <w:rPr>
                <w:lang w:val="en-NZ"/>
              </w:rPr>
            </w:pPr>
            <w:r w:rsidRPr="00FE692D">
              <w:t>3.3</w:t>
            </w:r>
            <w:r w:rsidRPr="00FE692D">
              <w:tab/>
              <w:t>Emergency procedures are implemented as required according to workplace procedures and manufacturer's</w:t>
            </w:r>
            <w:r w:rsidRPr="00FE692D">
              <w:t xml:space="preserve"> recommendations</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t>4. Handover boiler operations</w:t>
            </w:r>
          </w:p>
        </w:tc>
        <w:tc>
          <w:tcPr>
            <w:tcW w:w="5289" w:type="dxa"/>
            <w:tcBorders>
              <w:top w:val="nil"/>
              <w:left w:val="nil"/>
              <w:bottom w:val="nil"/>
              <w:right w:val="nil"/>
            </w:tcBorders>
            <w:tcMar>
              <w:top w:w="0" w:type="dxa"/>
              <w:left w:w="62" w:type="dxa"/>
              <w:bottom w:w="0" w:type="dxa"/>
              <w:right w:w="62" w:type="dxa"/>
            </w:tcMar>
          </w:tcPr>
          <w:p w:rsidR="00000000" w:rsidRPr="00FE692D" w:rsidP="00FE692D">
            <w:pPr>
              <w:pStyle w:val="List"/>
            </w:pPr>
            <w:r w:rsidRPr="00FE692D">
              <w:t>4.1</w:t>
            </w:r>
            <w:r w:rsidRPr="00FE692D">
              <w:tab/>
              <w:t xml:space="preserve">Workplace records are maintained in accordance with statutory requirements and workplace procedures </w:t>
            </w:r>
          </w:p>
          <w:p w:rsidR="00000000" w:rsidRPr="00FE692D" w:rsidP="00FE692D">
            <w:pPr>
              <w:pStyle w:val="List"/>
            </w:pPr>
            <w:r w:rsidRPr="00FE692D">
              <w:t>4.2</w:t>
            </w:r>
            <w:r w:rsidRPr="00FE692D">
              <w:tab/>
              <w:t>Handover is carried out according to workplace procedure</w:t>
            </w:r>
          </w:p>
          <w:p w:rsidR="00000000" w:rsidP="00FE692D">
            <w:pPr>
              <w:pStyle w:val="List"/>
              <w:rPr>
                <w:lang w:val="en-NZ"/>
              </w:rPr>
            </w:pPr>
            <w:r w:rsidRPr="00FE692D">
              <w:t>4.3</w:t>
            </w:r>
            <w:r w:rsidRPr="00FE692D">
              <w:tab/>
              <w:t>Boiler operators are aware of boiler s</w:t>
            </w:r>
            <w:r w:rsidRPr="00FE692D">
              <w:t>tatus and related equipment at completion of handover</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t>5. Carry out an operational shutdown</w:t>
            </w:r>
          </w:p>
        </w:tc>
        <w:tc>
          <w:tcPr>
            <w:tcW w:w="5289" w:type="dxa"/>
            <w:tcBorders>
              <w:top w:val="nil"/>
              <w:left w:val="nil"/>
              <w:bottom w:val="nil"/>
              <w:right w:val="nil"/>
            </w:tcBorders>
            <w:tcMar>
              <w:top w:w="0" w:type="dxa"/>
              <w:left w:w="62" w:type="dxa"/>
              <w:bottom w:w="0" w:type="dxa"/>
              <w:right w:w="62" w:type="dxa"/>
            </w:tcMar>
          </w:tcPr>
          <w:p w:rsidR="00000000" w:rsidRPr="00FE692D" w:rsidP="00FE692D">
            <w:pPr>
              <w:pStyle w:val="List"/>
            </w:pPr>
            <w:r w:rsidRPr="00FE692D">
              <w:t>5.1</w:t>
            </w:r>
            <w:r w:rsidRPr="00FE692D">
              <w:tab/>
              <w:t>The boiler is shut down according to workplace procedures and manufacturer's recommendations</w:t>
            </w:r>
          </w:p>
          <w:p w:rsidR="00000000" w:rsidP="00FE692D">
            <w:pPr>
              <w:pStyle w:val="List"/>
              <w:rPr>
                <w:lang w:val="en-NZ"/>
              </w:rPr>
            </w:pPr>
            <w:r w:rsidRPr="00FE692D">
              <w:t>5.2</w:t>
            </w:r>
            <w:r w:rsidRPr="00FE692D">
              <w:tab/>
              <w:t xml:space="preserve">Maintenance requirements are identified and </w:t>
            </w:r>
            <w:r w:rsidRPr="00FE692D">
              <w:t xml:space="preserve">reported according </w:t>
            </w:r>
            <w:r w:rsidRPr="00FE692D">
              <w:t>to workplace reporting procedure</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t>6. Shutdown the boiler and prepare for an internal inspection</w:t>
            </w:r>
          </w:p>
        </w:tc>
        <w:tc>
          <w:tcPr>
            <w:tcW w:w="5289" w:type="dxa"/>
            <w:tcBorders>
              <w:top w:val="nil"/>
              <w:left w:val="nil"/>
              <w:bottom w:val="nil"/>
              <w:right w:val="nil"/>
            </w:tcBorders>
            <w:tcMar>
              <w:top w:w="0" w:type="dxa"/>
              <w:left w:w="62" w:type="dxa"/>
              <w:bottom w:w="0" w:type="dxa"/>
              <w:right w:w="62" w:type="dxa"/>
            </w:tcMar>
          </w:tcPr>
          <w:p w:rsidR="00000000" w:rsidRPr="00FE692D" w:rsidP="00FE692D">
            <w:pPr>
              <w:pStyle w:val="List"/>
            </w:pPr>
            <w:r w:rsidRPr="00FE692D">
              <w:t>6.1</w:t>
            </w:r>
            <w:r w:rsidRPr="00FE692D">
              <w:tab/>
              <w:t>The boiler is shut down according to workplace procedures and manufacturer's recommendations</w:t>
            </w:r>
          </w:p>
          <w:p w:rsidR="00000000" w:rsidRPr="00FE692D" w:rsidP="00FE692D">
            <w:pPr>
              <w:pStyle w:val="List"/>
            </w:pPr>
            <w:r w:rsidRPr="00FE692D">
              <w:t>6.2</w:t>
            </w:r>
            <w:r w:rsidRPr="00FE692D">
              <w:tab/>
              <w:t>The boiler is cleaned internally and externally according t</w:t>
            </w:r>
            <w:r w:rsidRPr="00FE692D">
              <w:t>o workplace procedures and manufacturer's recommendations</w:t>
            </w:r>
          </w:p>
          <w:p w:rsidR="00000000" w:rsidP="00FE692D">
            <w:pPr>
              <w:pStyle w:val="List"/>
              <w:rPr>
                <w:lang w:val="en-NZ"/>
              </w:rPr>
            </w:pPr>
            <w:r w:rsidRPr="00FE692D">
              <w:t>6.3</w:t>
            </w:r>
            <w:r w:rsidRPr="00FE692D">
              <w:tab/>
              <w:t>Valves and fittings are removed in preparation for maintenance</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BodyText"/>
              <w:rPr>
                <w:lang w:val="en-NZ"/>
              </w:rPr>
            </w:pPr>
            <w:r w:rsidRPr="00FE692D">
              <w:t>7. Store boiler in shutdown mode</w:t>
            </w:r>
          </w:p>
        </w:tc>
        <w:tc>
          <w:tcPr>
            <w:tcW w:w="5289" w:type="dxa"/>
            <w:tcBorders>
              <w:top w:val="nil"/>
              <w:left w:val="nil"/>
              <w:bottom w:val="nil"/>
              <w:right w:val="nil"/>
            </w:tcBorders>
            <w:tcMar>
              <w:top w:w="0" w:type="dxa"/>
              <w:left w:w="62" w:type="dxa"/>
              <w:bottom w:w="0" w:type="dxa"/>
              <w:right w:w="62" w:type="dxa"/>
            </w:tcMar>
          </w:tcPr>
          <w:p w:rsidR="00000000" w:rsidP="00FE692D">
            <w:pPr>
              <w:pStyle w:val="List"/>
              <w:rPr>
                <w:lang w:val="en-NZ"/>
              </w:rPr>
            </w:pPr>
            <w:r w:rsidRPr="00FE692D">
              <w:t>7.1</w:t>
            </w:r>
            <w:r w:rsidRPr="00FE692D">
              <w:tab/>
            </w:r>
            <w:r w:rsidRPr="00FE692D">
              <w:t>The boiler is stored in the appropriate storage mode according to workplace procedures and manufacturer's recommendations</w:t>
            </w:r>
          </w:p>
        </w:tc>
      </w:tr>
      <w:tr w:rsidTr="00F113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E692D">
            <w:pPr>
              <w:pStyle w:val="List"/>
              <w:rPr>
                <w:lang w:val="en-NZ"/>
              </w:rPr>
            </w:pPr>
            <w:r w:rsidRPr="00FE692D">
              <w:t>8.</w:t>
            </w:r>
            <w:r w:rsidRPr="00FE692D">
              <w:tab/>
              <w:t>Record information</w:t>
            </w:r>
          </w:p>
        </w:tc>
        <w:tc>
          <w:tcPr>
            <w:tcW w:w="5289" w:type="dxa"/>
            <w:tcBorders>
              <w:top w:val="nil"/>
              <w:left w:val="nil"/>
              <w:bottom w:val="nil"/>
              <w:right w:val="nil"/>
            </w:tcBorders>
            <w:tcMar>
              <w:top w:w="0" w:type="dxa"/>
              <w:left w:w="62" w:type="dxa"/>
              <w:bottom w:w="0" w:type="dxa"/>
              <w:right w:w="62" w:type="dxa"/>
            </w:tcMar>
          </w:tcPr>
          <w:p w:rsidR="00000000" w:rsidRPr="00FE692D" w:rsidP="00FE692D">
            <w:pPr>
              <w:pStyle w:val="List"/>
            </w:pPr>
            <w:r w:rsidRPr="00FE692D">
              <w:t>8.1</w:t>
            </w:r>
            <w:r w:rsidRPr="00FE692D">
              <w:tab/>
              <w:t>Workplace information is recorded according to workplace recording requirements</w:t>
            </w:r>
          </w:p>
        </w:tc>
      </w:tr>
    </w:tbl>
    <w:p w:rsidR="00000000" w:rsidRPr="00FE692D" w:rsidP="00FE692D">
      <w:pPr>
        <w:pStyle w:val="BodyText"/>
      </w:pPr>
    </w:p>
    <w:p w:rsidR="00000000" w:rsidRPr="00FE692D" w:rsidP="00FE692D">
      <w:pPr>
        <w:pStyle w:val="AllowPageBreak"/>
      </w:pPr>
    </w:p>
    <w:p w:rsidR="00000000" w:rsidRPr="00FE692D" w:rsidP="00FE692D">
      <w:pPr>
        <w:pStyle w:val="Heading1"/>
      </w:pPr>
      <w:bookmarkStart w:id="9" w:name="O_149351"/>
      <w:bookmarkEnd w:id="9"/>
      <w:r w:rsidRPr="00FE692D">
        <w:t>Required</w:t>
      </w:r>
      <w:r w:rsidRPr="00FE692D">
        <w:t xml:space="preserve"> Skills and Knowledge</w:t>
      </w:r>
    </w:p>
    <w:p w:rsidR="00000000" w:rsidRPr="00FE692D" w:rsidP="00FE692D">
      <w:pPr>
        <w:pStyle w:val="BodyText"/>
      </w:pPr>
      <w:r w:rsidRPr="00FE692D">
        <w:t>Not applicable.</w:t>
      </w:r>
    </w:p>
    <w:p w:rsidR="00000000" w:rsidRPr="00FE692D" w:rsidP="00FE692D">
      <w:pPr>
        <w:pStyle w:val="AllowPageBreak"/>
      </w:pPr>
    </w:p>
    <w:p w:rsidR="00000000" w:rsidRPr="00FE692D" w:rsidP="00FE692D">
      <w:pPr>
        <w:pStyle w:val="Heading1"/>
      </w:pPr>
      <w:bookmarkStart w:id="10" w:name="O_149352"/>
      <w:bookmarkEnd w:id="10"/>
      <w:r w:rsidRPr="00FE692D">
        <w:t>Evidence Guide</w:t>
      </w:r>
    </w:p>
    <w:p w:rsidR="00000000" w:rsidRPr="00FE692D" w:rsidP="00FE692D">
      <w:pPr>
        <w:pStyle w:val="BodyText"/>
      </w:pPr>
      <w:r w:rsidRPr="00FE692D">
        <w:rPr>
          <w:rStyle w:val="SpecialBold"/>
        </w:rPr>
        <w:t>Evidence guide</w:t>
      </w:r>
    </w:p>
    <w:p w:rsidR="00000000" w:rsidRPr="00FE692D" w:rsidP="00FE692D">
      <w:pPr>
        <w:pStyle w:val="BodyText"/>
      </w:pPr>
      <w:r w:rsidRPr="00FE692D">
        <w:t>The assessment process must address all of the following items of evidence.</w:t>
      </w:r>
    </w:p>
    <w:p w:rsidR="00000000" w:rsidRPr="00FE692D" w:rsidP="00FE692D">
      <w:pPr>
        <w:pStyle w:val="BodyText"/>
      </w:pPr>
      <w:r w:rsidRPr="00FE692D">
        <w:rPr>
          <w:rStyle w:val="SpecialBold"/>
        </w:rPr>
        <w:t>Ability to</w:t>
      </w:r>
      <w:r w:rsidRPr="00FE692D">
        <w:t>:</w:t>
      </w:r>
    </w:p>
    <w:p w:rsidR="00000000" w:rsidRPr="00FE692D" w:rsidP="00FE692D">
      <w:pPr>
        <w:pStyle w:val="List"/>
      </w:pPr>
      <w:r w:rsidRPr="00FE692D">
        <w:t>1.</w:t>
      </w:r>
      <w:r w:rsidRPr="00FE692D">
        <w:tab/>
        <w:t>Access workplace information on combustion and operating requirements</w:t>
      </w:r>
    </w:p>
    <w:p w:rsidR="00000000" w:rsidRPr="00FE692D" w:rsidP="00FE692D">
      <w:pPr>
        <w:pStyle w:val="List"/>
      </w:pPr>
      <w:r w:rsidRPr="00FE692D">
        <w:t>2.</w:t>
      </w:r>
      <w:r w:rsidRPr="00FE692D">
        <w:tab/>
      </w:r>
      <w:r w:rsidRPr="00FE692D">
        <w:t>Select, fit and use personal protective clothing and/or equipment</w:t>
      </w:r>
    </w:p>
    <w:p w:rsidR="00000000" w:rsidRPr="00FE692D" w:rsidP="00FE692D">
      <w:pPr>
        <w:pStyle w:val="List"/>
      </w:pPr>
      <w:r w:rsidRPr="00FE692D">
        <w:t>3.</w:t>
      </w:r>
      <w:r w:rsidRPr="00FE692D">
        <w:tab/>
        <w:t xml:space="preserve">Identify and report hazards and potential hazards in the work area </w:t>
      </w:r>
    </w:p>
    <w:p w:rsidR="00000000" w:rsidRPr="00FE692D" w:rsidP="00FE692D">
      <w:pPr>
        <w:pStyle w:val="List"/>
      </w:pPr>
      <w:r w:rsidRPr="00FE692D">
        <w:t>4.</w:t>
      </w:r>
      <w:r w:rsidRPr="00FE692D">
        <w:tab/>
        <w:t>Confirm status of boiler and related equipment including the fuel supply system, ash removal and services</w:t>
      </w:r>
    </w:p>
    <w:p w:rsidR="00000000" w:rsidRPr="00FE692D" w:rsidP="00FE692D">
      <w:pPr>
        <w:pStyle w:val="List"/>
      </w:pPr>
      <w:r w:rsidRPr="00FE692D">
        <w:t>5.</w:t>
      </w:r>
      <w:r w:rsidRPr="00FE692D">
        <w:tab/>
        <w:t>Demonst</w:t>
      </w:r>
      <w:r w:rsidRPr="00FE692D">
        <w:t>rate purge procedure</w:t>
      </w:r>
    </w:p>
    <w:p w:rsidR="00000000" w:rsidRPr="00FE692D" w:rsidP="00FE692D">
      <w:pPr>
        <w:pStyle w:val="List"/>
      </w:pPr>
      <w:r w:rsidRPr="00FE692D">
        <w:t>6.</w:t>
      </w:r>
      <w:r w:rsidRPr="00FE692D">
        <w:tab/>
        <w:t>Conduct pre-start checks. This typically include checking:</w:t>
      </w:r>
    </w:p>
    <w:p w:rsidR="00000000" w:rsidRPr="00FE692D" w:rsidP="00FE692D">
      <w:pPr>
        <w:pStyle w:val="ListBullet"/>
      </w:pPr>
      <w:r w:rsidRPr="00FE692D">
        <w:t>feed water supply and system</w:t>
      </w:r>
    </w:p>
    <w:p w:rsidR="00000000" w:rsidRPr="00FE692D" w:rsidP="00FE692D">
      <w:pPr>
        <w:pStyle w:val="ListBullet"/>
      </w:pPr>
      <w:r w:rsidRPr="00FE692D">
        <w:t>fuel supply system</w:t>
      </w:r>
    </w:p>
    <w:p w:rsidR="00000000" w:rsidRPr="00FE692D" w:rsidP="00FE692D">
      <w:pPr>
        <w:pStyle w:val="ListBullet"/>
      </w:pPr>
      <w:r w:rsidRPr="00FE692D">
        <w:t>fans and dampers</w:t>
      </w:r>
    </w:p>
    <w:p w:rsidR="00000000" w:rsidRPr="00FE692D" w:rsidP="00FE692D">
      <w:pPr>
        <w:pStyle w:val="ListBullet"/>
      </w:pPr>
      <w:r w:rsidRPr="00FE692D">
        <w:t>inspection doors</w:t>
      </w:r>
    </w:p>
    <w:p w:rsidR="00000000" w:rsidRPr="00FE692D" w:rsidP="00FE692D">
      <w:pPr>
        <w:pStyle w:val="ListBullet"/>
      </w:pPr>
      <w:r w:rsidRPr="00FE692D">
        <w:t>boiler valves - operation and position</w:t>
      </w:r>
    </w:p>
    <w:p w:rsidR="00000000" w:rsidRPr="00FE692D" w:rsidP="00FE692D">
      <w:pPr>
        <w:pStyle w:val="ListBullet"/>
      </w:pPr>
      <w:r w:rsidRPr="00FE692D">
        <w:t>combustion air supply system</w:t>
      </w:r>
    </w:p>
    <w:p w:rsidR="00000000" w:rsidRPr="00FE692D" w:rsidP="00FE692D">
      <w:pPr>
        <w:pStyle w:val="ListBullet"/>
      </w:pPr>
      <w:r w:rsidRPr="00FE692D">
        <w:t>boiler water level</w:t>
      </w:r>
    </w:p>
    <w:p w:rsidR="00000000" w:rsidRPr="00FE692D" w:rsidP="00FE692D">
      <w:pPr>
        <w:pStyle w:val="List"/>
      </w:pPr>
      <w:r w:rsidRPr="00FE692D">
        <w:t>7.</w:t>
      </w:r>
      <w:r w:rsidRPr="00FE692D">
        <w:tab/>
        <w:t>L</w:t>
      </w:r>
      <w:r w:rsidRPr="00FE692D">
        <w:t>iaise with other work areas to advise of boiler status</w:t>
      </w:r>
    </w:p>
    <w:p w:rsidR="00000000" w:rsidRPr="00FE692D" w:rsidP="00FE692D">
      <w:pPr>
        <w:pStyle w:val="List"/>
      </w:pPr>
      <w:r w:rsidRPr="00FE692D">
        <w:t>8.</w:t>
      </w:r>
      <w:r w:rsidRPr="00FE692D">
        <w:tab/>
        <w:t xml:space="preserve">Demonstrate set up and start up procedures in both manual and automatic modes </w:t>
      </w:r>
    </w:p>
    <w:p w:rsidR="00000000" w:rsidRPr="00FE692D" w:rsidP="00FE692D">
      <w:pPr>
        <w:pStyle w:val="List"/>
      </w:pPr>
      <w:r w:rsidRPr="00FE692D">
        <w:t>9.</w:t>
      </w:r>
      <w:r w:rsidRPr="00FE692D">
        <w:tab/>
        <w:t>Monitor boiler operation. This typically includes monitoring:</w:t>
      </w:r>
    </w:p>
    <w:p w:rsidR="00000000" w:rsidRPr="00FE692D" w:rsidP="00FE692D">
      <w:pPr>
        <w:pStyle w:val="ListBullet"/>
      </w:pPr>
      <w:r w:rsidRPr="00FE692D">
        <w:t>steam reticulation line pressure</w:t>
      </w:r>
    </w:p>
    <w:p w:rsidR="00000000" w:rsidRPr="00FE692D" w:rsidP="00FE692D">
      <w:pPr>
        <w:pStyle w:val="ListBullet"/>
      </w:pPr>
      <w:r w:rsidRPr="00FE692D">
        <w:t>boiler steam pressure</w:t>
      </w:r>
    </w:p>
    <w:p w:rsidR="00000000" w:rsidRPr="00FE692D" w:rsidP="00FE692D">
      <w:pPr>
        <w:pStyle w:val="ListBullet"/>
      </w:pPr>
      <w:r w:rsidRPr="00FE692D">
        <w:t>steam supply/usage</w:t>
      </w:r>
    </w:p>
    <w:p w:rsidR="00000000" w:rsidRPr="00FE692D" w:rsidP="00FE692D">
      <w:pPr>
        <w:pStyle w:val="ListBullet"/>
      </w:pPr>
      <w:r w:rsidRPr="00FE692D">
        <w:t>condensate tank level</w:t>
      </w:r>
    </w:p>
    <w:p w:rsidR="00000000" w:rsidRPr="00FE692D" w:rsidP="00FE692D">
      <w:pPr>
        <w:pStyle w:val="ListBullet"/>
      </w:pPr>
      <w:r w:rsidRPr="00FE692D">
        <w:t>bagasse levels</w:t>
      </w:r>
    </w:p>
    <w:p w:rsidR="00000000" w:rsidRPr="00FE692D" w:rsidP="00FE692D">
      <w:pPr>
        <w:pStyle w:val="ListBullet"/>
      </w:pPr>
      <w:r w:rsidRPr="00FE692D">
        <w:t>feedwater levels and pressure</w:t>
      </w:r>
    </w:p>
    <w:p w:rsidR="00000000" w:rsidRPr="00FE692D" w:rsidP="00FE692D">
      <w:pPr>
        <w:pStyle w:val="ListBullet"/>
      </w:pPr>
      <w:r w:rsidRPr="00FE692D">
        <w:t>fuel levels</w:t>
      </w:r>
    </w:p>
    <w:p w:rsidR="00000000" w:rsidRPr="00FE692D" w:rsidP="00FE692D">
      <w:pPr>
        <w:pStyle w:val="ListBullet"/>
      </w:pPr>
      <w:r w:rsidRPr="00FE692D">
        <w:t>boiler load</w:t>
      </w:r>
    </w:p>
    <w:p w:rsidR="00000000" w:rsidRPr="00FE692D" w:rsidP="00FE692D">
      <w:pPr>
        <w:pStyle w:val="ListBullet"/>
      </w:pPr>
      <w:r w:rsidRPr="00FE692D">
        <w:t>water quality</w:t>
      </w:r>
    </w:p>
    <w:p w:rsidR="00000000" w:rsidRPr="00FE692D" w:rsidP="00FE692D">
      <w:pPr>
        <w:pStyle w:val="ListBullet"/>
      </w:pPr>
      <w:r w:rsidRPr="00FE692D">
        <w:t>furnace pressure</w:t>
      </w:r>
    </w:p>
    <w:p w:rsidR="00000000" w:rsidRPr="00FE692D" w:rsidP="00FE692D">
      <w:pPr>
        <w:pStyle w:val="ListBullet"/>
      </w:pPr>
      <w:r w:rsidRPr="00FE692D">
        <w:t>ash pit level and removal system</w:t>
      </w:r>
    </w:p>
    <w:p w:rsidR="00000000" w:rsidRPr="00FE692D" w:rsidP="00FE692D">
      <w:pPr>
        <w:pStyle w:val="ListBullet"/>
      </w:pPr>
      <w:r w:rsidRPr="00FE692D">
        <w:t>balance draft system</w:t>
      </w:r>
    </w:p>
    <w:p w:rsidR="00000000" w:rsidRPr="00FE692D" w:rsidP="00FE692D">
      <w:pPr>
        <w:pStyle w:val="ListBullet"/>
      </w:pPr>
      <w:r w:rsidRPr="00FE692D">
        <w:t>superheater temperature</w:t>
      </w:r>
    </w:p>
    <w:p w:rsidR="00000000" w:rsidRPr="00FE692D" w:rsidP="00FE692D">
      <w:pPr>
        <w:pStyle w:val="ListBullet"/>
      </w:pPr>
      <w:r w:rsidRPr="00FE692D">
        <w:t>drum levels</w:t>
      </w:r>
    </w:p>
    <w:p w:rsidR="00000000" w:rsidRPr="00FE692D" w:rsidP="00FE692D">
      <w:pPr>
        <w:pStyle w:val="ListBullet"/>
      </w:pPr>
      <w:r w:rsidRPr="00FE692D">
        <w:t xml:space="preserve">equipment condition </w:t>
      </w:r>
    </w:p>
    <w:p w:rsidR="00000000" w:rsidRPr="00FE692D" w:rsidP="00FE692D">
      <w:pPr>
        <w:pStyle w:val="List"/>
      </w:pPr>
      <w:r w:rsidRPr="00FE692D">
        <w:t>10.</w:t>
      </w:r>
      <w:r w:rsidRPr="00FE692D">
        <w:tab/>
        <w:t>Conduct water quality test</w:t>
      </w:r>
    </w:p>
    <w:p w:rsidR="00000000" w:rsidRPr="00FE692D" w:rsidP="00FE692D">
      <w:pPr>
        <w:pStyle w:val="List"/>
      </w:pPr>
      <w:r w:rsidRPr="00FE692D">
        <w:t>11.</w:t>
      </w:r>
      <w:r w:rsidRPr="00FE692D">
        <w:tab/>
        <w:t>Take corrective action in response to out-of-specification results</w:t>
      </w:r>
    </w:p>
    <w:p w:rsidR="00000000" w:rsidRPr="00FE692D" w:rsidP="00FE692D">
      <w:pPr>
        <w:pStyle w:val="List"/>
      </w:pPr>
      <w:r w:rsidRPr="00FE692D">
        <w:t>12.</w:t>
      </w:r>
      <w:r w:rsidRPr="00FE692D">
        <w:tab/>
        <w:t>Report and/or record corrective action as required</w:t>
      </w:r>
    </w:p>
    <w:p w:rsidR="00000000" w:rsidRPr="00FE692D" w:rsidP="00FE692D">
      <w:pPr>
        <w:pStyle w:val="List"/>
      </w:pPr>
      <w:r w:rsidRPr="00FE692D">
        <w:t>13.</w:t>
      </w:r>
      <w:r w:rsidRPr="00FE692D">
        <w:tab/>
        <w:t>Demonstrate shift handover procedure and confirm that replacement operators are aware of all relev</w:t>
      </w:r>
      <w:r w:rsidRPr="00FE692D">
        <w:t>ant issues prior to completing handover</w:t>
      </w:r>
    </w:p>
    <w:p w:rsidR="00000000" w:rsidRPr="00FE692D" w:rsidP="00FE692D">
      <w:pPr>
        <w:pStyle w:val="List"/>
      </w:pPr>
      <w:r w:rsidRPr="00FE692D">
        <w:t>14.</w:t>
      </w:r>
      <w:r w:rsidRPr="00FE692D">
        <w:tab/>
        <w:t>Demonstrate procedure to take boiler off line</w:t>
      </w:r>
    </w:p>
    <w:p w:rsidR="00000000" w:rsidRPr="00FE692D" w:rsidP="00FE692D">
      <w:pPr>
        <w:pStyle w:val="List"/>
      </w:pPr>
      <w:r w:rsidRPr="00FE692D">
        <w:t>15.</w:t>
      </w:r>
      <w:r w:rsidRPr="00FE692D">
        <w:tab/>
        <w:t xml:space="preserve">Demonstrate procedure to shut down and clean the boiler </w:t>
      </w:r>
    </w:p>
    <w:p w:rsidR="00000000" w:rsidRPr="00FE692D" w:rsidP="00FE692D">
      <w:pPr>
        <w:pStyle w:val="List"/>
      </w:pPr>
      <w:r w:rsidRPr="00FE692D">
        <w:t>16.</w:t>
      </w:r>
      <w:r w:rsidRPr="00FE692D">
        <w:tab/>
        <w:t>Demonstrate removal of valves and fittings to prepare the boiler for inspection</w:t>
      </w:r>
    </w:p>
    <w:p w:rsidR="00000000" w:rsidRPr="00FE692D" w:rsidP="00FE692D">
      <w:pPr>
        <w:pStyle w:val="List"/>
      </w:pPr>
      <w:r w:rsidRPr="00FE692D">
        <w:t>17.</w:t>
      </w:r>
      <w:r w:rsidRPr="00FE692D">
        <w:tab/>
        <w:t>Demonstrate proce</w:t>
      </w:r>
      <w:r w:rsidRPr="00FE692D">
        <w:t>dure to store boiler</w:t>
      </w:r>
    </w:p>
    <w:p w:rsidR="00000000" w:rsidRPr="00FE692D" w:rsidP="00FE692D">
      <w:pPr>
        <w:pStyle w:val="List"/>
      </w:pPr>
      <w:r w:rsidRPr="00FE692D">
        <w:t>18.</w:t>
      </w:r>
      <w:r w:rsidRPr="00FE692D">
        <w:tab/>
        <w:t>Demonstrate emergency procedures and related re-start. This includes use of emergency fuel supply</w:t>
      </w:r>
    </w:p>
    <w:p w:rsidR="00000000" w:rsidRPr="00FE692D" w:rsidP="00FE692D">
      <w:pPr>
        <w:pStyle w:val="List"/>
      </w:pPr>
      <w:r w:rsidRPr="00FE692D">
        <w:t>19.</w:t>
      </w:r>
      <w:r w:rsidRPr="00FE692D">
        <w:tab/>
        <w:t xml:space="preserve">Maintain workplace records </w:t>
      </w:r>
    </w:p>
    <w:p w:rsidR="00000000" w:rsidRPr="00FE692D" w:rsidP="00FE692D">
      <w:pPr>
        <w:pStyle w:val="List"/>
      </w:pPr>
      <w:r w:rsidRPr="00FE692D">
        <w:t>20.</w:t>
      </w:r>
      <w:r w:rsidRPr="00FE692D">
        <w:tab/>
        <w:t>Maintain work area to meet housekeeping standards</w:t>
      </w:r>
    </w:p>
    <w:p w:rsidR="00000000" w:rsidRPr="00FE692D" w:rsidP="00FE692D">
      <w:pPr>
        <w:pStyle w:val="BodyText"/>
      </w:pPr>
      <w:r w:rsidRPr="00FE692D">
        <w:rPr>
          <w:rStyle w:val="Emphasis"/>
        </w:rPr>
        <w:t>May include ability to</w:t>
      </w:r>
      <w:r w:rsidRPr="00FE692D">
        <w:t>:</w:t>
      </w:r>
    </w:p>
    <w:p w:rsidR="00000000" w:rsidRPr="00FE692D" w:rsidP="00FE692D">
      <w:pPr>
        <w:pStyle w:val="List"/>
      </w:pPr>
      <w:r w:rsidRPr="00FE692D">
        <w:t>21.</w:t>
      </w:r>
      <w:r w:rsidRPr="00FE692D">
        <w:tab/>
        <w:t>Use process control</w:t>
      </w:r>
      <w:r w:rsidRPr="00FE692D">
        <w:t xml:space="preserve"> systems</w:t>
      </w:r>
    </w:p>
    <w:p w:rsidR="00000000" w:rsidRPr="00FE692D" w:rsidP="00FE692D">
      <w:pPr>
        <w:pStyle w:val="BodyText"/>
      </w:pPr>
      <w:r w:rsidRPr="00FE692D">
        <w:rPr>
          <w:rStyle w:val="SpecialBold"/>
        </w:rPr>
        <w:t>Knowledge of</w:t>
      </w:r>
      <w:r w:rsidRPr="00FE692D">
        <w:t>:</w:t>
      </w:r>
    </w:p>
    <w:p w:rsidR="00000000" w:rsidRPr="00FE692D" w:rsidP="00FE692D">
      <w:pPr>
        <w:pStyle w:val="List"/>
      </w:pPr>
      <w:r w:rsidRPr="00FE692D">
        <w:t>22.</w:t>
      </w:r>
      <w:r w:rsidRPr="00FE692D">
        <w:tab/>
        <w:t xml:space="preserve">Relevant state OHS legislation, standards and codes of practice relating to work responsibilities </w:t>
      </w:r>
    </w:p>
    <w:p w:rsidR="00000000" w:rsidRPr="00FE692D" w:rsidP="00FE692D">
      <w:pPr>
        <w:pStyle w:val="List"/>
      </w:pPr>
      <w:r w:rsidRPr="00FE692D">
        <w:t>23.</w:t>
      </w:r>
      <w:r w:rsidRPr="00FE692D">
        <w:tab/>
        <w:t>Safe work procedures including awareness of health and safety hazards related to boiler operation and associated control measu</w:t>
      </w:r>
      <w:r w:rsidRPr="00FE692D">
        <w:t>res. Hazards typically include working around hot surfaces, manual handling, fuel and steam leaks</w:t>
      </w:r>
    </w:p>
    <w:p w:rsidR="00000000" w:rsidRPr="00FE692D" w:rsidP="00FE692D">
      <w:pPr>
        <w:pStyle w:val="List"/>
      </w:pPr>
      <w:r w:rsidRPr="00FE692D">
        <w:t>24.</w:t>
      </w:r>
      <w:r w:rsidRPr="00FE692D">
        <w:tab/>
        <w:t>Purpose and limitations of protective clothing and equipment</w:t>
      </w:r>
    </w:p>
    <w:p w:rsidR="00000000" w:rsidRPr="00FE692D" w:rsidP="00FE692D">
      <w:pPr>
        <w:pStyle w:val="List"/>
      </w:pPr>
      <w:r w:rsidRPr="00FE692D">
        <w:t>25.</w:t>
      </w:r>
      <w:r w:rsidRPr="00FE692D">
        <w:tab/>
        <w:t>Hierarchy of hazard control measures</w:t>
      </w:r>
    </w:p>
    <w:p w:rsidR="00000000" w:rsidRPr="00FE692D" w:rsidP="00FE692D">
      <w:pPr>
        <w:pStyle w:val="List"/>
      </w:pPr>
      <w:r w:rsidRPr="00FE692D">
        <w:t>26.</w:t>
      </w:r>
      <w:r w:rsidRPr="00FE692D">
        <w:tab/>
        <w:t>Duty of care of the boiler operator</w:t>
      </w:r>
    </w:p>
    <w:p w:rsidR="00000000" w:rsidRPr="00FE692D" w:rsidP="00FE692D">
      <w:pPr>
        <w:pStyle w:val="List"/>
      </w:pPr>
      <w:r w:rsidRPr="00FE692D">
        <w:t>27.</w:t>
      </w:r>
      <w:r w:rsidRPr="00FE692D">
        <w:tab/>
      </w:r>
      <w:r w:rsidRPr="00FE692D">
        <w:t>Purpose and basic principles of combustion and boiler operation. This includes principles of heat transfer and properties of steam</w:t>
      </w:r>
    </w:p>
    <w:p w:rsidR="00000000" w:rsidRPr="00FE692D" w:rsidP="00FE692D">
      <w:pPr>
        <w:pStyle w:val="List"/>
      </w:pPr>
      <w:r w:rsidRPr="00FE692D">
        <w:t>28.</w:t>
      </w:r>
      <w:r w:rsidRPr="00FE692D">
        <w:tab/>
        <w:t>Boiler system layout and steam cycle</w:t>
      </w:r>
    </w:p>
    <w:p w:rsidR="00000000" w:rsidRPr="00FE692D" w:rsidP="00FE692D">
      <w:pPr>
        <w:pStyle w:val="List"/>
      </w:pPr>
      <w:r w:rsidRPr="00FE692D">
        <w:t>29.</w:t>
      </w:r>
      <w:r w:rsidRPr="00FE692D">
        <w:tab/>
        <w:t>The purpose of purging a boiler</w:t>
      </w:r>
    </w:p>
    <w:p w:rsidR="00000000" w:rsidRPr="00FE692D" w:rsidP="00FE692D">
      <w:pPr>
        <w:pStyle w:val="List"/>
      </w:pPr>
      <w:r w:rsidRPr="00FE692D">
        <w:t>30.</w:t>
      </w:r>
      <w:r w:rsidRPr="00FE692D">
        <w:tab/>
        <w:t>The effect of fuel quality on boiler operati</w:t>
      </w:r>
      <w:r w:rsidRPr="00FE692D">
        <w:t>on</w:t>
      </w:r>
    </w:p>
    <w:p w:rsidR="00000000" w:rsidRPr="00FE692D" w:rsidP="00FE692D">
      <w:pPr>
        <w:pStyle w:val="List"/>
      </w:pPr>
      <w:r w:rsidRPr="00FE692D">
        <w:t>31.</w:t>
      </w:r>
      <w:r w:rsidRPr="00FE692D">
        <w:tab/>
        <w:t>Impact of ash removal on efficient boiler operation and impact of sluice water flow</w:t>
      </w:r>
    </w:p>
    <w:p w:rsidR="00000000" w:rsidRPr="00FE692D" w:rsidP="00FE692D">
      <w:pPr>
        <w:pStyle w:val="List"/>
      </w:pPr>
      <w:r w:rsidRPr="00FE692D">
        <w:t>32.</w:t>
      </w:r>
      <w:r w:rsidRPr="00FE692D">
        <w:tab/>
        <w:t>Relationship to other processes. This includes an understanding of the impact of sudden load changes on boiler pressure and plant operation</w:t>
      </w:r>
    </w:p>
    <w:p w:rsidR="00000000" w:rsidRPr="00FE692D" w:rsidP="00FE692D">
      <w:pPr>
        <w:pStyle w:val="List"/>
      </w:pPr>
      <w:r w:rsidRPr="00FE692D">
        <w:t>33.</w:t>
      </w:r>
      <w:r w:rsidRPr="00FE692D">
        <w:tab/>
        <w:t>Purpose and limit</w:t>
      </w:r>
      <w:r w:rsidRPr="00FE692D">
        <w:t>ations of protective clothing and equipment</w:t>
      </w:r>
    </w:p>
    <w:p w:rsidR="00000000" w:rsidRPr="00FE692D" w:rsidP="00FE692D">
      <w:pPr>
        <w:pStyle w:val="List"/>
      </w:pPr>
      <w:r w:rsidRPr="00FE692D">
        <w:t>34.</w:t>
      </w:r>
      <w:r w:rsidRPr="00FE692D">
        <w:tab/>
        <w:t>Methods used to render equipment safe to inspect, maintain and/or clean including lock-out, tag-out and isolation procedures</w:t>
      </w:r>
    </w:p>
    <w:p w:rsidR="00000000" w:rsidRPr="00FE692D" w:rsidP="00FE692D">
      <w:pPr>
        <w:pStyle w:val="List"/>
      </w:pPr>
      <w:r w:rsidRPr="00FE692D">
        <w:t>35.</w:t>
      </w:r>
      <w:r w:rsidRPr="00FE692D">
        <w:tab/>
        <w:t>Water quality test procedures</w:t>
      </w:r>
    </w:p>
    <w:p w:rsidR="00000000" w:rsidRPr="00FE692D" w:rsidP="00FE692D">
      <w:pPr>
        <w:pStyle w:val="List"/>
      </w:pPr>
      <w:r w:rsidRPr="00FE692D">
        <w:t>36.</w:t>
      </w:r>
      <w:r w:rsidRPr="00FE692D">
        <w:tab/>
        <w:t>Typical causes of water/condensate contaminat</w:t>
      </w:r>
      <w:r w:rsidRPr="00FE692D">
        <w:t>ion and corrective action required</w:t>
      </w:r>
    </w:p>
    <w:p w:rsidR="00000000" w:rsidRPr="00FE692D" w:rsidP="00FE692D">
      <w:pPr>
        <w:pStyle w:val="List"/>
      </w:pPr>
      <w:r w:rsidRPr="00FE692D">
        <w:t>37.</w:t>
      </w:r>
      <w:r w:rsidRPr="00FE692D">
        <w:tab/>
        <w:t xml:space="preserve">Equipment purpose and basic operating principles. This includes high pressure feed pumps, fuel supply system and dual fuel systems as required by boiler type </w:t>
      </w:r>
    </w:p>
    <w:p w:rsidR="00000000" w:rsidRPr="00FE692D" w:rsidP="00FE692D">
      <w:pPr>
        <w:pStyle w:val="List"/>
      </w:pPr>
      <w:r w:rsidRPr="00FE692D">
        <w:t>38.</w:t>
      </w:r>
      <w:r w:rsidRPr="00FE692D">
        <w:tab/>
        <w:t>Operating requirements and parameters</w:t>
      </w:r>
    </w:p>
    <w:p w:rsidR="00000000" w:rsidRPr="00FE692D" w:rsidP="00FE692D">
      <w:pPr>
        <w:pStyle w:val="List"/>
      </w:pPr>
      <w:r w:rsidRPr="00FE692D">
        <w:t>39.</w:t>
      </w:r>
      <w:r w:rsidRPr="00FE692D">
        <w:tab/>
        <w:t>Procedures f</w:t>
      </w:r>
      <w:r w:rsidRPr="00FE692D">
        <w:t>or responding to emergency situations. This includes safe shutdown procedure</w:t>
      </w:r>
    </w:p>
    <w:p w:rsidR="00000000" w:rsidRPr="00FE692D" w:rsidP="00FE692D">
      <w:pPr>
        <w:pStyle w:val="List"/>
      </w:pPr>
      <w:r w:rsidRPr="00FE692D">
        <w:t>40.</w:t>
      </w:r>
      <w:r w:rsidRPr="00FE692D">
        <w:tab/>
        <w:t>Handover and long term shut down and storage procedures</w:t>
      </w:r>
    </w:p>
    <w:p w:rsidR="00000000" w:rsidRPr="00FE692D" w:rsidP="00FE692D">
      <w:pPr>
        <w:pStyle w:val="List"/>
      </w:pPr>
      <w:r w:rsidRPr="00FE692D">
        <w:t>41.</w:t>
      </w:r>
      <w:r w:rsidRPr="00FE692D">
        <w:tab/>
        <w:t>Cleaning procedures and grate dumping</w:t>
      </w:r>
    </w:p>
    <w:p w:rsidR="00000000" w:rsidRPr="00FE692D" w:rsidP="00FE692D">
      <w:pPr>
        <w:pStyle w:val="List"/>
      </w:pPr>
      <w:r w:rsidRPr="00FE692D">
        <w:t>42.</w:t>
      </w:r>
      <w:r w:rsidRPr="00FE692D">
        <w:tab/>
        <w:t>Environmental issues and controls. This includes an understanding of slui</w:t>
      </w:r>
      <w:r w:rsidRPr="00FE692D">
        <w:t>ce water usage.</w:t>
      </w:r>
    </w:p>
    <w:p w:rsidR="00000000" w:rsidRPr="00FE692D" w:rsidP="00FE692D">
      <w:pPr>
        <w:pStyle w:val="List"/>
      </w:pPr>
      <w:r w:rsidRPr="00FE692D">
        <w:t>43.</w:t>
      </w:r>
      <w:r w:rsidRPr="00FE692D">
        <w:tab/>
        <w:t xml:space="preserve">Requirements to liaise/advise related work areas </w:t>
      </w:r>
    </w:p>
    <w:p w:rsidR="00000000" w:rsidRPr="00FE692D" w:rsidP="00FE692D">
      <w:pPr>
        <w:pStyle w:val="List"/>
      </w:pPr>
      <w:r w:rsidRPr="00FE692D">
        <w:t>44.</w:t>
      </w:r>
      <w:r w:rsidRPr="00FE692D">
        <w:tab/>
        <w:t>Housekeeping standards for the work area</w:t>
      </w:r>
    </w:p>
    <w:p w:rsidR="00000000" w:rsidRPr="00FE692D" w:rsidP="00FE692D">
      <w:pPr>
        <w:pStyle w:val="List"/>
      </w:pPr>
      <w:r w:rsidRPr="00FE692D">
        <w:t>45.</w:t>
      </w:r>
      <w:r w:rsidRPr="00FE692D">
        <w:tab/>
        <w:t xml:space="preserve">Reporting and recording systems. This includes both statutory and workplace requirements </w:t>
      </w:r>
    </w:p>
    <w:p w:rsidR="00000000" w:rsidRPr="00FE692D" w:rsidP="00FE692D">
      <w:pPr>
        <w:pStyle w:val="BodyText"/>
      </w:pPr>
      <w:r w:rsidRPr="00FE692D">
        <w:rPr>
          <w:rStyle w:val="Emphasis"/>
        </w:rPr>
        <w:t>May include knowledge of</w:t>
      </w:r>
      <w:r w:rsidRPr="00FE692D">
        <w:t>:</w:t>
      </w:r>
    </w:p>
    <w:p w:rsidR="00000000" w:rsidRPr="00FE692D" w:rsidP="00FE692D">
      <w:pPr>
        <w:pStyle w:val="List"/>
      </w:pPr>
      <w:r w:rsidRPr="00FE692D">
        <w:t>46.</w:t>
      </w:r>
      <w:r w:rsidRPr="00FE692D">
        <w:tab/>
        <w:t>Basic operating p</w:t>
      </w:r>
      <w:r w:rsidRPr="00FE692D">
        <w:t>rinciples of process control where relevant. This includes the relationship between control panels and systems and the physical equipment</w:t>
      </w:r>
    </w:p>
    <w:p w:rsidR="00000000" w:rsidRPr="00FE692D" w:rsidP="00FE692D">
      <w:pPr>
        <w:pStyle w:val="BodyText"/>
      </w:pPr>
      <w:r w:rsidRPr="00FE692D">
        <w:rPr>
          <w:rStyle w:val="SpecialBold"/>
        </w:rPr>
        <w:t>Relationship with other standards</w:t>
      </w:r>
    </w:p>
    <w:p w:rsidR="00000000" w:rsidRPr="00FE692D" w:rsidP="00FE692D">
      <w:pPr>
        <w:pStyle w:val="BodyText"/>
      </w:pPr>
      <w:r w:rsidRPr="00FE692D">
        <w:rPr>
          <w:rStyle w:val="Emphasis"/>
        </w:rPr>
        <w:t>Pre</w:t>
      </w:r>
      <w:r w:rsidRPr="00FE692D">
        <w:t>-</w:t>
      </w:r>
      <w:r w:rsidRPr="00FE692D">
        <w:rPr>
          <w:rStyle w:val="Emphasis"/>
        </w:rPr>
        <w:t>requisite units</w:t>
      </w:r>
    </w:p>
    <w:p w:rsidR="00000000" w:rsidRPr="00FE692D" w:rsidP="00FE692D">
      <w:pPr>
        <w:pStyle w:val="BodyText"/>
      </w:pPr>
      <w:r w:rsidRPr="00FE692D">
        <w:t>There are no pre-requisite units for this competency standard.</w:t>
      </w:r>
    </w:p>
    <w:p w:rsidR="00000000" w:rsidRPr="00FE692D" w:rsidP="00FE692D">
      <w:pPr>
        <w:pStyle w:val="BodyText"/>
      </w:pPr>
      <w:r w:rsidRPr="00FE692D">
        <w:rPr>
          <w:rStyle w:val="Emphasis"/>
        </w:rPr>
        <w:t>C</w:t>
      </w:r>
      <w:r w:rsidRPr="00FE692D">
        <w:rPr>
          <w:rStyle w:val="Emphasis"/>
        </w:rPr>
        <w:t>o</w:t>
      </w:r>
      <w:r w:rsidRPr="00FE692D">
        <w:t>-</w:t>
      </w:r>
      <w:r w:rsidRPr="00FE692D">
        <w:rPr>
          <w:rStyle w:val="Emphasis"/>
        </w:rPr>
        <w:t>assessment of related units</w:t>
      </w:r>
    </w:p>
    <w:p w:rsidR="00000000" w:rsidRPr="00FE692D" w:rsidP="00FE692D">
      <w:pPr>
        <w:pStyle w:val="BodyText"/>
      </w:pPr>
      <w:r w:rsidRPr="00FE692D">
        <w:t>Other units of competency relevant to the work role should be assessed in conjunction with this unit. This may include:</w:t>
      </w:r>
    </w:p>
    <w:p w:rsidR="00000000" w:rsidRPr="00FE692D" w:rsidP="00FE692D">
      <w:pPr>
        <w:pStyle w:val="ListBullet"/>
      </w:pPr>
      <w:r w:rsidRPr="00FE692D">
        <w:t>SUGZPCI2A Operate a process control interface</w:t>
      </w:r>
    </w:p>
    <w:p w:rsidR="00000000" w:rsidRPr="00FE692D" w:rsidP="00FE692D">
      <w:pPr>
        <w:pStyle w:val="BodyText"/>
      </w:pPr>
      <w:r w:rsidRPr="00FE692D">
        <w:rPr>
          <w:rStyle w:val="SpecialBold"/>
        </w:rPr>
        <w:t>Resources required for assessment</w:t>
      </w:r>
    </w:p>
    <w:p w:rsidR="00000000" w:rsidRPr="00FE692D" w:rsidP="00FE692D">
      <w:pPr>
        <w:pStyle w:val="BodyText"/>
      </w:pPr>
      <w:r w:rsidRPr="00FE692D">
        <w:t>Assessment must o</w:t>
      </w:r>
      <w:r w:rsidRPr="00FE692D">
        <w:t xml:space="preserve">ccur in a real or simulated workplace where the assessee has access to: </w:t>
      </w:r>
    </w:p>
    <w:p w:rsidR="00000000" w:rsidRPr="00FE692D" w:rsidP="00FE692D">
      <w:pPr>
        <w:pStyle w:val="ListBullet"/>
      </w:pPr>
      <w:r w:rsidRPr="00FE692D">
        <w:t>Boiler and related equipment. This includes fuel supply, grate cleaning and ash removal systems</w:t>
      </w:r>
    </w:p>
    <w:p w:rsidR="00000000" w:rsidRPr="00FE692D" w:rsidP="00FE692D">
      <w:pPr>
        <w:pStyle w:val="ListBullet"/>
      </w:pPr>
      <w:r w:rsidRPr="00FE692D">
        <w:t>Relevant codes and standards</w:t>
      </w:r>
    </w:p>
    <w:p w:rsidR="00000000" w:rsidRPr="00FE692D" w:rsidP="00FE692D">
      <w:pPr>
        <w:pStyle w:val="ListBullet"/>
      </w:pPr>
      <w:r w:rsidRPr="00FE692D">
        <w:t>Operating procedures and related advice on equipment opera</w:t>
      </w:r>
      <w:r w:rsidRPr="00FE692D">
        <w:t>tion</w:t>
      </w:r>
    </w:p>
    <w:p w:rsidR="00000000" w:rsidRPr="00FE692D" w:rsidP="00FE692D">
      <w:pPr>
        <w:pStyle w:val="ListBullet"/>
      </w:pPr>
      <w:r w:rsidRPr="00FE692D">
        <w:t>Personal protective clothing and equipment</w:t>
      </w:r>
    </w:p>
    <w:p w:rsidR="00000000" w:rsidRPr="00FE692D" w:rsidP="00FE692D">
      <w:pPr>
        <w:pStyle w:val="ListBullet"/>
      </w:pPr>
      <w:r w:rsidRPr="00FE692D">
        <w:t>Communication systems and equipment</w:t>
      </w:r>
    </w:p>
    <w:p w:rsidR="00000000" w:rsidRPr="00FE692D" w:rsidP="00FE692D">
      <w:pPr>
        <w:pStyle w:val="ListBullet"/>
      </w:pPr>
      <w:r w:rsidRPr="00FE692D">
        <w:t>Housekeeping standards and procedures</w:t>
      </w:r>
    </w:p>
    <w:p w:rsidR="00000000" w:rsidRPr="00FE692D" w:rsidP="00FE692D">
      <w:pPr>
        <w:pStyle w:val="ListBullet"/>
      </w:pPr>
      <w:r w:rsidRPr="00FE692D">
        <w:t>Workplace information recording systems, requirements and procedures</w:t>
      </w:r>
    </w:p>
    <w:p w:rsidR="00000000" w:rsidRPr="00FE692D" w:rsidP="00FE692D">
      <w:pPr>
        <w:pStyle w:val="BodyText"/>
      </w:pPr>
      <w:r w:rsidRPr="00FE692D">
        <w:rPr>
          <w:rStyle w:val="SpecialBold"/>
        </w:rPr>
        <w:t>Assessment requirements</w:t>
      </w:r>
    </w:p>
    <w:p w:rsidR="00F113B3" w:rsidP="00FE692D">
      <w:pPr>
        <w:pStyle w:val="BodyText"/>
      </w:pPr>
      <w:r w:rsidRPr="00FE692D">
        <w:t>Boiler operators holding a ticket in Adva</w:t>
      </w:r>
      <w:r w:rsidRPr="00FE692D">
        <w:t xml:space="preserve">nce Boiler Operation from the relevant state regulatory authority will be granted equivalence in this unit </w:t>
      </w:r>
      <w:r w:rsidRPr="00FE692D">
        <w:rPr>
          <w:rStyle w:val="Underline"/>
        </w:rPr>
        <w:t>SUGPOBA3A</w:t>
      </w:r>
      <w:r w:rsidRPr="00FE692D">
        <w:t xml:space="preserve">  </w:t>
      </w:r>
      <w:r w:rsidRPr="00FE692D">
        <w:rPr>
          <w:rStyle w:val="Underline"/>
        </w:rPr>
        <w:t>Operate a boiler</w:t>
      </w:r>
      <w:r w:rsidRPr="00FE692D">
        <w:t xml:space="preserve"> - </w:t>
      </w:r>
      <w:r w:rsidRPr="00FE692D">
        <w:rPr>
          <w:rStyle w:val="Underline"/>
        </w:rPr>
        <w:t>advanced</w:t>
      </w:r>
      <w:r w:rsidRPr="00FE692D">
        <w:t xml:space="preserve"> for the purpose of issuing a qualification. </w:t>
      </w:r>
    </w:p>
    <w:p w:rsidR="00F113B3" w:rsidP="00FE692D">
      <w:pPr>
        <w:pStyle w:val="BodyText"/>
      </w:pPr>
    </w:p>
    <w:p w:rsidR="00000000" w:rsidRPr="00FE692D" w:rsidP="00FE692D">
      <w:pPr>
        <w:pStyle w:val="Heading1"/>
      </w:pPr>
      <w:bookmarkStart w:id="11" w:name="O_149353"/>
      <w:bookmarkEnd w:id="11"/>
      <w:r w:rsidRPr="00FE692D">
        <w:t>Range Statement</w:t>
      </w:r>
    </w:p>
    <w:p w:rsidR="00000000" w:rsidRPr="00FE692D" w:rsidP="00FE692D">
      <w:pPr>
        <w:pStyle w:val="BodyText"/>
      </w:pPr>
      <w:r w:rsidRPr="00FE692D">
        <w:rPr>
          <w:rStyle w:val="SpecialBold"/>
        </w:rPr>
        <w:t>Range statement</w:t>
      </w:r>
    </w:p>
    <w:p w:rsidR="00000000" w:rsidRPr="00FE692D" w:rsidP="00FE692D">
      <w:pPr>
        <w:pStyle w:val="BodyText"/>
      </w:pPr>
      <w:r w:rsidRPr="00FE692D">
        <w:t>The range state</w:t>
      </w:r>
      <w:r w:rsidRPr="00FE692D">
        <w:t>ment indicates the context for demonstrating competence. This statement is a guide and unless otherwise indicated, items may or may not apply as required by the work context.</w:t>
      </w:r>
    </w:p>
    <w:p w:rsidR="00000000" w:rsidRPr="00FE692D" w:rsidP="00FE692D">
      <w:pPr>
        <w:pStyle w:val="ListBullet"/>
      </w:pPr>
      <w:r w:rsidRPr="00FE692D">
        <w:t>Work is carried out in accordance with company policies and procedures, licensing</w:t>
      </w:r>
      <w:r w:rsidRPr="00FE692D">
        <w:t xml:space="preserve"> requirements, manufacturer's recommendations, legislative requirements, codes of practice and industrial awards and agreements. Codes of practice include the Sugar Milling Operations Industry Code of Practice</w:t>
      </w:r>
    </w:p>
    <w:p w:rsidR="00000000" w:rsidRPr="00FE692D" w:rsidP="00FE692D">
      <w:pPr>
        <w:pStyle w:val="ListBullet"/>
      </w:pPr>
      <w:r w:rsidRPr="00FE692D">
        <w:t>Workplace information can include Standard Ope</w:t>
      </w:r>
      <w:r w:rsidRPr="00FE692D">
        <w:t>rating Procedures (SOPs) and manufacturer's specifications</w:t>
      </w:r>
    </w:p>
    <w:p w:rsidR="00000000" w:rsidRPr="00FE692D" w:rsidP="00FE692D">
      <w:pPr>
        <w:pStyle w:val="ListBullet"/>
      </w:pPr>
      <w:r w:rsidRPr="00FE692D">
        <w:t>Boiler (advanced) covers boilers with the same features as Intermediate Boilers - that is they may have any or all of the following features: - modulating combustion air supply, modulating heat sou</w:t>
      </w:r>
      <w:r w:rsidRPr="00FE692D">
        <w:t>rce, superheaters, and economisers. However Advanced boilers must also have multiple fuel types which may be fired simultaneously during normal operation. This does not include boilers that change fuel type during start sequence.</w:t>
      </w:r>
    </w:p>
    <w:p w:rsidR="00000000" w:rsidRPr="00FE692D" w:rsidP="00FE692D">
      <w:pPr>
        <w:pStyle w:val="ListBullet"/>
      </w:pPr>
      <w:r w:rsidRPr="00FE692D">
        <w:t>Operation and monitoring o</w:t>
      </w:r>
      <w:r w:rsidRPr="00FE692D">
        <w:t>f equipment and processes typically requires the use of control panels and systems</w:t>
      </w:r>
    </w:p>
    <w:p w:rsidR="00000000" w:rsidRPr="00FE692D" w:rsidP="00FE692D">
      <w:pPr>
        <w:pStyle w:val="ListBullet"/>
      </w:pPr>
      <w:r w:rsidRPr="00FE692D">
        <w:t>Services can include fuel supply of bagasse, coal, gas, oil or other fuel types, steam, mill and instrumentation air, cooling water, general mill water supply and cooling wa</w:t>
      </w:r>
      <w:r w:rsidRPr="00FE692D">
        <w:t>ter</w:t>
      </w:r>
    </w:p>
    <w:p w:rsidR="00000000" w:rsidRPr="00FE692D" w:rsidP="00FE692D">
      <w:pPr>
        <w:pStyle w:val="ListBullet"/>
      </w:pPr>
      <w:r w:rsidRPr="00FE692D">
        <w:t>Confirming equipment status involves conducting relevant pre-start checks, confirming that cleaning standards are met, all safety guards and manholes are in place and equipment is operational</w:t>
      </w:r>
    </w:p>
    <w:p w:rsidR="00000000" w:rsidRPr="00FE692D" w:rsidP="00FE692D">
      <w:pPr>
        <w:pStyle w:val="ListBullet"/>
      </w:pPr>
      <w:r w:rsidRPr="00FE692D">
        <w:t>Internal cleaning is carried out in accordance with statutor</w:t>
      </w:r>
      <w:r w:rsidRPr="00FE692D">
        <w:t>y requirements regarding confined space entry and does not typically include chemical cleaning</w:t>
      </w:r>
    </w:p>
    <w:p w:rsidR="00000000" w:rsidRPr="00FE692D" w:rsidP="00FE692D">
      <w:pPr>
        <w:pStyle w:val="ListBullet"/>
      </w:pPr>
      <w:r w:rsidRPr="00FE692D">
        <w:t xml:space="preserve">Work may require the ability to work within a team environment </w:t>
      </w:r>
    </w:p>
    <w:p w:rsidR="00F113B3" w:rsidP="00FE692D">
      <w:pPr>
        <w:pStyle w:val="ListBullet"/>
      </w:pPr>
      <w:r w:rsidRPr="00FE692D">
        <w:t>Information systems may be print or screen based</w:t>
      </w:r>
    </w:p>
    <w:p w:rsidR="00F113B3" w:rsidP="00FE692D">
      <w:pPr>
        <w:pStyle w:val="ListBullet"/>
      </w:pPr>
    </w:p>
    <w:p w:rsidR="00000000" w:rsidRPr="00FE692D" w:rsidP="00FE692D">
      <w:pPr>
        <w:pStyle w:val="Heading1"/>
      </w:pPr>
      <w:bookmarkStart w:id="12" w:name="O_149354"/>
      <w:bookmarkEnd w:id="12"/>
      <w:r w:rsidRPr="00FE692D">
        <w:t>Unit Sector(s)</w:t>
      </w:r>
    </w:p>
    <w:p w:rsidR="00000000" w:rsidRPr="00FE692D" w:rsidP="00FE692D">
      <w:pPr>
        <w:pStyle w:val="BodyText"/>
      </w:pPr>
      <w:r w:rsidRPr="00FE692D">
        <w:t>Not applicable.</w:t>
      </w:r>
    </w:p>
    <w:p w:rsidR="00000000" w:rsidRPr="00FE692D" w:rsidP="00FE692D"/>
    <w:sectPr w:rsidSect="00FE6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3B3" w:rsidP="00F113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B3" w:rsidP="00FE692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113B3" w:rsidP="00FE6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113B3" w:rsidP="00FE6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2D" w:rsidRPr="00F113B3" w:rsidP="00F113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3B3" w:rsidRPr="002D2AF8" w:rsidP="00FE692D">
    <w:pPr>
      <w:pStyle w:val="Header"/>
      <w:framePr w:wrap="around"/>
    </w:pPr>
    <w:r>
      <w:fldChar w:fldCharType="begin"/>
    </w:r>
    <w:r>
      <w:instrText xml:space="preserve"> TITLE   \* MERGEFORMAT </w:instrText>
    </w:r>
    <w:r>
      <w:fldChar w:fldCharType="separate"/>
    </w:r>
    <w:r>
      <w:t>SUGPOBA3A Operate a boiler  -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113B3" w:rsidP="00FE69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36F6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9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92D"/>
    <w:pPr>
      <w:spacing w:before="360" w:after="60"/>
      <w:outlineLvl w:val="0"/>
    </w:pPr>
    <w:rPr>
      <w:sz w:val="32"/>
    </w:rPr>
  </w:style>
  <w:style w:type="paragraph" w:styleId="Heading2">
    <w:name w:val="heading 2"/>
    <w:basedOn w:val="HeadingBase"/>
    <w:next w:val="BodyText"/>
    <w:link w:val="Heading2Char"/>
    <w:qFormat/>
    <w:rsid w:val="00FE692D"/>
    <w:pPr>
      <w:keepLines/>
      <w:spacing w:before="240" w:after="120"/>
      <w:outlineLvl w:val="1"/>
    </w:pPr>
    <w:rPr>
      <w:sz w:val="28"/>
      <w:szCs w:val="40"/>
    </w:rPr>
  </w:style>
  <w:style w:type="paragraph" w:styleId="Heading3">
    <w:name w:val="heading 3"/>
    <w:basedOn w:val="HeadingBase"/>
    <w:next w:val="BodyText"/>
    <w:link w:val="Heading3Char"/>
    <w:qFormat/>
    <w:rsid w:val="00FE692D"/>
    <w:pPr>
      <w:spacing w:before="180" w:after="120"/>
      <w:outlineLvl w:val="2"/>
    </w:pPr>
    <w:rPr>
      <w:spacing w:val="-10"/>
      <w:kern w:val="32"/>
    </w:rPr>
  </w:style>
  <w:style w:type="paragraph" w:styleId="Heading4">
    <w:name w:val="heading 4"/>
    <w:basedOn w:val="HeadingBase"/>
    <w:next w:val="BodyText"/>
    <w:link w:val="Heading4Char"/>
    <w:qFormat/>
    <w:rsid w:val="00FE692D"/>
    <w:pPr>
      <w:spacing w:before="160" w:after="120"/>
      <w:outlineLvl w:val="3"/>
    </w:pPr>
    <w:rPr>
      <w:sz w:val="22"/>
    </w:rPr>
  </w:style>
  <w:style w:type="paragraph" w:styleId="Heading5">
    <w:name w:val="heading 5"/>
    <w:basedOn w:val="HeadingBase"/>
    <w:next w:val="Normal"/>
    <w:link w:val="Heading5Char"/>
    <w:qFormat/>
    <w:rsid w:val="00FE692D"/>
    <w:pPr>
      <w:spacing w:before="80"/>
      <w:outlineLvl w:val="4"/>
    </w:pPr>
    <w:rPr>
      <w:color w:val="918585"/>
      <w:sz w:val="20"/>
    </w:rPr>
  </w:style>
  <w:style w:type="paragraph" w:styleId="Heading6">
    <w:name w:val="heading 6"/>
    <w:basedOn w:val="HeadingBase"/>
    <w:next w:val="Normal"/>
    <w:link w:val="Heading6Char"/>
    <w:qFormat/>
    <w:rsid w:val="00FE692D"/>
    <w:pPr>
      <w:spacing w:before="60"/>
      <w:outlineLvl w:val="5"/>
    </w:pPr>
    <w:rPr>
      <w:color w:val="918585"/>
      <w:sz w:val="20"/>
    </w:rPr>
  </w:style>
  <w:style w:type="paragraph" w:styleId="Heading7">
    <w:name w:val="heading 7"/>
    <w:basedOn w:val="Normal"/>
    <w:next w:val="Normal"/>
    <w:link w:val="Heading7Char"/>
    <w:qFormat/>
    <w:rsid w:val="00FE692D"/>
    <w:pPr>
      <w:ind w:left="720"/>
      <w:outlineLvl w:val="6"/>
    </w:pPr>
    <w:rPr>
      <w:i/>
    </w:rPr>
  </w:style>
  <w:style w:type="paragraph" w:styleId="Heading8">
    <w:name w:val="heading 8"/>
    <w:basedOn w:val="Normal"/>
    <w:next w:val="Normal"/>
    <w:link w:val="Heading8Char"/>
    <w:qFormat/>
    <w:rsid w:val="00FE692D"/>
    <w:pPr>
      <w:ind w:left="720"/>
      <w:outlineLvl w:val="7"/>
    </w:pPr>
    <w:rPr>
      <w:i/>
    </w:rPr>
  </w:style>
  <w:style w:type="paragraph" w:styleId="Heading9">
    <w:name w:val="heading 9"/>
    <w:basedOn w:val="Normal"/>
    <w:next w:val="Normal"/>
    <w:link w:val="Heading9Char"/>
    <w:qFormat/>
    <w:rsid w:val="00FE692D"/>
    <w:pPr>
      <w:ind w:left="720"/>
      <w:outlineLvl w:val="8"/>
    </w:pPr>
    <w:rPr>
      <w:i/>
    </w:rPr>
  </w:style>
  <w:style w:type="character" w:default="1" w:styleId="DefaultParagraphFont">
    <w:name w:val="Default Paragraph Font"/>
    <w:uiPriority w:val="1"/>
    <w:unhideWhenUsed/>
    <w:rsid w:val="00FE6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92D"/>
  </w:style>
  <w:style w:type="character" w:customStyle="1" w:styleId="Heading1Char">
    <w:name w:val="Heading 1 Char"/>
    <w:basedOn w:val="DefaultParagraphFont"/>
    <w:link w:val="Heading1"/>
    <w:rsid w:val="00FE692D"/>
    <w:rPr>
      <w:rFonts w:ascii="Times New Roman" w:eastAsia="Times New Roman" w:hAnsi="Times New Roman" w:cs="Times New Roman"/>
      <w:b/>
      <w:sz w:val="32"/>
      <w:szCs w:val="20"/>
      <w:lang w:eastAsia="en-US"/>
    </w:rPr>
  </w:style>
  <w:style w:type="paragraph" w:styleId="BodyText">
    <w:name w:val="Body Text"/>
    <w:basedOn w:val="Normal"/>
    <w:link w:val="BodyTextChar"/>
    <w:rsid w:val="00FE6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92D"/>
    <w:rPr>
      <w:rFonts w:ascii="Times New Roman" w:eastAsia="Times New Roman" w:hAnsi="Times New Roman" w:cs="Times New Roman"/>
      <w:sz w:val="24"/>
      <w:lang w:eastAsia="en-US"/>
    </w:rPr>
  </w:style>
  <w:style w:type="paragraph" w:styleId="Footer">
    <w:name w:val="footer"/>
    <w:basedOn w:val="Normal"/>
    <w:link w:val="FooterChar"/>
    <w:rsid w:val="00FE6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92D"/>
    <w:rPr>
      <w:rFonts w:ascii="Times New Roman" w:eastAsia="Times New Roman" w:hAnsi="Times New Roman" w:cs="Times New Roman"/>
      <w:sz w:val="16"/>
      <w:lang w:eastAsia="en-US"/>
    </w:rPr>
  </w:style>
  <w:style w:type="paragraph" w:styleId="List">
    <w:name w:val="List"/>
    <w:basedOn w:val="BodyText"/>
    <w:next w:val="BodyText"/>
    <w:rsid w:val="00FE692D"/>
    <w:pPr>
      <w:tabs>
        <w:tab w:val="left" w:pos="340"/>
      </w:tabs>
      <w:spacing w:before="60" w:after="60"/>
      <w:ind w:left="340" w:hanging="340"/>
    </w:pPr>
  </w:style>
  <w:style w:type="paragraph" w:styleId="ListBullet">
    <w:name w:val="List Bullet"/>
    <w:basedOn w:val="List"/>
    <w:rsid w:val="00FE692D"/>
    <w:pPr>
      <w:numPr>
        <w:numId w:val="12"/>
      </w:numPr>
      <w:tabs>
        <w:tab w:val="clear" w:pos="340"/>
      </w:tabs>
      <w:spacing w:before="40" w:after="40"/>
    </w:pPr>
  </w:style>
  <w:style w:type="character" w:customStyle="1" w:styleId="SpecialBold">
    <w:name w:val="Special Bold"/>
    <w:basedOn w:val="DefaultParagraphFont"/>
    <w:rsid w:val="00FE692D"/>
    <w:rPr>
      <w:b/>
      <w:spacing w:val="0"/>
    </w:rPr>
  </w:style>
  <w:style w:type="character" w:styleId="Emphasis">
    <w:name w:val="Emphasis"/>
    <w:basedOn w:val="DefaultParagraphFont"/>
    <w:qFormat/>
    <w:rsid w:val="00FE692D"/>
    <w:rPr>
      <w:i/>
    </w:rPr>
  </w:style>
  <w:style w:type="paragraph" w:customStyle="1" w:styleId="SuperHeading">
    <w:name w:val="SuperHeading"/>
    <w:basedOn w:val="Normal"/>
    <w:rsid w:val="00FE692D"/>
    <w:pPr>
      <w:spacing w:before="240" w:after="120"/>
      <w:outlineLvl w:val="0"/>
    </w:pPr>
    <w:rPr>
      <w:rFonts w:ascii="Times New Roman" w:hAnsi="Times New Roman"/>
      <w:b/>
      <w:sz w:val="28"/>
    </w:rPr>
  </w:style>
  <w:style w:type="paragraph" w:customStyle="1" w:styleId="AllowPageBreak">
    <w:name w:val="AllowPageBreak"/>
    <w:rsid w:val="00FE6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E692D"/>
    <w:rPr>
      <w:u w:val="single"/>
    </w:rPr>
  </w:style>
  <w:style w:type="character" w:customStyle="1" w:styleId="Heading2Char">
    <w:name w:val="Heading 2 Char"/>
    <w:basedOn w:val="DefaultParagraphFont"/>
    <w:link w:val="Heading2"/>
    <w:rsid w:val="00FE6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9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9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92D"/>
    <w:rPr>
      <w:rFonts w:ascii="Courier New" w:eastAsia="Times New Roman" w:hAnsi="Courier New" w:cs="Times New Roman"/>
      <w:i/>
      <w:szCs w:val="20"/>
      <w:lang w:eastAsia="en-US"/>
    </w:rPr>
  </w:style>
  <w:style w:type="paragraph" w:customStyle="1" w:styleId="HeadingBase">
    <w:name w:val="Heading Base"/>
    <w:rsid w:val="00FE6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92D"/>
    <w:pPr>
      <w:tabs>
        <w:tab w:val="right" w:leader="dot" w:pos="9072"/>
      </w:tabs>
      <w:ind w:left="567"/>
    </w:pPr>
    <w:rPr>
      <w:szCs w:val="22"/>
    </w:rPr>
  </w:style>
  <w:style w:type="paragraph" w:customStyle="1" w:styleId="TOCBase">
    <w:name w:val="TOC Base"/>
    <w:rsid w:val="00FE6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92D"/>
    <w:pPr>
      <w:tabs>
        <w:tab w:val="right" w:leader="dot" w:pos="9072"/>
      </w:tabs>
      <w:spacing w:before="40" w:after="40"/>
      <w:ind w:left="284"/>
    </w:pPr>
    <w:rPr>
      <w:rFonts w:ascii="Times New Roman" w:hAnsi="Times New Roman"/>
    </w:rPr>
  </w:style>
  <w:style w:type="paragraph" w:styleId="TOC1">
    <w:name w:val="toc 1"/>
    <w:basedOn w:val="TOCBase"/>
    <w:next w:val="Normal"/>
    <w:rsid w:val="00FE6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692D"/>
    <w:pPr>
      <w:spacing w:before="5040"/>
      <w:jc w:val="center"/>
    </w:pPr>
    <w:rPr>
      <w:sz w:val="48"/>
      <w:szCs w:val="72"/>
      <w:lang w:val="en-US"/>
    </w:rPr>
  </w:style>
  <w:style w:type="character" w:customStyle="1" w:styleId="TitleChar">
    <w:name w:val="Title Char"/>
    <w:basedOn w:val="DefaultParagraphFont"/>
    <w:link w:val="Title"/>
    <w:rsid w:val="00FE6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92D"/>
    <w:pPr>
      <w:tabs>
        <w:tab w:val="left" w:pos="3600"/>
        <w:tab w:val="left" w:pos="3958"/>
      </w:tabs>
    </w:pPr>
  </w:style>
  <w:style w:type="paragraph" w:customStyle="1" w:styleId="Note">
    <w:name w:val="Note"/>
    <w:basedOn w:val="BodyText"/>
    <w:rsid w:val="00FE6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92D"/>
    <w:pPr>
      <w:framePr w:wrap="auto" w:hAnchor="text" w:y="6049"/>
    </w:pPr>
    <w:rPr>
      <w:color w:val="000000"/>
      <w:sz w:val="40"/>
    </w:rPr>
  </w:style>
  <w:style w:type="paragraph" w:customStyle="1" w:styleId="TOCTitle">
    <w:name w:val="TOCTitle"/>
    <w:basedOn w:val="Heading1"/>
    <w:rsid w:val="00FE692D"/>
    <w:pPr>
      <w:spacing w:after="240"/>
      <w:jc w:val="center"/>
      <w:outlineLvl w:val="9"/>
    </w:pPr>
    <w:rPr>
      <w:caps/>
    </w:rPr>
  </w:style>
  <w:style w:type="paragraph" w:customStyle="1" w:styleId="Version">
    <w:name w:val="Version"/>
    <w:rsid w:val="00FE6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692D"/>
    <w:pPr>
      <w:numPr>
        <w:numId w:val="13"/>
      </w:numPr>
      <w:tabs>
        <w:tab w:val="clear" w:pos="680"/>
      </w:tabs>
    </w:pPr>
  </w:style>
  <w:style w:type="paragraph" w:styleId="Index1">
    <w:name w:val="index 1"/>
    <w:basedOn w:val="Normal"/>
    <w:next w:val="Normal"/>
    <w:semiHidden/>
    <w:rsid w:val="00FE692D"/>
    <w:pPr>
      <w:keepNext w:val="0"/>
      <w:tabs>
        <w:tab w:val="right" w:pos="4176"/>
      </w:tabs>
      <w:ind w:left="198" w:hanging="198"/>
    </w:pPr>
    <w:rPr>
      <w:rFonts w:ascii="Garamond" w:hAnsi="Garamond"/>
    </w:rPr>
  </w:style>
  <w:style w:type="paragraph" w:styleId="IndexHeading">
    <w:name w:val="index heading"/>
    <w:basedOn w:val="Normal"/>
    <w:next w:val="Index1"/>
    <w:semiHidden/>
    <w:rsid w:val="00FE692D"/>
    <w:pPr>
      <w:spacing w:before="120" w:after="120"/>
    </w:pPr>
    <w:rPr>
      <w:rFonts w:ascii="Arial" w:hAnsi="Arial"/>
      <w:b/>
      <w:color w:val="918585"/>
      <w:sz w:val="24"/>
    </w:rPr>
  </w:style>
  <w:style w:type="paragraph" w:styleId="Header">
    <w:name w:val="header"/>
    <w:basedOn w:val="Normal"/>
    <w:link w:val="HeaderChar"/>
    <w:rsid w:val="00FE6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92D"/>
    <w:rPr>
      <w:rFonts w:ascii="Times New Roman" w:eastAsia="Times New Roman" w:hAnsi="Times New Roman" w:cs="Times New Roman"/>
      <w:sz w:val="16"/>
      <w:szCs w:val="20"/>
      <w:lang w:val="en-GB" w:eastAsia="en-US"/>
    </w:rPr>
  </w:style>
  <w:style w:type="paragraph" w:customStyle="1" w:styleId="Chapter">
    <w:name w:val="Chapter"/>
    <w:basedOn w:val="Normal"/>
    <w:rsid w:val="00FE692D"/>
    <w:pPr>
      <w:spacing w:before="240"/>
    </w:pPr>
    <w:rPr>
      <w:rFonts w:ascii="Times New Roman" w:hAnsi="Times New Roman"/>
      <w:smallCaps/>
      <w:spacing w:val="80"/>
      <w:sz w:val="28"/>
    </w:rPr>
  </w:style>
  <w:style w:type="paragraph" w:customStyle="1" w:styleId="InChapter">
    <w:name w:val="InChapter"/>
    <w:basedOn w:val="Heading3"/>
    <w:rsid w:val="00FE692D"/>
    <w:pPr>
      <w:spacing w:after="240"/>
      <w:outlineLvl w:val="9"/>
    </w:pPr>
    <w:rPr>
      <w:noProof/>
    </w:rPr>
  </w:style>
  <w:style w:type="paragraph" w:styleId="Index2">
    <w:name w:val="index 2"/>
    <w:basedOn w:val="Normal"/>
    <w:next w:val="Normal"/>
    <w:semiHidden/>
    <w:rsid w:val="00FE692D"/>
    <w:pPr>
      <w:tabs>
        <w:tab w:val="right" w:pos="4176"/>
      </w:tabs>
      <w:ind w:left="568" w:hanging="284"/>
    </w:pPr>
    <w:rPr>
      <w:rFonts w:ascii="Garamond" w:hAnsi="Garamond"/>
    </w:rPr>
  </w:style>
  <w:style w:type="paragraph" w:customStyle="1" w:styleId="Byline">
    <w:name w:val="Byline"/>
    <w:rsid w:val="00FE6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92D"/>
    <w:pPr>
      <w:tabs>
        <w:tab w:val="clear" w:pos="3600"/>
        <w:tab w:val="clear" w:pos="3958"/>
      </w:tabs>
      <w:jc w:val="right"/>
    </w:pPr>
  </w:style>
  <w:style w:type="paragraph" w:styleId="Caption">
    <w:name w:val="caption"/>
    <w:basedOn w:val="BodyText"/>
    <w:next w:val="Normal"/>
    <w:qFormat/>
    <w:rsid w:val="00FE692D"/>
    <w:pPr>
      <w:framePr w:w="2268" w:hSpace="181" w:vSpace="181" w:wrap="around" w:vAnchor="text" w:hAnchor="page" w:x="1135" w:y="285" w:anchorLock="1"/>
    </w:pPr>
    <w:rPr>
      <w:i/>
    </w:rPr>
  </w:style>
  <w:style w:type="paragraph" w:customStyle="1" w:styleId="MiniTOCTitle">
    <w:name w:val="MiniTOCTitle"/>
    <w:basedOn w:val="Heading4"/>
    <w:rsid w:val="00FE692D"/>
    <w:pPr>
      <w:spacing w:before="240"/>
      <w:outlineLvl w:val="9"/>
    </w:pPr>
    <w:rPr>
      <w:noProof/>
      <w:sz w:val="24"/>
    </w:rPr>
  </w:style>
  <w:style w:type="paragraph" w:customStyle="1" w:styleId="MiniTOCItem">
    <w:name w:val="MiniTOCItem"/>
    <w:basedOn w:val="ListBullet"/>
    <w:rsid w:val="00FE692D"/>
    <w:pPr>
      <w:numPr>
        <w:numId w:val="0"/>
      </w:numPr>
      <w:tabs>
        <w:tab w:val="right" w:leader="dot" w:pos="6521"/>
      </w:tabs>
      <w:spacing w:before="0" w:after="0"/>
    </w:pPr>
  </w:style>
  <w:style w:type="paragraph" w:customStyle="1" w:styleId="TOFTitle">
    <w:name w:val="TOFTitle"/>
    <w:basedOn w:val="TOCTitle"/>
    <w:rsid w:val="00FE692D"/>
  </w:style>
  <w:style w:type="paragraph" w:styleId="TableofFigures">
    <w:name w:val="table of figures"/>
    <w:basedOn w:val="Normal"/>
    <w:next w:val="Normal"/>
    <w:semiHidden/>
    <w:rsid w:val="00FE692D"/>
    <w:pPr>
      <w:tabs>
        <w:tab w:val="right" w:leader="dot" w:pos="9072"/>
      </w:tabs>
      <w:ind w:left="970" w:hanging="403"/>
    </w:pPr>
    <w:rPr>
      <w:rFonts w:ascii="Times New Roman" w:hAnsi="Times New Roman"/>
      <w:b/>
    </w:rPr>
  </w:style>
  <w:style w:type="paragraph" w:styleId="ListNumber">
    <w:name w:val="List Number"/>
    <w:basedOn w:val="List"/>
    <w:rsid w:val="00FE692D"/>
    <w:pPr>
      <w:numPr>
        <w:numId w:val="10"/>
      </w:numPr>
    </w:pPr>
  </w:style>
  <w:style w:type="character" w:customStyle="1" w:styleId="WingdingSymbols">
    <w:name w:val="Wingding Symbols"/>
    <w:rsid w:val="00FE692D"/>
    <w:rPr>
      <w:rFonts w:ascii="Wingdings" w:hAnsi="Wingdings"/>
    </w:rPr>
  </w:style>
  <w:style w:type="paragraph" w:customStyle="1" w:styleId="TableHeading">
    <w:name w:val="Table Heading"/>
    <w:basedOn w:val="HeadingBase"/>
    <w:rsid w:val="00FE692D"/>
    <w:pPr>
      <w:keepLines/>
      <w:pBdr>
        <w:bottom w:val="single" w:sz="6" w:space="1" w:color="918585"/>
      </w:pBdr>
      <w:spacing w:before="240"/>
    </w:pPr>
  </w:style>
  <w:style w:type="character" w:customStyle="1" w:styleId="HotSpot">
    <w:name w:val="HotSpot"/>
    <w:rsid w:val="00FE692D"/>
    <w:rPr>
      <w:color w:val="0033CC"/>
      <w:u w:val="none"/>
    </w:rPr>
  </w:style>
  <w:style w:type="paragraph" w:customStyle="1" w:styleId="BodyTextRight">
    <w:name w:val="Body Text Right"/>
    <w:basedOn w:val="BodyText"/>
    <w:rsid w:val="00FE692D"/>
    <w:pPr>
      <w:spacing w:before="0" w:after="0"/>
      <w:jc w:val="right"/>
    </w:pPr>
  </w:style>
  <w:style w:type="paragraph" w:styleId="Index3">
    <w:name w:val="index 3"/>
    <w:basedOn w:val="ListNumber2"/>
    <w:next w:val="Normal"/>
    <w:semiHidden/>
    <w:rsid w:val="00FE692D"/>
    <w:pPr>
      <w:numPr>
        <w:numId w:val="0"/>
      </w:numPr>
      <w:tabs>
        <w:tab w:val="right" w:leader="dot" w:pos="4176"/>
      </w:tabs>
    </w:pPr>
  </w:style>
  <w:style w:type="paragraph" w:styleId="ListNumber2">
    <w:name w:val="List Number 2"/>
    <w:basedOn w:val="List2"/>
    <w:rsid w:val="00FE692D"/>
    <w:pPr>
      <w:numPr>
        <w:numId w:val="9"/>
      </w:numPr>
      <w:tabs>
        <w:tab w:val="clear" w:pos="1060"/>
      </w:tabs>
    </w:pPr>
  </w:style>
  <w:style w:type="paragraph" w:customStyle="1" w:styleId="MarginNote">
    <w:name w:val="Margin Note"/>
    <w:basedOn w:val="BodyText"/>
    <w:rsid w:val="00FE6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9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92D"/>
    <w:rPr>
      <w:sz w:val="32"/>
    </w:rPr>
  </w:style>
  <w:style w:type="paragraph" w:customStyle="1" w:styleId="HeadingProcedure">
    <w:name w:val="Heading Procedure"/>
    <w:basedOn w:val="HeadingBase"/>
    <w:next w:val="Normal"/>
    <w:rsid w:val="00FE692D"/>
    <w:pPr>
      <w:tabs>
        <w:tab w:val="left" w:pos="0"/>
      </w:tabs>
      <w:spacing w:before="120" w:after="60"/>
    </w:pPr>
    <w:rPr>
      <w:i/>
      <w:color w:val="918585"/>
      <w:sz w:val="22"/>
    </w:rPr>
  </w:style>
  <w:style w:type="paragraph" w:customStyle="1" w:styleId="TableBodyText">
    <w:name w:val="Table Body Text"/>
    <w:basedOn w:val="BodyText"/>
    <w:rsid w:val="00FE692D"/>
    <w:pPr>
      <w:spacing w:before="60" w:after="60"/>
    </w:pPr>
  </w:style>
  <w:style w:type="paragraph" w:styleId="ListContinue">
    <w:name w:val="List Continue"/>
    <w:basedOn w:val="List"/>
    <w:rsid w:val="00FE692D"/>
    <w:pPr>
      <w:ind w:firstLine="0"/>
    </w:pPr>
  </w:style>
  <w:style w:type="paragraph" w:customStyle="1" w:styleId="ListNote">
    <w:name w:val="List Note"/>
    <w:basedOn w:val="List"/>
    <w:rsid w:val="00FE692D"/>
    <w:pPr>
      <w:pBdr>
        <w:top w:val="single" w:sz="6" w:space="2" w:color="918585"/>
        <w:bottom w:val="single" w:sz="6" w:space="2" w:color="918585"/>
      </w:pBdr>
      <w:tabs>
        <w:tab w:val="left" w:pos="1021"/>
      </w:tabs>
      <w:ind w:firstLine="0"/>
    </w:pPr>
  </w:style>
  <w:style w:type="paragraph" w:customStyle="1" w:styleId="Warning">
    <w:name w:val="Warning"/>
    <w:basedOn w:val="BodyText"/>
    <w:rsid w:val="00FE692D"/>
    <w:pPr>
      <w:shd w:val="clear" w:color="auto" w:fill="D9D9D9"/>
      <w:tabs>
        <w:tab w:val="left" w:pos="992"/>
      </w:tabs>
      <w:ind w:left="119" w:right="119"/>
    </w:pPr>
    <w:rPr>
      <w:sz w:val="20"/>
    </w:rPr>
  </w:style>
  <w:style w:type="paragraph" w:customStyle="1" w:styleId="MarginIcons">
    <w:name w:val="Margin Icons"/>
    <w:basedOn w:val="BodyText"/>
    <w:rsid w:val="00FE6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92D"/>
    <w:rPr>
      <w:rFonts w:ascii="Courier New" w:hAnsi="Courier New"/>
    </w:rPr>
  </w:style>
  <w:style w:type="paragraph" w:customStyle="1" w:styleId="NoteBullet">
    <w:name w:val="Note Bullet"/>
    <w:basedOn w:val="Note"/>
    <w:rsid w:val="00FE692D"/>
    <w:pPr>
      <w:tabs>
        <w:tab w:val="clear" w:pos="680"/>
      </w:tabs>
      <w:spacing w:before="60" w:after="60"/>
    </w:pPr>
  </w:style>
  <w:style w:type="paragraph" w:customStyle="1" w:styleId="SubHeading2">
    <w:name w:val="SubHeading2"/>
    <w:basedOn w:val="HeadingBase"/>
    <w:rsid w:val="00FE692D"/>
    <w:pPr>
      <w:spacing w:before="240" w:after="60"/>
    </w:pPr>
    <w:rPr>
      <w:sz w:val="20"/>
    </w:rPr>
  </w:style>
  <w:style w:type="paragraph" w:customStyle="1" w:styleId="SubHeading1">
    <w:name w:val="SubHeading1"/>
    <w:basedOn w:val="HeadingBase"/>
    <w:rsid w:val="00FE692D"/>
    <w:pPr>
      <w:spacing w:before="240" w:after="60"/>
    </w:pPr>
    <w:rPr>
      <w:color w:val="918585"/>
      <w:sz w:val="22"/>
    </w:rPr>
  </w:style>
  <w:style w:type="paragraph" w:customStyle="1" w:styleId="SideHeading">
    <w:name w:val="Side Heading"/>
    <w:basedOn w:val="HeadingBase"/>
    <w:rsid w:val="00FE6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92D"/>
    <w:pPr>
      <w:tabs>
        <w:tab w:val="num" w:pos="360"/>
      </w:tabs>
    </w:pPr>
  </w:style>
  <w:style w:type="paragraph" w:styleId="PlainText">
    <w:name w:val="Plain Text"/>
    <w:basedOn w:val="Normal"/>
    <w:link w:val="PlainTextChar"/>
    <w:rsid w:val="00FE692D"/>
    <w:rPr>
      <w:sz w:val="20"/>
    </w:rPr>
  </w:style>
  <w:style w:type="character" w:customStyle="1" w:styleId="PlainTextChar">
    <w:name w:val="Plain Text Char"/>
    <w:basedOn w:val="DefaultParagraphFont"/>
    <w:link w:val="PlainText"/>
    <w:rsid w:val="00FE692D"/>
    <w:rPr>
      <w:rFonts w:ascii="Courier New" w:eastAsia="Times New Roman" w:hAnsi="Courier New" w:cs="Times New Roman"/>
      <w:sz w:val="20"/>
      <w:szCs w:val="20"/>
      <w:lang w:eastAsia="en-US"/>
    </w:rPr>
  </w:style>
  <w:style w:type="character" w:customStyle="1" w:styleId="MenuOption">
    <w:name w:val="Menu Option"/>
    <w:basedOn w:val="DefaultParagraphFont"/>
    <w:rsid w:val="00FE692D"/>
    <w:rPr>
      <w:b/>
      <w:smallCaps/>
    </w:rPr>
  </w:style>
  <w:style w:type="paragraph" w:customStyle="1" w:styleId="TableListNumber">
    <w:name w:val="Table List Number"/>
    <w:basedOn w:val="ListNumber"/>
    <w:rsid w:val="00FE692D"/>
    <w:pPr>
      <w:numPr>
        <w:numId w:val="0"/>
      </w:numPr>
    </w:pPr>
  </w:style>
  <w:style w:type="paragraph" w:styleId="TOC4">
    <w:name w:val="toc 4"/>
    <w:basedOn w:val="TOCBase"/>
    <w:next w:val="Normal"/>
    <w:semiHidden/>
    <w:rsid w:val="00FE692D"/>
    <w:pPr>
      <w:tabs>
        <w:tab w:val="right" w:leader="dot" w:pos="9071"/>
      </w:tabs>
      <w:ind w:left="1701"/>
    </w:pPr>
  </w:style>
  <w:style w:type="paragraph" w:customStyle="1" w:styleId="ListAlpha">
    <w:name w:val="List Alpha"/>
    <w:basedOn w:val="List"/>
    <w:rsid w:val="00FE692D"/>
    <w:pPr>
      <w:numPr>
        <w:numId w:val="8"/>
      </w:numPr>
    </w:pPr>
  </w:style>
  <w:style w:type="paragraph" w:customStyle="1" w:styleId="ListAlpha2">
    <w:name w:val="List Alpha 2"/>
    <w:basedOn w:val="List2"/>
    <w:rsid w:val="00FE692D"/>
    <w:pPr>
      <w:numPr>
        <w:numId w:val="7"/>
      </w:numPr>
    </w:pPr>
  </w:style>
  <w:style w:type="paragraph" w:styleId="List2">
    <w:name w:val="List 2"/>
    <w:basedOn w:val="BodyText"/>
    <w:rsid w:val="00FE692D"/>
    <w:pPr>
      <w:tabs>
        <w:tab w:val="left" w:pos="680"/>
      </w:tabs>
      <w:spacing w:before="60" w:after="60"/>
      <w:ind w:left="680" w:hanging="340"/>
    </w:pPr>
  </w:style>
  <w:style w:type="paragraph" w:styleId="List3">
    <w:name w:val="List 3"/>
    <w:basedOn w:val="BodyText"/>
    <w:rsid w:val="00FE692D"/>
    <w:pPr>
      <w:tabs>
        <w:tab w:val="left" w:pos="1021"/>
      </w:tabs>
      <w:spacing w:before="60" w:after="60"/>
      <w:ind w:left="1020" w:hanging="340"/>
    </w:pPr>
  </w:style>
  <w:style w:type="paragraph" w:styleId="List4">
    <w:name w:val="List 4"/>
    <w:basedOn w:val="BodyText"/>
    <w:rsid w:val="00FE692D"/>
    <w:pPr>
      <w:tabs>
        <w:tab w:val="left" w:pos="1361"/>
      </w:tabs>
      <w:spacing w:before="60" w:after="60"/>
      <w:ind w:left="1361" w:hanging="340"/>
    </w:pPr>
  </w:style>
  <w:style w:type="paragraph" w:styleId="List5">
    <w:name w:val="List 5"/>
    <w:basedOn w:val="BodyText"/>
    <w:rsid w:val="00FE692D"/>
    <w:pPr>
      <w:tabs>
        <w:tab w:val="left" w:pos="1701"/>
      </w:tabs>
      <w:spacing w:before="60" w:after="60"/>
      <w:ind w:left="1701" w:hanging="340"/>
    </w:pPr>
  </w:style>
  <w:style w:type="paragraph" w:styleId="ListBullet3">
    <w:name w:val="List Bullet 3"/>
    <w:basedOn w:val="List3"/>
    <w:rsid w:val="00FE692D"/>
    <w:pPr>
      <w:numPr>
        <w:numId w:val="14"/>
      </w:numPr>
      <w:tabs>
        <w:tab w:val="clear" w:pos="1021"/>
      </w:tabs>
      <w:ind w:left="1037" w:hanging="357"/>
    </w:pPr>
  </w:style>
  <w:style w:type="paragraph" w:styleId="ListBullet4">
    <w:name w:val="List Bullet 4"/>
    <w:basedOn w:val="List4"/>
    <w:rsid w:val="00FE692D"/>
    <w:pPr>
      <w:numPr>
        <w:numId w:val="2"/>
      </w:numPr>
    </w:pPr>
  </w:style>
  <w:style w:type="paragraph" w:styleId="ListBullet5">
    <w:name w:val="List Bullet 5"/>
    <w:basedOn w:val="List5"/>
    <w:rsid w:val="00FE692D"/>
    <w:pPr>
      <w:numPr>
        <w:numId w:val="3"/>
      </w:numPr>
    </w:pPr>
  </w:style>
  <w:style w:type="paragraph" w:styleId="ListContinue2">
    <w:name w:val="List Continue 2"/>
    <w:basedOn w:val="List2"/>
    <w:rsid w:val="00FE692D"/>
    <w:pPr>
      <w:ind w:firstLine="0"/>
    </w:pPr>
  </w:style>
  <w:style w:type="paragraph" w:styleId="ListContinue3">
    <w:name w:val="List Continue 3"/>
    <w:basedOn w:val="List3"/>
    <w:rsid w:val="00FE692D"/>
    <w:pPr>
      <w:ind w:left="1021" w:firstLine="0"/>
    </w:pPr>
  </w:style>
  <w:style w:type="paragraph" w:styleId="ListContinue4">
    <w:name w:val="List Continue 4"/>
    <w:basedOn w:val="List4"/>
    <w:rsid w:val="00FE692D"/>
    <w:pPr>
      <w:ind w:firstLine="0"/>
    </w:pPr>
  </w:style>
  <w:style w:type="paragraph" w:styleId="ListContinue5">
    <w:name w:val="List Continue 5"/>
    <w:basedOn w:val="List5"/>
    <w:rsid w:val="00FE692D"/>
    <w:pPr>
      <w:ind w:firstLine="0"/>
    </w:pPr>
  </w:style>
  <w:style w:type="paragraph" w:styleId="ListNumber3">
    <w:name w:val="List Number 3"/>
    <w:basedOn w:val="List3"/>
    <w:rsid w:val="00FE692D"/>
    <w:pPr>
      <w:numPr>
        <w:numId w:val="4"/>
      </w:numPr>
    </w:pPr>
  </w:style>
  <w:style w:type="paragraph" w:styleId="ListNumber4">
    <w:name w:val="List Number 4"/>
    <w:basedOn w:val="List4"/>
    <w:rsid w:val="00FE692D"/>
    <w:pPr>
      <w:numPr>
        <w:numId w:val="5"/>
      </w:numPr>
    </w:pPr>
  </w:style>
  <w:style w:type="paragraph" w:styleId="ListNumber5">
    <w:name w:val="List Number 5"/>
    <w:basedOn w:val="List5"/>
    <w:rsid w:val="00FE692D"/>
    <w:pPr>
      <w:numPr>
        <w:numId w:val="6"/>
      </w:numPr>
    </w:pPr>
  </w:style>
  <w:style w:type="paragraph" w:styleId="BlockText">
    <w:name w:val="Block Text"/>
    <w:basedOn w:val="Normal"/>
    <w:rsid w:val="00FE692D"/>
    <w:pPr>
      <w:spacing w:after="120"/>
      <w:ind w:left="1440" w:right="1440"/>
    </w:pPr>
  </w:style>
  <w:style w:type="character" w:customStyle="1" w:styleId="Subscript">
    <w:name w:val="Subscript"/>
    <w:basedOn w:val="DefaultParagraphFont"/>
    <w:rsid w:val="00FE692D"/>
    <w:rPr>
      <w:sz w:val="16"/>
      <w:vertAlign w:val="subscript"/>
    </w:rPr>
  </w:style>
  <w:style w:type="character" w:customStyle="1" w:styleId="Superscript">
    <w:name w:val="Superscript"/>
    <w:basedOn w:val="DefaultParagraphFont"/>
    <w:rsid w:val="00FE692D"/>
    <w:rPr>
      <w:sz w:val="16"/>
      <w:vertAlign w:val="superscript"/>
    </w:rPr>
  </w:style>
  <w:style w:type="character" w:customStyle="1" w:styleId="Symbols">
    <w:name w:val="Symbols"/>
    <w:basedOn w:val="DefaultParagraphFont"/>
    <w:rsid w:val="00FE692D"/>
    <w:rPr>
      <w:rFonts w:ascii="Symbol" w:hAnsi="Symbol"/>
    </w:rPr>
  </w:style>
  <w:style w:type="character" w:customStyle="1" w:styleId="MenuOptions">
    <w:name w:val="Menu Options"/>
    <w:basedOn w:val="DefaultParagraphFont"/>
    <w:rsid w:val="00FE692D"/>
    <w:rPr>
      <w:rFonts w:ascii="Arial Narrow" w:hAnsi="Arial Narrow"/>
      <w:smallCaps/>
    </w:rPr>
  </w:style>
  <w:style w:type="character" w:customStyle="1" w:styleId="Buttons">
    <w:name w:val="Buttons"/>
    <w:basedOn w:val="DefaultParagraphFont"/>
    <w:rsid w:val="00FE692D"/>
    <w:rPr>
      <w:b/>
    </w:rPr>
  </w:style>
  <w:style w:type="character" w:customStyle="1" w:styleId="Underlined">
    <w:name w:val="Underlined"/>
    <w:basedOn w:val="DefaultParagraphFont"/>
    <w:rsid w:val="00FE692D"/>
    <w:rPr>
      <w:u w:val="single"/>
    </w:rPr>
  </w:style>
  <w:style w:type="paragraph" w:customStyle="1" w:styleId="TableBodyTextRight">
    <w:name w:val="Table Body Text Right"/>
    <w:basedOn w:val="TableBodyText"/>
    <w:rsid w:val="00FE692D"/>
    <w:pPr>
      <w:widowControl w:val="0"/>
      <w:autoSpaceDE w:val="0"/>
      <w:autoSpaceDN w:val="0"/>
      <w:adjustRightInd w:val="0"/>
      <w:jc w:val="right"/>
    </w:pPr>
    <w:rPr>
      <w:rFonts w:cs="Arial"/>
      <w:szCs w:val="18"/>
    </w:rPr>
  </w:style>
  <w:style w:type="paragraph" w:customStyle="1" w:styleId="CopyrightText">
    <w:name w:val="Copyright Text"/>
    <w:basedOn w:val="BodyText"/>
    <w:rsid w:val="00FE692D"/>
    <w:rPr>
      <w:sz w:val="18"/>
    </w:rPr>
  </w:style>
  <w:style w:type="paragraph" w:customStyle="1" w:styleId="BodySmallRight">
    <w:name w:val="Body Small Right"/>
    <w:basedOn w:val="BodyTextRight"/>
    <w:rsid w:val="00FE692D"/>
    <w:rPr>
      <w:sz w:val="18"/>
      <w:szCs w:val="18"/>
    </w:rPr>
  </w:style>
  <w:style w:type="paragraph" w:customStyle="1" w:styleId="MarginEdition">
    <w:name w:val="Margin Edition"/>
    <w:basedOn w:val="MarginNote"/>
    <w:rsid w:val="00FE692D"/>
    <w:pPr>
      <w:spacing w:before="0" w:after="0"/>
    </w:pPr>
    <w:rPr>
      <w:rFonts w:ascii="Times New Roman" w:hAnsi="Times New Roman"/>
      <w:color w:val="999999"/>
    </w:rPr>
  </w:style>
  <w:style w:type="paragraph" w:customStyle="1" w:styleId="Spacer">
    <w:name w:val="Spacer"/>
    <w:basedOn w:val="Normal"/>
    <w:rsid w:val="00FE692D"/>
    <w:rPr>
      <w:sz w:val="2"/>
      <w:szCs w:val="2"/>
    </w:rPr>
  </w:style>
  <w:style w:type="character" w:customStyle="1" w:styleId="Small">
    <w:name w:val="Small"/>
    <w:basedOn w:val="DefaultParagraphFont"/>
    <w:rsid w:val="00FE692D"/>
    <w:rPr>
      <w:sz w:val="16"/>
    </w:rPr>
  </w:style>
  <w:style w:type="paragraph" w:customStyle="1" w:styleId="WideTable">
    <w:name w:val="Wide Table"/>
    <w:basedOn w:val="Normal"/>
    <w:rsid w:val="00FE692D"/>
    <w:pPr>
      <w:ind w:left="-1418"/>
    </w:pPr>
    <w:rPr>
      <w:sz w:val="2"/>
      <w:szCs w:val="2"/>
    </w:rPr>
  </w:style>
  <w:style w:type="character" w:styleId="PageNumber">
    <w:name w:val="page number"/>
    <w:basedOn w:val="DefaultParagraphFont"/>
    <w:rsid w:val="00FE692D"/>
  </w:style>
  <w:style w:type="paragraph" w:styleId="Quote">
    <w:name w:val="Quote"/>
    <w:basedOn w:val="Heading1"/>
    <w:link w:val="QuoteChar"/>
    <w:qFormat/>
    <w:rsid w:val="00FE692D"/>
    <w:rPr>
      <w:b w:val="0"/>
      <w:sz w:val="72"/>
      <w:szCs w:val="72"/>
      <w:lang w:val="en-NZ"/>
    </w:rPr>
  </w:style>
  <w:style w:type="character" w:customStyle="1" w:styleId="QuoteChar">
    <w:name w:val="Quote Char"/>
    <w:basedOn w:val="DefaultParagraphFont"/>
    <w:link w:val="Quote"/>
    <w:rsid w:val="00FE6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92D"/>
    <w:pPr>
      <w:pageBreakBefore/>
    </w:pPr>
  </w:style>
  <w:style w:type="paragraph" w:customStyle="1" w:styleId="Border">
    <w:name w:val="Border"/>
    <w:basedOn w:val="Normal"/>
    <w:qFormat/>
    <w:rsid w:val="00FE6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92D"/>
    <w:rPr>
      <w:b/>
      <w:bCs/>
      <w:i/>
      <w:iCs/>
      <w:color w:val="auto"/>
    </w:rPr>
  </w:style>
  <w:style w:type="paragraph" w:styleId="IntenseQuote">
    <w:name w:val="Intense Quote"/>
    <w:basedOn w:val="Normal"/>
    <w:next w:val="Normal"/>
    <w:link w:val="IntenseQuoteChar"/>
    <w:uiPriority w:val="30"/>
    <w:qFormat/>
    <w:rsid w:val="00FE6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9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92D"/>
    <w:rPr>
      <w:smallCaps/>
      <w:color w:val="auto"/>
      <w:u w:val="single"/>
    </w:rPr>
  </w:style>
  <w:style w:type="character" w:styleId="IntenseReference">
    <w:name w:val="Intense Reference"/>
    <w:basedOn w:val="DefaultParagraphFont"/>
    <w:uiPriority w:val="32"/>
    <w:qFormat/>
    <w:rsid w:val="00FE692D"/>
    <w:rPr>
      <w:b/>
      <w:bCs/>
      <w:smallCaps/>
      <w:color w:val="auto"/>
      <w:spacing w:val="5"/>
      <w:u w:val="single"/>
    </w:rPr>
  </w:style>
  <w:style w:type="paragraph" w:customStyle="1" w:styleId="2ColumnHeading">
    <w:name w:val="2Column Heading"/>
    <w:basedOn w:val="BodyText"/>
    <w:qFormat/>
    <w:rsid w:val="00FE692D"/>
    <w:pPr>
      <w:spacing w:after="60"/>
      <w:ind w:left="-2268"/>
    </w:pPr>
    <w:rPr>
      <w:b/>
    </w:rPr>
  </w:style>
  <w:style w:type="paragraph" w:customStyle="1" w:styleId="Heading1TOC">
    <w:name w:val="Heading1 TOC"/>
    <w:basedOn w:val="Normal"/>
    <w:qFormat/>
    <w:rsid w:val="00FE692D"/>
    <w:pPr>
      <w:spacing w:before="240" w:after="120"/>
    </w:pPr>
    <w:rPr>
      <w:rFonts w:ascii="Times New Roman" w:hAnsi="Times New Roman"/>
      <w:b/>
      <w:sz w:val="32"/>
    </w:rPr>
  </w:style>
  <w:style w:type="paragraph" w:customStyle="1" w:styleId="Heading2TOC">
    <w:name w:val="Heading2 TOC"/>
    <w:basedOn w:val="Normal"/>
    <w:qFormat/>
    <w:rsid w:val="00FE692D"/>
    <w:pPr>
      <w:spacing w:before="240" w:after="60"/>
    </w:pPr>
    <w:rPr>
      <w:rFonts w:ascii="Times New Roman" w:hAnsi="Times New Roman"/>
      <w:b/>
      <w:sz w:val="28"/>
    </w:rPr>
  </w:style>
  <w:style w:type="character" w:customStyle="1" w:styleId="BoldandItalics">
    <w:name w:val="Bold and Italics"/>
    <w:qFormat/>
    <w:rsid w:val="00FE692D"/>
    <w:rPr>
      <w:b/>
      <w:i/>
      <w:u w:val="none"/>
    </w:rPr>
  </w:style>
  <w:style w:type="paragraph" w:styleId="BalloonText">
    <w:name w:val="Balloon Text"/>
    <w:basedOn w:val="Normal"/>
    <w:link w:val="BalloonTextChar"/>
    <w:rsid w:val="00FE692D"/>
    <w:rPr>
      <w:rFonts w:ascii="Tahoma" w:hAnsi="Tahoma" w:cs="Tahoma"/>
      <w:sz w:val="16"/>
      <w:szCs w:val="16"/>
    </w:rPr>
  </w:style>
  <w:style w:type="character" w:customStyle="1" w:styleId="BalloonTextChar">
    <w:name w:val="Balloon Text Char"/>
    <w:basedOn w:val="DefaultParagraphFont"/>
    <w:link w:val="BalloonText"/>
    <w:rsid w:val="00FE69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9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92D"/>
    <w:rPr>
      <w:b/>
      <w:color w:val="660033"/>
      <w:spacing w:val="0"/>
    </w:rPr>
  </w:style>
  <w:style w:type="paragraph" w:customStyle="1" w:styleId="Nameditemlist">
    <w:name w:val="Named item list"/>
    <w:basedOn w:val="BodyText"/>
    <w:qFormat/>
    <w:rsid w:val="00FE69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8986</Characters>
  <Application>Microsoft Office Word</Application>
  <DocSecurity>0</DocSecurity>
  <Lines>250</Lines>
  <Paragraphs>161</Paragraphs>
  <ScaleCrop>false</ScaleCrop>
  <Company>Author-it Software Corporation Ltd.</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SUGPOBA3A Operate a boiler  - advanced</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2012-10-10T06:35:00Z</dcterms:created>
  <dcterms:modified xsi:type="dcterms:W3CDTF">2012-10-10T06:35:00Z</dcterms:modified>
</cp:coreProperties>
</file>