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81A" w:rsidP="00371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SUGPLGF2A Operate a low grade fugal station</w:t>
      </w:r>
      <w:r>
        <w:fldChar w:fldCharType="end"/>
      </w:r>
    </w:p>
    <w:p w:rsidR="0037181A" w:rsidP="0037181A">
      <w:pPr>
        <w:pStyle w:val="Version"/>
        <w:sectPr w:rsidSect="00AE0A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E0A09" w:rsidP="00AE0A09">
      <w:pPr>
        <w:pStyle w:val="SuperHeading"/>
      </w:pPr>
      <w:r w:rsidRPr="00AE0A09">
        <w:t>SUGPLGF2A Operate a low grade fugal station</w:t>
      </w:r>
    </w:p>
    <w:p w:rsidR="00000000" w:rsidRPr="00AE0A09" w:rsidP="00AE0A09">
      <w:pPr>
        <w:pStyle w:val="SuperHeading"/>
      </w:pPr>
    </w:p>
    <w:p w:rsidR="00000000" w:rsidRPr="00AE0A09" w:rsidP="00AE0A09">
      <w:pPr>
        <w:pStyle w:val="Heading1"/>
      </w:pPr>
      <w:bookmarkStart w:id="1" w:name="O_149295"/>
      <w:bookmarkEnd w:id="1"/>
      <w:r w:rsidRPr="00AE0A09">
        <w:t>Modification History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2" w:name="O_149296"/>
      <w:bookmarkEnd w:id="2"/>
      <w:r w:rsidRPr="00AE0A0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09">
            <w:pPr>
              <w:pStyle w:val="BodyText"/>
              <w:rPr>
                <w:lang w:val="en-NZ"/>
              </w:rPr>
            </w:pPr>
            <w:r w:rsidRPr="00AE0A09">
              <w:rPr>
                <w:rStyle w:val="SpecialBold"/>
              </w:rPr>
              <w:t>Unit descriptor</w:t>
            </w:r>
          </w:p>
        </w:tc>
      </w:tr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09" w:rsidP="00AE0A09">
            <w:pPr>
              <w:pStyle w:val="BodyText"/>
            </w:pPr>
            <w:r w:rsidRPr="00AE0A09">
              <w:t>This is a Specialist unit. It covers the skills and knowledge required to operate the low grade fugal process from the reheater to the magma pump and molasses cooler.</w:t>
            </w:r>
          </w:p>
        </w:tc>
      </w:tr>
    </w:tbl>
    <w:p w:rsidR="00000000" w:rsidRPr="00AE0A09" w:rsidP="00AE0A09">
      <w:pPr>
        <w:pStyle w:val="BodyText"/>
      </w:pP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3" w:name="O_149297"/>
      <w:bookmarkEnd w:id="3"/>
      <w:r w:rsidRPr="00AE0A09">
        <w:t>Application of the Unit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4" w:name="O_149298"/>
      <w:bookmarkEnd w:id="4"/>
      <w:r w:rsidRPr="00AE0A09">
        <w:t>Licensing/Reg</w:t>
      </w:r>
      <w:r w:rsidRPr="00AE0A09">
        <w:t>ulatory Information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5" w:name="O_149300"/>
      <w:bookmarkEnd w:id="5"/>
      <w:r w:rsidRPr="00AE0A09">
        <w:t>Pre-Requisites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6" w:name="O_149299"/>
      <w:bookmarkEnd w:id="6"/>
      <w:r w:rsidRPr="00AE0A09">
        <w:t>Employability Skills Information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7" w:name="O_149301"/>
      <w:bookmarkEnd w:id="7"/>
      <w:r w:rsidRPr="00AE0A09">
        <w:t>Elements and Performance Criteria Pre-Content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8" w:name="O_149302"/>
      <w:bookmarkEnd w:id="8"/>
      <w:r w:rsidRPr="00AE0A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09" w:rsidP="00AE0A09">
            <w:pPr>
              <w:pStyle w:val="BodyText"/>
            </w:pPr>
            <w:r w:rsidRPr="00AE0A09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09">
            <w:pPr>
              <w:pStyle w:val="BodyText"/>
              <w:rPr>
                <w:lang w:val="en-NZ"/>
              </w:rPr>
            </w:pPr>
            <w:r w:rsidRPr="00AE0A09">
              <w:rPr>
                <w:rStyle w:val="SpecialBold"/>
              </w:rPr>
              <w:t>Performance criteria</w:t>
            </w:r>
          </w:p>
        </w:tc>
      </w:tr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09">
            <w:pPr>
              <w:pStyle w:val="List"/>
              <w:rPr>
                <w:lang w:val="en-NZ"/>
              </w:rPr>
            </w:pPr>
            <w:r w:rsidRPr="00AE0A09">
              <w:t>1.</w:t>
            </w:r>
            <w:r w:rsidRPr="00AE0A09">
              <w:tab/>
              <w:t>Prepare the low grade fugal station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09" w:rsidP="00AE0A09">
            <w:pPr>
              <w:pStyle w:val="List"/>
            </w:pPr>
            <w:r w:rsidRPr="00AE0A09">
              <w:t>1.1</w:t>
            </w:r>
            <w:r w:rsidRPr="00AE0A09">
              <w:tab/>
              <w:t>Massecuite is conditioned to meet production requirements</w:t>
            </w:r>
          </w:p>
          <w:p w:rsidR="00000000" w:rsidRPr="00AE0A09" w:rsidP="00AE0A09">
            <w:pPr>
              <w:pStyle w:val="List"/>
            </w:pPr>
            <w:r w:rsidRPr="00AE0A09">
              <w:t>1.2</w:t>
            </w:r>
            <w:r w:rsidRPr="00AE0A09">
              <w:tab/>
              <w:t>Services are confirmed as available and ready for operation</w:t>
            </w:r>
          </w:p>
          <w:p w:rsidR="00000000" w:rsidRPr="00AE0A09" w:rsidP="00AE0A09">
            <w:pPr>
              <w:pStyle w:val="List"/>
            </w:pPr>
            <w:r w:rsidRPr="00AE0A09">
              <w:t>1.3</w:t>
            </w:r>
            <w:r w:rsidRPr="00AE0A09">
              <w:tab/>
              <w:t>Equipment</w:t>
            </w:r>
            <w:r w:rsidRPr="00AE0A09">
              <w:t xml:space="preserve"> is checked to confirm readiness for use</w:t>
            </w:r>
          </w:p>
          <w:p w:rsidR="00000000" w:rsidP="00AE0A09">
            <w:pPr>
              <w:pStyle w:val="List"/>
              <w:rPr>
                <w:lang w:val="en-NZ"/>
              </w:rPr>
            </w:pPr>
            <w:r w:rsidRPr="00AE0A09">
              <w:t>1.4</w:t>
            </w:r>
            <w:r w:rsidRPr="00AE0A09">
              <w:tab/>
              <w:t>The low grade fugal station is set up to meet production requirements</w:t>
            </w:r>
          </w:p>
        </w:tc>
      </w:tr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09">
            <w:pPr>
              <w:pStyle w:val="List"/>
              <w:rPr>
                <w:lang w:val="en-NZ"/>
              </w:rPr>
            </w:pPr>
            <w:r w:rsidRPr="00AE0A09">
              <w:t>2.</w:t>
            </w:r>
            <w:r w:rsidRPr="00AE0A09">
              <w:tab/>
              <w:t>Operate and monitor low grade fugal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09" w:rsidP="00AE0A09">
            <w:pPr>
              <w:pStyle w:val="List"/>
            </w:pPr>
            <w:r w:rsidRPr="00AE0A09">
              <w:t>2.1</w:t>
            </w:r>
            <w:r w:rsidRPr="00AE0A09">
              <w:tab/>
              <w:t>The low grade fugal station is started up and operated according to company procedures</w:t>
            </w:r>
          </w:p>
          <w:p w:rsidR="00000000" w:rsidRPr="00AE0A09" w:rsidP="00AE0A09">
            <w:pPr>
              <w:pStyle w:val="List"/>
            </w:pPr>
            <w:r w:rsidRPr="00AE0A09">
              <w:t>2.2</w:t>
            </w:r>
            <w:r w:rsidRPr="00AE0A09">
              <w:tab/>
              <w:t>Control points are monitored to confirm performance is maintained within specification</w:t>
            </w:r>
          </w:p>
          <w:p w:rsidR="00000000" w:rsidRPr="00AE0A09" w:rsidP="00AE0A09">
            <w:pPr>
              <w:pStyle w:val="List"/>
            </w:pPr>
            <w:r w:rsidRPr="00AE0A09">
              <w:t>2.3</w:t>
            </w:r>
            <w:r w:rsidRPr="00AE0A09">
              <w:tab/>
              <w:t xml:space="preserve">C sugar and C molasses meet specification </w:t>
            </w:r>
          </w:p>
          <w:p w:rsidR="00000000" w:rsidRPr="00AE0A09" w:rsidP="00AE0A09">
            <w:pPr>
              <w:pStyle w:val="List"/>
            </w:pPr>
            <w:r w:rsidRPr="00AE0A09">
              <w:t>2.4</w:t>
            </w:r>
            <w:r w:rsidRPr="00AE0A09">
              <w:tab/>
              <w:t>Equipment is monitored to confirm operating condition</w:t>
            </w:r>
          </w:p>
          <w:p w:rsidR="00000000" w:rsidRPr="00AE0A09" w:rsidP="00AE0A09">
            <w:pPr>
              <w:pStyle w:val="List"/>
            </w:pPr>
            <w:r w:rsidRPr="00AE0A09">
              <w:t>2.5</w:t>
            </w:r>
            <w:r w:rsidRPr="00AE0A09">
              <w:tab/>
              <w:t>Out-of-specification process and equipment performance i</w:t>
            </w:r>
            <w:r w:rsidRPr="00AE0A09">
              <w:t>s identified, rectified and/or reported according to workplace reporting procedure</w:t>
            </w:r>
          </w:p>
          <w:p w:rsidR="00000000" w:rsidP="00AE0A09">
            <w:pPr>
              <w:pStyle w:val="List"/>
              <w:rPr>
                <w:lang w:val="en-NZ"/>
              </w:rPr>
            </w:pPr>
            <w:r w:rsidRPr="00AE0A09">
              <w:t>2.6</w:t>
            </w:r>
            <w:r w:rsidRPr="00AE0A09">
              <w:tab/>
              <w:t>The workplace meets housekeeping standards</w:t>
            </w:r>
          </w:p>
        </w:tc>
      </w:tr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09">
            <w:pPr>
              <w:pStyle w:val="List"/>
              <w:rPr>
                <w:lang w:val="en-NZ"/>
              </w:rPr>
            </w:pPr>
            <w:r w:rsidRPr="00AE0A09">
              <w:t>3.</w:t>
            </w:r>
            <w:r w:rsidRPr="00AE0A09">
              <w:tab/>
              <w:t>Handover the low grade fugal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09" w:rsidP="00AE0A09">
            <w:pPr>
              <w:pStyle w:val="List"/>
            </w:pPr>
            <w:r w:rsidRPr="00AE0A09">
              <w:t>3.1</w:t>
            </w:r>
            <w:r w:rsidRPr="00AE0A09">
              <w:tab/>
              <w:t>Workplace records are maintained in accordance with workplace procedures</w:t>
            </w:r>
          </w:p>
          <w:p w:rsidR="00000000" w:rsidRPr="00AE0A09" w:rsidP="00AE0A09">
            <w:pPr>
              <w:pStyle w:val="List"/>
            </w:pPr>
            <w:r w:rsidRPr="00AE0A09">
              <w:t>3.2</w:t>
            </w:r>
            <w:r w:rsidRPr="00AE0A09">
              <w:tab/>
              <w:t>Hand</w:t>
            </w:r>
            <w:r w:rsidRPr="00AE0A09">
              <w:t>over is carried out according to workplace procedure</w:t>
            </w:r>
          </w:p>
          <w:p w:rsidR="00000000" w:rsidP="00AE0A09">
            <w:pPr>
              <w:pStyle w:val="List"/>
              <w:rPr>
                <w:lang w:val="en-NZ"/>
              </w:rPr>
            </w:pPr>
            <w:r w:rsidRPr="00AE0A09">
              <w:t>3.3</w:t>
            </w:r>
            <w:r w:rsidRPr="00AE0A09">
              <w:tab/>
              <w:t xml:space="preserve">Low grade fugal station operators are aware of system and related equipment status at completion of handover </w:t>
            </w:r>
          </w:p>
        </w:tc>
      </w:tr>
      <w:tr w:rsidTr="00371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09">
            <w:pPr>
              <w:pStyle w:val="List"/>
              <w:rPr>
                <w:lang w:val="en-NZ"/>
              </w:rPr>
            </w:pPr>
            <w:r w:rsidRPr="00AE0A09">
              <w:t>4.</w:t>
            </w:r>
            <w:r w:rsidRPr="00AE0A09">
              <w:tab/>
              <w:t>Shut down the low grade fugal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09" w:rsidP="00AE0A09">
            <w:pPr>
              <w:pStyle w:val="List"/>
            </w:pPr>
            <w:r w:rsidRPr="00AE0A09">
              <w:t>4.1</w:t>
            </w:r>
            <w:r w:rsidRPr="00AE0A09">
              <w:tab/>
              <w:t>The appropriate shut down procedure is iden</w:t>
            </w:r>
            <w:r w:rsidRPr="00AE0A09">
              <w:t>tified</w:t>
            </w:r>
          </w:p>
          <w:p w:rsidR="00000000" w:rsidRPr="00AE0A09" w:rsidP="00AE0A09">
            <w:pPr>
              <w:pStyle w:val="List"/>
            </w:pPr>
            <w:r w:rsidRPr="00AE0A09">
              <w:t>4.2</w:t>
            </w:r>
            <w:r w:rsidRPr="00AE0A09">
              <w:tab/>
              <w:t>The low grade fugal station is shut down according to workplace procedures</w:t>
            </w:r>
          </w:p>
          <w:p w:rsidR="00000000" w:rsidRPr="00AE0A09" w:rsidP="00AE0A09">
            <w:pPr>
              <w:pStyle w:val="List"/>
            </w:pPr>
            <w:r w:rsidRPr="00AE0A09">
              <w:t>4.3</w:t>
            </w:r>
            <w:r w:rsidRPr="00AE0A09">
              <w:tab/>
              <w:t>The low grade fugal station is prepared for storage in shut down mode</w:t>
            </w:r>
          </w:p>
          <w:p w:rsidR="00000000" w:rsidRPr="00AE0A09" w:rsidP="00AE0A09">
            <w:pPr>
              <w:pStyle w:val="List"/>
            </w:pPr>
            <w:r w:rsidRPr="00AE0A09">
              <w:t>4.4</w:t>
            </w:r>
            <w:r w:rsidRPr="00AE0A09">
              <w:tab/>
              <w:t>Maintenance requirements are identified and reported according to workplace reporting proced</w:t>
            </w:r>
            <w:r w:rsidRPr="00AE0A09">
              <w:t>ure</w:t>
            </w:r>
          </w:p>
        </w:tc>
      </w:tr>
    </w:tbl>
    <w:p w:rsidR="00000000" w:rsidRPr="00AE0A09" w:rsidP="00AE0A09">
      <w:pPr>
        <w:pStyle w:val="BodyText"/>
      </w:pP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9" w:name="O_149303"/>
      <w:bookmarkEnd w:id="9"/>
      <w:r w:rsidRPr="00AE0A09">
        <w:t>Required Skills and Knowledge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>
      <w:pPr>
        <w:pStyle w:val="AllowPageBreak"/>
      </w:pPr>
    </w:p>
    <w:p w:rsidR="00000000" w:rsidRPr="00AE0A09" w:rsidP="00AE0A09">
      <w:pPr>
        <w:pStyle w:val="Heading1"/>
      </w:pPr>
      <w:bookmarkStart w:id="10" w:name="O_149304"/>
      <w:bookmarkEnd w:id="10"/>
      <w:r w:rsidRPr="00AE0A09">
        <w:t>Evidence Guide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Evidence guide</w:t>
      </w:r>
    </w:p>
    <w:p w:rsidR="00000000" w:rsidRPr="00AE0A09" w:rsidP="00AE0A09">
      <w:pPr>
        <w:pStyle w:val="BodyText"/>
      </w:pPr>
      <w:r w:rsidRPr="00AE0A09">
        <w:t>The assessment process must address all of the following items of evidence.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Ability to</w:t>
      </w:r>
      <w:r w:rsidRPr="00AE0A09">
        <w:t>:</w:t>
      </w:r>
    </w:p>
    <w:p w:rsidR="00000000" w:rsidRPr="00AE0A09" w:rsidP="00AE0A09">
      <w:pPr>
        <w:pStyle w:val="List"/>
      </w:pPr>
      <w:r w:rsidRPr="00AE0A09">
        <w:t>1.</w:t>
      </w:r>
      <w:r w:rsidRPr="00AE0A09">
        <w:tab/>
      </w:r>
      <w:r w:rsidRPr="00AE0A09">
        <w:t>Access workplace information to identify production requirements</w:t>
      </w:r>
    </w:p>
    <w:p w:rsidR="00000000" w:rsidRPr="00AE0A09" w:rsidP="00AE0A09">
      <w:pPr>
        <w:pStyle w:val="List"/>
      </w:pPr>
      <w:r w:rsidRPr="00AE0A09">
        <w:t>2.</w:t>
      </w:r>
      <w:r w:rsidRPr="00AE0A09">
        <w:tab/>
        <w:t>Select, fit and use personal protective clothing and/or equipment</w:t>
      </w:r>
    </w:p>
    <w:p w:rsidR="00000000" w:rsidRPr="00AE0A09" w:rsidP="00AE0A09">
      <w:pPr>
        <w:pStyle w:val="List"/>
      </w:pPr>
      <w:r w:rsidRPr="00AE0A09">
        <w:t>3.</w:t>
      </w:r>
      <w:r w:rsidRPr="00AE0A09">
        <w:tab/>
        <w:t>Confirm supply of necessary materials and services</w:t>
      </w:r>
    </w:p>
    <w:p w:rsidR="00000000" w:rsidRPr="00AE0A09" w:rsidP="00AE0A09">
      <w:pPr>
        <w:pStyle w:val="List"/>
      </w:pPr>
      <w:r w:rsidRPr="00AE0A09">
        <w:t>4.</w:t>
      </w:r>
      <w:r w:rsidRPr="00AE0A09">
        <w:tab/>
        <w:t>Confirm equipment status and condition</w:t>
      </w:r>
    </w:p>
    <w:p w:rsidR="00000000" w:rsidRPr="00AE0A09" w:rsidP="00AE0A09">
      <w:pPr>
        <w:pStyle w:val="List"/>
      </w:pPr>
      <w:r w:rsidRPr="00AE0A09">
        <w:t>5.</w:t>
      </w:r>
      <w:r w:rsidRPr="00AE0A09">
        <w:tab/>
        <w:t>Follow start up procedu</w:t>
      </w:r>
      <w:r w:rsidRPr="00AE0A09">
        <w:t xml:space="preserve">re </w:t>
      </w:r>
    </w:p>
    <w:p w:rsidR="00000000" w:rsidRPr="00AE0A09" w:rsidP="00AE0A09">
      <w:pPr>
        <w:pStyle w:val="List"/>
      </w:pPr>
      <w:r w:rsidRPr="00AE0A09">
        <w:t>6.</w:t>
      </w:r>
      <w:r w:rsidRPr="00AE0A09">
        <w:tab/>
        <w:t>Start up and operate in both automatic and manual modes</w:t>
      </w:r>
    </w:p>
    <w:p w:rsidR="00000000" w:rsidRPr="00AE0A09" w:rsidP="00AE0A09">
      <w:pPr>
        <w:pStyle w:val="List"/>
      </w:pPr>
      <w:r w:rsidRPr="00AE0A09">
        <w:t>7.</w:t>
      </w:r>
      <w:r w:rsidRPr="00AE0A09">
        <w:tab/>
        <w:t>Monitor the process and equipment operation to maintain the process within the required parameters. This typically involves monitoring:</w:t>
      </w:r>
    </w:p>
    <w:p w:rsidR="00000000" w:rsidRPr="00AE0A09" w:rsidP="00AE0A09">
      <w:pPr>
        <w:pStyle w:val="ListBullet"/>
      </w:pPr>
      <w:r w:rsidRPr="00AE0A09">
        <w:t>fugal load</w:t>
      </w:r>
    </w:p>
    <w:p w:rsidR="00000000" w:rsidRPr="00AE0A09" w:rsidP="00AE0A09">
      <w:pPr>
        <w:pStyle w:val="ListBullet"/>
      </w:pPr>
      <w:r w:rsidRPr="00AE0A09">
        <w:t>magma and molasses quality</w:t>
      </w:r>
    </w:p>
    <w:p w:rsidR="00000000" w:rsidRPr="00AE0A09" w:rsidP="00AE0A09">
      <w:pPr>
        <w:pStyle w:val="ListBullet"/>
      </w:pPr>
      <w:r w:rsidRPr="00AE0A09">
        <w:t>crystal formati</w:t>
      </w:r>
      <w:r w:rsidRPr="00AE0A09">
        <w:t>on in C molasses</w:t>
      </w:r>
    </w:p>
    <w:p w:rsidR="00000000" w:rsidRPr="00AE0A09" w:rsidP="00AE0A09">
      <w:pPr>
        <w:pStyle w:val="ListBullet"/>
      </w:pPr>
      <w:r w:rsidRPr="00AE0A09">
        <w:t>massecuite feed temperatures</w:t>
      </w:r>
    </w:p>
    <w:p w:rsidR="00000000" w:rsidRPr="00AE0A09" w:rsidP="00AE0A09">
      <w:pPr>
        <w:pStyle w:val="ListBullet"/>
      </w:pPr>
      <w:r w:rsidRPr="00AE0A09">
        <w:t>equipment condition including screen condition and vibration</w:t>
      </w:r>
    </w:p>
    <w:p w:rsidR="00000000" w:rsidRPr="00AE0A09" w:rsidP="00AE0A09">
      <w:pPr>
        <w:pStyle w:val="ListBullet"/>
      </w:pPr>
      <w:r w:rsidRPr="00AE0A09">
        <w:t>magma and molasses purity</w:t>
      </w:r>
    </w:p>
    <w:p w:rsidR="00000000" w:rsidRPr="00AE0A09" w:rsidP="00AE0A09">
      <w:pPr>
        <w:pStyle w:val="ListBullet"/>
      </w:pPr>
      <w:r w:rsidRPr="00AE0A09">
        <w:t>molasses temperature and brix</w:t>
      </w:r>
    </w:p>
    <w:p w:rsidR="00000000" w:rsidRPr="00AE0A09" w:rsidP="00AE0A09">
      <w:pPr>
        <w:pStyle w:val="ListBullet"/>
      </w:pPr>
      <w:r w:rsidRPr="00AE0A09">
        <w:t>magma tank stock level and remelt rates</w:t>
      </w:r>
    </w:p>
    <w:p w:rsidR="00000000" w:rsidRPr="00AE0A09" w:rsidP="00AE0A09">
      <w:pPr>
        <w:pStyle w:val="List"/>
      </w:pPr>
      <w:r w:rsidRPr="00AE0A09">
        <w:t>8.</w:t>
      </w:r>
      <w:r w:rsidRPr="00AE0A09">
        <w:tab/>
      </w:r>
      <w:r w:rsidRPr="00AE0A09">
        <w:t>Control station throughput to meet factory throughput</w:t>
      </w:r>
    </w:p>
    <w:p w:rsidR="00000000" w:rsidRPr="00AE0A09" w:rsidP="00AE0A09">
      <w:pPr>
        <w:pStyle w:val="List"/>
      </w:pPr>
      <w:r w:rsidRPr="00AE0A09">
        <w:t>9.</w:t>
      </w:r>
      <w:r w:rsidRPr="00AE0A09">
        <w:tab/>
        <w:t xml:space="preserve">Take corrective action in response to out-of-specification results </w:t>
      </w:r>
    </w:p>
    <w:p w:rsidR="00000000" w:rsidRPr="00AE0A09" w:rsidP="00AE0A09">
      <w:pPr>
        <w:pStyle w:val="List"/>
      </w:pPr>
      <w:r w:rsidRPr="00AE0A09">
        <w:t>10.</w:t>
      </w:r>
      <w:r w:rsidRPr="00AE0A09">
        <w:tab/>
        <w:t>Shut down and clean fugals according to schedule or as indicated by equipment monitoring</w:t>
      </w:r>
    </w:p>
    <w:p w:rsidR="00000000" w:rsidRPr="00AE0A09" w:rsidP="00AE0A09">
      <w:pPr>
        <w:pStyle w:val="List"/>
      </w:pPr>
      <w:r w:rsidRPr="00AE0A09">
        <w:t>11.</w:t>
      </w:r>
      <w:r w:rsidRPr="00AE0A09">
        <w:tab/>
        <w:t>Report and/or record corrective ac</w:t>
      </w:r>
      <w:r w:rsidRPr="00AE0A09">
        <w:t>tion as required</w:t>
      </w:r>
    </w:p>
    <w:p w:rsidR="00000000" w:rsidRPr="00AE0A09" w:rsidP="00AE0A09">
      <w:pPr>
        <w:pStyle w:val="List"/>
      </w:pPr>
      <w:r w:rsidRPr="00AE0A09">
        <w:t>12.</w:t>
      </w:r>
      <w:r w:rsidRPr="00AE0A09">
        <w:tab/>
        <w:t>Record workplace information</w:t>
      </w:r>
    </w:p>
    <w:p w:rsidR="00000000" w:rsidRPr="00AE0A09" w:rsidP="00AE0A09">
      <w:pPr>
        <w:pStyle w:val="List"/>
      </w:pPr>
      <w:r w:rsidRPr="00AE0A09">
        <w:t>13.</w:t>
      </w:r>
      <w:r w:rsidRPr="00AE0A09">
        <w:tab/>
        <w:t xml:space="preserve">Demonstrate shift handover procedure </w:t>
      </w:r>
    </w:p>
    <w:p w:rsidR="00000000" w:rsidRPr="00AE0A09" w:rsidP="00AE0A09">
      <w:pPr>
        <w:pStyle w:val="List"/>
      </w:pPr>
      <w:r w:rsidRPr="00AE0A09">
        <w:t>14.</w:t>
      </w:r>
      <w:r w:rsidRPr="00AE0A09">
        <w:tab/>
        <w:t>Shut down equipment in response to an emergency situation</w:t>
      </w:r>
    </w:p>
    <w:p w:rsidR="00000000" w:rsidRPr="00AE0A09" w:rsidP="00AE0A09">
      <w:pPr>
        <w:pStyle w:val="List"/>
      </w:pPr>
      <w:r w:rsidRPr="00AE0A09">
        <w:t>15.</w:t>
      </w:r>
      <w:r w:rsidRPr="00AE0A09">
        <w:tab/>
        <w:t>Demonstrate an operational shut down procedure</w:t>
      </w:r>
    </w:p>
    <w:p w:rsidR="00000000" w:rsidRPr="00AE0A09" w:rsidP="00AE0A09">
      <w:pPr>
        <w:pStyle w:val="List"/>
      </w:pPr>
      <w:r w:rsidRPr="00AE0A09">
        <w:t>16.</w:t>
      </w:r>
      <w:r w:rsidRPr="00AE0A09">
        <w:tab/>
        <w:t>Prepare equipment for cleaning/maintenance</w:t>
      </w:r>
    </w:p>
    <w:p w:rsidR="00000000" w:rsidRPr="00AE0A09" w:rsidP="00AE0A09">
      <w:pPr>
        <w:pStyle w:val="List"/>
      </w:pPr>
      <w:r w:rsidRPr="00AE0A09">
        <w:t>17.</w:t>
      </w:r>
      <w:r w:rsidRPr="00AE0A09">
        <w:tab/>
      </w:r>
      <w:r w:rsidRPr="00AE0A09">
        <w:t>Maintain work area to meet housekeeping standards</w:t>
      </w:r>
    </w:p>
    <w:p w:rsidR="00000000" w:rsidRPr="00AE0A09" w:rsidP="00AE0A09">
      <w:pPr>
        <w:pStyle w:val="BodyText"/>
      </w:pPr>
      <w:r w:rsidRPr="00AE0A09">
        <w:rPr>
          <w:rStyle w:val="Emphasis"/>
        </w:rPr>
        <w:t>May include the ability to</w:t>
      </w:r>
      <w:r w:rsidRPr="00AE0A09">
        <w:t>:</w:t>
      </w:r>
    </w:p>
    <w:p w:rsidR="00000000" w:rsidRPr="00AE0A09" w:rsidP="00AE0A09">
      <w:pPr>
        <w:pStyle w:val="List"/>
      </w:pPr>
      <w:r w:rsidRPr="00AE0A09">
        <w:t>18.</w:t>
      </w:r>
      <w:r w:rsidRPr="00AE0A09">
        <w:tab/>
        <w:t>Use process control systems</w:t>
      </w:r>
    </w:p>
    <w:p w:rsidR="00000000" w:rsidRPr="00AE0A09" w:rsidP="00AE0A09">
      <w:pPr>
        <w:pStyle w:val="List"/>
      </w:pPr>
      <w:r w:rsidRPr="00AE0A09">
        <w:t>19.</w:t>
      </w:r>
      <w:r w:rsidRPr="00AE0A09">
        <w:tab/>
        <w:t>Clean and sanitise equipment</w:t>
      </w:r>
    </w:p>
    <w:p w:rsidR="00000000" w:rsidRPr="00AE0A09" w:rsidP="00AE0A09">
      <w:pPr>
        <w:pStyle w:val="List"/>
      </w:pPr>
      <w:r w:rsidRPr="00AE0A09">
        <w:t>20.</w:t>
      </w:r>
      <w:r w:rsidRPr="00AE0A09">
        <w:tab/>
        <w:t>Take samples and conduct tests</w:t>
      </w:r>
    </w:p>
    <w:p w:rsidR="00000000" w:rsidRPr="00AE0A09" w:rsidP="00AE0A09">
      <w:pPr>
        <w:pStyle w:val="List"/>
      </w:pPr>
      <w:r w:rsidRPr="00AE0A09">
        <w:t>21.</w:t>
      </w:r>
      <w:r w:rsidRPr="00AE0A09">
        <w:tab/>
        <w:t>Perform pressure filter on C massecuite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Knowledge of</w:t>
      </w:r>
      <w:r w:rsidRPr="00AE0A09">
        <w:t>:</w:t>
      </w:r>
    </w:p>
    <w:p w:rsidR="00000000" w:rsidRPr="00AE0A09" w:rsidP="00AE0A09">
      <w:pPr>
        <w:pStyle w:val="List"/>
      </w:pPr>
      <w:r w:rsidRPr="00AE0A09">
        <w:t>22.</w:t>
      </w:r>
      <w:r w:rsidRPr="00AE0A09">
        <w:tab/>
        <w:t>Purpose and basi</w:t>
      </w:r>
      <w:r w:rsidRPr="00AE0A09">
        <w:t>c principles of low grade fugal operation. This includes C molasses cooling and storage and operating efficiencies for low grade fugals</w:t>
      </w:r>
    </w:p>
    <w:p w:rsidR="00000000" w:rsidRPr="00AE0A09" w:rsidP="00AE0A09">
      <w:pPr>
        <w:pStyle w:val="List"/>
      </w:pPr>
      <w:r w:rsidRPr="00AE0A09">
        <w:t>23.</w:t>
      </w:r>
      <w:r w:rsidRPr="00AE0A09">
        <w:tab/>
        <w:t>Terminology such as brix and purity</w:t>
      </w:r>
    </w:p>
    <w:p w:rsidR="00000000" w:rsidRPr="00AE0A09" w:rsidP="00AE0A09">
      <w:pPr>
        <w:pStyle w:val="List"/>
      </w:pPr>
      <w:r w:rsidRPr="00AE0A09">
        <w:t>24.</w:t>
      </w:r>
      <w:r w:rsidRPr="00AE0A09">
        <w:tab/>
        <w:t>The effect of C molasses dilution and temperature on C massecuite viscosity</w:t>
      </w:r>
    </w:p>
    <w:p w:rsidR="00000000" w:rsidRPr="00AE0A09" w:rsidP="00AE0A09">
      <w:pPr>
        <w:pStyle w:val="List"/>
      </w:pPr>
      <w:r w:rsidRPr="00AE0A09">
        <w:t>25.</w:t>
      </w:r>
      <w:r w:rsidRPr="00AE0A09">
        <w:tab/>
        <w:t>The effect of C massecuite conditioning on low grade fugal performance</w:t>
      </w:r>
    </w:p>
    <w:p w:rsidR="00000000" w:rsidRPr="00AE0A09" w:rsidP="00AE0A09">
      <w:pPr>
        <w:pStyle w:val="List"/>
      </w:pPr>
      <w:r w:rsidRPr="00AE0A09">
        <w:t>26.</w:t>
      </w:r>
      <w:r w:rsidRPr="00AE0A09">
        <w:tab/>
        <w:t>The circuit flow of this process and relationship to related processes</w:t>
      </w:r>
    </w:p>
    <w:p w:rsidR="00000000" w:rsidRPr="00AE0A09" w:rsidP="00AE0A09">
      <w:pPr>
        <w:pStyle w:val="List"/>
      </w:pPr>
      <w:r w:rsidRPr="00AE0A09">
        <w:t>27.</w:t>
      </w:r>
      <w:r w:rsidRPr="00AE0A09">
        <w:tab/>
        <w:t>Factors that affect throughput and recovery. This includes the relationship between crystalliser throu</w:t>
      </w:r>
      <w:r w:rsidRPr="00AE0A09">
        <w:t>ghput, magma stock and remelt rate</w:t>
      </w:r>
    </w:p>
    <w:p w:rsidR="00000000" w:rsidRPr="00AE0A09" w:rsidP="00AE0A09">
      <w:pPr>
        <w:pStyle w:val="List"/>
      </w:pPr>
      <w:r w:rsidRPr="00AE0A09">
        <w:t>28.</w:t>
      </w:r>
      <w:r w:rsidRPr="00AE0A09">
        <w:tab/>
        <w:t>Equipment purpose and basic operating principles of low grade fugal equipment</w:t>
      </w:r>
    </w:p>
    <w:p w:rsidR="00000000" w:rsidRPr="00AE0A09" w:rsidP="00AE0A09">
      <w:pPr>
        <w:pStyle w:val="List"/>
      </w:pPr>
      <w:r w:rsidRPr="00AE0A09">
        <w:t>29.</w:t>
      </w:r>
      <w:r w:rsidRPr="00AE0A09">
        <w:tab/>
        <w:t>Services used</w:t>
      </w:r>
    </w:p>
    <w:p w:rsidR="00000000" w:rsidRPr="00AE0A09" w:rsidP="00AE0A09">
      <w:pPr>
        <w:pStyle w:val="List"/>
      </w:pPr>
      <w:r w:rsidRPr="00AE0A09">
        <w:t>30.</w:t>
      </w:r>
      <w:r w:rsidRPr="00AE0A09">
        <w:tab/>
        <w:t>Operating requirements and parameters</w:t>
      </w:r>
    </w:p>
    <w:p w:rsidR="00000000" w:rsidRPr="00AE0A09" w:rsidP="00AE0A09">
      <w:pPr>
        <w:pStyle w:val="List"/>
      </w:pPr>
      <w:r w:rsidRPr="00AE0A09">
        <w:t>31.</w:t>
      </w:r>
      <w:r w:rsidRPr="00AE0A09">
        <w:tab/>
        <w:t>Significance and method of monitoring control points within the process</w:t>
      </w:r>
    </w:p>
    <w:p w:rsidR="00000000" w:rsidRPr="00AE0A09" w:rsidP="00AE0A09">
      <w:pPr>
        <w:pStyle w:val="List"/>
      </w:pPr>
      <w:r w:rsidRPr="00AE0A09">
        <w:t>32.</w:t>
      </w:r>
      <w:r w:rsidRPr="00AE0A09">
        <w:tab/>
        <w:t xml:space="preserve">Common causes of variation and corrective action required </w:t>
      </w:r>
    </w:p>
    <w:p w:rsidR="00000000" w:rsidRPr="00AE0A09" w:rsidP="00AE0A09">
      <w:pPr>
        <w:pStyle w:val="List"/>
      </w:pPr>
      <w:r w:rsidRPr="00AE0A09">
        <w:t>33.</w:t>
      </w:r>
      <w:r w:rsidRPr="00AE0A09">
        <w:tab/>
        <w:t>Hazards and controls</w:t>
      </w:r>
    </w:p>
    <w:p w:rsidR="00000000" w:rsidRPr="00AE0A09" w:rsidP="00AE0A09">
      <w:pPr>
        <w:pStyle w:val="List"/>
      </w:pPr>
      <w:r w:rsidRPr="00AE0A09">
        <w:t>34.</w:t>
      </w:r>
      <w:r w:rsidRPr="00AE0A09">
        <w:tab/>
        <w:t>Purpose and limitations of protective clothing and equipment</w:t>
      </w:r>
    </w:p>
    <w:p w:rsidR="00000000" w:rsidRPr="00AE0A09" w:rsidP="00AE0A09">
      <w:pPr>
        <w:pStyle w:val="List"/>
      </w:pPr>
      <w:r w:rsidRPr="00AE0A09">
        <w:t>35.</w:t>
      </w:r>
      <w:r w:rsidRPr="00AE0A09">
        <w:tab/>
        <w:t>Lock out and tag out procedures</w:t>
      </w:r>
    </w:p>
    <w:p w:rsidR="00000000" w:rsidRPr="00AE0A09" w:rsidP="00AE0A09">
      <w:pPr>
        <w:pStyle w:val="List"/>
      </w:pPr>
      <w:r w:rsidRPr="00AE0A09">
        <w:t>36.</w:t>
      </w:r>
      <w:r w:rsidRPr="00AE0A09">
        <w:tab/>
        <w:t>Requirements of both operational and long term shut down condition</w:t>
      </w:r>
      <w:r w:rsidRPr="00AE0A09">
        <w:t>s to ensure the equipment is left in a safe state for the period of the shutdown and to minimise any delays in future start up</w:t>
      </w:r>
    </w:p>
    <w:p w:rsidR="00000000" w:rsidRPr="00AE0A09" w:rsidP="00AE0A09">
      <w:pPr>
        <w:pStyle w:val="List"/>
      </w:pPr>
      <w:r w:rsidRPr="00AE0A09">
        <w:t>37.</w:t>
      </w:r>
      <w:r w:rsidRPr="00AE0A09">
        <w:tab/>
        <w:t>Procedures and responsibility for reporting problems</w:t>
      </w:r>
    </w:p>
    <w:p w:rsidR="00000000" w:rsidRPr="00AE0A09" w:rsidP="00AE0A09">
      <w:pPr>
        <w:pStyle w:val="List"/>
      </w:pPr>
      <w:r w:rsidRPr="00AE0A09">
        <w:t>38.</w:t>
      </w:r>
      <w:r w:rsidRPr="00AE0A09">
        <w:tab/>
        <w:t>Environmental issues and controls</w:t>
      </w:r>
    </w:p>
    <w:p w:rsidR="00000000" w:rsidRPr="00AE0A09" w:rsidP="00AE0A09">
      <w:pPr>
        <w:pStyle w:val="List"/>
      </w:pPr>
      <w:r w:rsidRPr="00AE0A09">
        <w:t>39.</w:t>
      </w:r>
      <w:r w:rsidRPr="00AE0A09">
        <w:tab/>
        <w:t>Waste handling requirements an</w:t>
      </w:r>
      <w:r w:rsidRPr="00AE0A09">
        <w:t>d procedures</w:t>
      </w:r>
    </w:p>
    <w:p w:rsidR="00000000" w:rsidRPr="00AE0A09" w:rsidP="00AE0A09">
      <w:pPr>
        <w:pStyle w:val="List"/>
      </w:pPr>
      <w:r w:rsidRPr="00AE0A09">
        <w:t>40.</w:t>
      </w:r>
      <w:r w:rsidRPr="00AE0A09">
        <w:tab/>
        <w:t>Recording requirements and procedures</w:t>
      </w:r>
    </w:p>
    <w:p w:rsidR="00000000" w:rsidRPr="00AE0A09" w:rsidP="00AE0A09">
      <w:pPr>
        <w:pStyle w:val="BodyText"/>
      </w:pPr>
      <w:r w:rsidRPr="00AE0A09">
        <w:rPr>
          <w:rStyle w:val="Emphasis"/>
        </w:rPr>
        <w:t>May include knowledge of</w:t>
      </w:r>
      <w:r w:rsidRPr="00AE0A09">
        <w:t>:</w:t>
      </w:r>
    </w:p>
    <w:p w:rsidR="00000000" w:rsidRPr="00AE0A09" w:rsidP="00AE0A09">
      <w:pPr>
        <w:pStyle w:val="List"/>
      </w:pPr>
      <w:r w:rsidRPr="00AE0A09">
        <w:t>41.</w:t>
      </w:r>
      <w:r w:rsidRPr="00AE0A09">
        <w:tab/>
        <w:t>Basic operating principles of process control where relevant. This includes the relationship between control panels and systems and the physical equipment</w:t>
      </w:r>
    </w:p>
    <w:p w:rsidR="00000000" w:rsidRPr="00AE0A09" w:rsidP="00AE0A09">
      <w:pPr>
        <w:pStyle w:val="List"/>
      </w:pPr>
      <w:r w:rsidRPr="00AE0A09">
        <w:t>42.</w:t>
      </w:r>
      <w:r w:rsidRPr="00AE0A09">
        <w:tab/>
        <w:t>Cleaning and</w:t>
      </w:r>
      <w:r w:rsidRPr="00AE0A09">
        <w:t xml:space="preserve"> sanitation procedures</w:t>
      </w:r>
    </w:p>
    <w:p w:rsidR="00000000" w:rsidRPr="00AE0A09" w:rsidP="00AE0A09">
      <w:pPr>
        <w:pStyle w:val="List"/>
      </w:pPr>
      <w:r w:rsidRPr="00AE0A09">
        <w:t>43.</w:t>
      </w:r>
      <w:r w:rsidRPr="00AE0A09">
        <w:tab/>
        <w:t>Sampling and testing procedures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Relationship with other standards</w:t>
      </w:r>
    </w:p>
    <w:p w:rsidR="00000000" w:rsidRPr="00AE0A09" w:rsidP="00AE0A09">
      <w:pPr>
        <w:pStyle w:val="BodyText"/>
      </w:pPr>
      <w:r w:rsidRPr="00AE0A09">
        <w:rPr>
          <w:rStyle w:val="Emphasis"/>
        </w:rPr>
        <w:t>Pre</w:t>
      </w:r>
      <w:r w:rsidRPr="00AE0A09">
        <w:t>-</w:t>
      </w:r>
      <w:r w:rsidRPr="00AE0A09">
        <w:rPr>
          <w:rStyle w:val="Emphasis"/>
        </w:rPr>
        <w:t>requisite units</w:t>
      </w:r>
    </w:p>
    <w:p w:rsidR="00000000" w:rsidRPr="00AE0A09" w:rsidP="00AE0A09">
      <w:pPr>
        <w:pStyle w:val="BodyText"/>
      </w:pPr>
      <w:r w:rsidRPr="00AE0A09">
        <w:t>There are no pre-requisite units for this competency standard.</w:t>
      </w:r>
    </w:p>
    <w:p w:rsidR="00000000" w:rsidRPr="00AE0A09" w:rsidP="00AE0A09">
      <w:pPr>
        <w:pStyle w:val="BodyText"/>
      </w:pPr>
      <w:r w:rsidRPr="00AE0A09">
        <w:rPr>
          <w:rStyle w:val="Emphasis"/>
        </w:rPr>
        <w:t>Co</w:t>
      </w:r>
      <w:r w:rsidRPr="00AE0A09">
        <w:t>-</w:t>
      </w:r>
      <w:r w:rsidRPr="00AE0A09">
        <w:rPr>
          <w:rStyle w:val="Emphasis"/>
        </w:rPr>
        <w:t>assessment of related units</w:t>
      </w:r>
    </w:p>
    <w:p w:rsidR="00000000" w:rsidRPr="00AE0A09" w:rsidP="00AE0A09">
      <w:pPr>
        <w:pStyle w:val="BodyText"/>
      </w:pPr>
      <w:r w:rsidRPr="00AE0A09">
        <w:t>Other units of competency relevant to the work ro</w:t>
      </w:r>
      <w:r w:rsidRPr="00AE0A09">
        <w:t>le should be assessed in conjunction with this unit. This may include:</w:t>
      </w:r>
    </w:p>
    <w:p w:rsidR="00000000" w:rsidRPr="00AE0A09" w:rsidP="00AE0A09">
      <w:pPr>
        <w:pStyle w:val="ListBullet"/>
      </w:pPr>
      <w:r w:rsidRPr="00AE0A09">
        <w:t>SUGPCPS2A Collect and prepare samples</w:t>
      </w:r>
    </w:p>
    <w:p w:rsidR="00000000" w:rsidRPr="00AE0A09" w:rsidP="00AE0A09">
      <w:pPr>
        <w:pStyle w:val="ListBullet"/>
      </w:pPr>
      <w:r w:rsidRPr="00AE0A09">
        <w:t>SUGPPST2A Conduct standard tests</w:t>
      </w:r>
    </w:p>
    <w:p w:rsidR="00000000" w:rsidRPr="00AE0A09" w:rsidP="00AE0A09">
      <w:pPr>
        <w:pStyle w:val="ListBullet"/>
      </w:pPr>
      <w:r w:rsidRPr="00AE0A09">
        <w:t>SUGZPCI2A Operate a process control interface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Resources required for assessment</w:t>
      </w:r>
    </w:p>
    <w:p w:rsidR="00000000" w:rsidRPr="00AE0A09" w:rsidP="00AE0A09">
      <w:pPr>
        <w:pStyle w:val="BodyText"/>
      </w:pPr>
      <w:r w:rsidRPr="00AE0A09">
        <w:t xml:space="preserve">Assessment must occur in a real or simulated workplace where the assessee has access to: </w:t>
      </w:r>
    </w:p>
    <w:p w:rsidR="00000000" w:rsidRPr="00AE0A09" w:rsidP="00AE0A09">
      <w:pPr>
        <w:pStyle w:val="ListBullet"/>
      </w:pPr>
      <w:r w:rsidRPr="00AE0A09">
        <w:t>Operating procedures and related advice on equipment operation including advice on safe work practices and environmental requirements</w:t>
      </w:r>
    </w:p>
    <w:p w:rsidR="00000000" w:rsidRPr="00AE0A09" w:rsidP="00AE0A09">
      <w:pPr>
        <w:pStyle w:val="ListBullet"/>
      </w:pPr>
      <w:r w:rsidRPr="00AE0A09">
        <w:t>Personal protective clothing an</w:t>
      </w:r>
      <w:r w:rsidRPr="00AE0A09">
        <w:t>d equipment</w:t>
      </w:r>
    </w:p>
    <w:p w:rsidR="00000000" w:rsidRPr="00AE0A09" w:rsidP="00AE0A09">
      <w:pPr>
        <w:pStyle w:val="ListBullet"/>
      </w:pPr>
      <w:r w:rsidRPr="00AE0A09">
        <w:t>Product and process specifications and operating parameters</w:t>
      </w:r>
    </w:p>
    <w:p w:rsidR="00000000" w:rsidRPr="00AE0A09" w:rsidP="00AE0A09">
      <w:pPr>
        <w:pStyle w:val="ListBullet"/>
      </w:pPr>
      <w:r w:rsidRPr="00AE0A09">
        <w:t>Low grade fugal station equipment</w:t>
      </w:r>
    </w:p>
    <w:p w:rsidR="00000000" w:rsidRPr="00AE0A09" w:rsidP="00AE0A09">
      <w:pPr>
        <w:pStyle w:val="ListBullet"/>
      </w:pPr>
      <w:r w:rsidRPr="00AE0A09">
        <w:t>Materials including massecuite and services as required</w:t>
      </w:r>
    </w:p>
    <w:p w:rsidR="00000000" w:rsidRPr="00AE0A09" w:rsidP="00AE0A09">
      <w:pPr>
        <w:pStyle w:val="ListBullet"/>
      </w:pPr>
      <w:r w:rsidRPr="00AE0A09">
        <w:t>Material Safety Data Sheets where appropriate</w:t>
      </w:r>
    </w:p>
    <w:p w:rsidR="00000000" w:rsidRPr="00AE0A09" w:rsidP="00AE0A09">
      <w:pPr>
        <w:pStyle w:val="ListBullet"/>
      </w:pPr>
      <w:r w:rsidRPr="00AE0A09">
        <w:t>Housekeeping standards and procedures</w:t>
      </w:r>
    </w:p>
    <w:p w:rsidR="00000000" w:rsidRPr="00AE0A09" w:rsidP="00AE0A09">
      <w:pPr>
        <w:pStyle w:val="ListBullet"/>
      </w:pPr>
      <w:r w:rsidRPr="00AE0A09">
        <w:t xml:space="preserve">Advice on </w:t>
      </w:r>
      <w:r w:rsidRPr="00AE0A09">
        <w:t>environmental management issues relevant to work responsibilities</w:t>
      </w:r>
    </w:p>
    <w:p w:rsidR="00000000" w:rsidRPr="00AE0A09" w:rsidP="00AE0A09">
      <w:pPr>
        <w:pStyle w:val="ListBullet"/>
      </w:pPr>
      <w:r w:rsidRPr="00AE0A09">
        <w:t>Workplace information recording systems, requirements and procedures</w:t>
      </w:r>
    </w:p>
    <w:p w:rsidR="00000000" w:rsidRPr="00AE0A09" w:rsidP="00AE0A09">
      <w:pPr>
        <w:pStyle w:val="BodyText"/>
      </w:pPr>
      <w:r w:rsidRPr="00AE0A09">
        <w:t xml:space="preserve">They may also require </w:t>
      </w:r>
    </w:p>
    <w:p w:rsidR="00000000" w:rsidRPr="00AE0A09" w:rsidP="00AE0A09">
      <w:pPr>
        <w:pStyle w:val="ListBullet"/>
      </w:pPr>
      <w:r w:rsidRPr="00AE0A09">
        <w:t>Cleaning procedures, sampling schedule and procedures and maintenance procedures and tools depend</w:t>
      </w:r>
      <w:r w:rsidRPr="00AE0A09">
        <w:t>ing on the work requirements.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Assessment requirements</w:t>
      </w:r>
    </w:p>
    <w:p w:rsidR="0037181A" w:rsidP="00AE0A09">
      <w:pPr>
        <w:pStyle w:val="BodyText"/>
      </w:pPr>
      <w:r w:rsidRPr="00AE0A09">
        <w:t>For information on how to assess this competency standard and who can assess, refer to the Assessment Guidelines for this Training Package.</w:t>
      </w:r>
    </w:p>
    <w:p w:rsidR="0037181A" w:rsidP="00AE0A09">
      <w:pPr>
        <w:pStyle w:val="BodyText"/>
      </w:pPr>
    </w:p>
    <w:p w:rsidR="00000000" w:rsidRPr="00AE0A09" w:rsidP="00AE0A09">
      <w:pPr>
        <w:pStyle w:val="Heading1"/>
      </w:pPr>
      <w:bookmarkStart w:id="11" w:name="O_149305"/>
      <w:bookmarkEnd w:id="11"/>
      <w:r w:rsidRPr="00AE0A09">
        <w:t>Range Statement</w:t>
      </w:r>
    </w:p>
    <w:p w:rsidR="00000000" w:rsidRPr="00AE0A09" w:rsidP="00AE0A09">
      <w:pPr>
        <w:pStyle w:val="BodyText"/>
      </w:pPr>
      <w:r w:rsidRPr="00AE0A09">
        <w:rPr>
          <w:rStyle w:val="SpecialBold"/>
        </w:rPr>
        <w:t>Range statement</w:t>
      </w:r>
    </w:p>
    <w:p w:rsidR="00000000" w:rsidRPr="00AE0A09" w:rsidP="00AE0A09">
      <w:pPr>
        <w:pStyle w:val="BodyText"/>
      </w:pPr>
      <w:r w:rsidRPr="00AE0A09">
        <w:t>The range statement indicates the context for demonstrating competence. This statement is a guide and unless otherwise indicated, items may or may not apply as required by the work context.</w:t>
      </w:r>
    </w:p>
    <w:p w:rsidR="00000000" w:rsidRPr="00AE0A09" w:rsidP="00AE0A09">
      <w:pPr>
        <w:pStyle w:val="ListBullet"/>
      </w:pPr>
      <w:r w:rsidRPr="00AE0A09">
        <w:t>Work is carried out in accordance with company policies and proce</w:t>
      </w:r>
      <w:r w:rsidRPr="00AE0A09">
        <w:t>dures, manufacturer's recommendations, legislative requirements, codes of practice and industrial awards and agreements. Codes of practice include the Sugar Milling Operations Industry Code of Practice</w:t>
      </w:r>
    </w:p>
    <w:p w:rsidR="00000000" w:rsidRPr="00AE0A09" w:rsidP="00AE0A09">
      <w:pPr>
        <w:pStyle w:val="ListBullet"/>
      </w:pPr>
      <w:r w:rsidRPr="00AE0A09">
        <w:t>Workplace information can include Standard Operating P</w:t>
      </w:r>
      <w:r w:rsidRPr="00AE0A09">
        <w:t>rocedures (SOPs), specifications, production schedules and manufacturer's specifications</w:t>
      </w:r>
    </w:p>
    <w:p w:rsidR="00000000" w:rsidRPr="00AE0A09" w:rsidP="00AE0A09">
      <w:pPr>
        <w:pStyle w:val="ListBullet"/>
      </w:pPr>
      <w:r w:rsidRPr="00AE0A09">
        <w:t>Low grade fugal equipment may include low grade fugals, massecuite feed pump, distributor, fugal water and steam system, magma screw and pump, molasses pump and cooler</w:t>
      </w:r>
      <w:r w:rsidRPr="00AE0A09">
        <w:t>, magma remelt system and molasses tank</w:t>
      </w:r>
    </w:p>
    <w:p w:rsidR="00000000" w:rsidRPr="00AE0A09" w:rsidP="00AE0A09">
      <w:pPr>
        <w:pStyle w:val="ListBullet"/>
      </w:pPr>
      <w:r w:rsidRPr="00AE0A09">
        <w:t>Confirming equipment status involves conducting relevant pre-start checks, confirming that cleaning standards are met, all safety guards are in place and equipment is operational. It may also involve checking operati</w:t>
      </w:r>
      <w:r w:rsidRPr="00AE0A09">
        <w:t>on/calibration of measuring instrumentation</w:t>
      </w:r>
    </w:p>
    <w:p w:rsidR="00000000" w:rsidRPr="00AE0A09" w:rsidP="00AE0A09">
      <w:pPr>
        <w:pStyle w:val="ListBullet"/>
      </w:pPr>
      <w:r w:rsidRPr="00AE0A09">
        <w:t>Services may include power, water, steam, compressed and instrumentation air</w:t>
      </w:r>
    </w:p>
    <w:p w:rsidR="00000000" w:rsidRPr="00AE0A09" w:rsidP="00AE0A09">
      <w:pPr>
        <w:pStyle w:val="ListBullet"/>
      </w:pPr>
      <w:r w:rsidRPr="00AE0A09">
        <w:t>Where tests are conducted as part of operation typical requirements are observation using a microscope and product density</w:t>
      </w:r>
    </w:p>
    <w:p w:rsidR="00000000" w:rsidRPr="00AE0A09" w:rsidP="00AE0A09">
      <w:pPr>
        <w:pStyle w:val="ListBullet"/>
      </w:pPr>
      <w:r w:rsidRPr="00AE0A09">
        <w:t>Monitoring t</w:t>
      </w:r>
      <w:r w:rsidRPr="00AE0A09">
        <w:t>he process may involve the use of production data such as performance control charts</w:t>
      </w:r>
    </w:p>
    <w:p w:rsidR="00000000" w:rsidRPr="00AE0A09" w:rsidP="00AE0A09">
      <w:pPr>
        <w:pStyle w:val="ListBullet"/>
      </w:pPr>
      <w:r w:rsidRPr="00AE0A09">
        <w:t>Operation and monitoring of equipment and processes typically requires the use of control panels and systems</w:t>
      </w:r>
    </w:p>
    <w:p w:rsidR="00000000" w:rsidRPr="00AE0A09" w:rsidP="00AE0A09">
      <w:pPr>
        <w:pStyle w:val="ListBullet"/>
      </w:pPr>
      <w:r w:rsidRPr="00AE0A09">
        <w:t>Control points refer to those key points in a work process whi</w:t>
      </w:r>
      <w:r w:rsidRPr="00AE0A09">
        <w:t>ch must be monitored and controlled</w:t>
      </w:r>
    </w:p>
    <w:p w:rsidR="00000000" w:rsidRPr="00AE0A09" w:rsidP="00AE0A09">
      <w:pPr>
        <w:pStyle w:val="ListBullet"/>
      </w:pPr>
      <w:r w:rsidRPr="00AE0A09">
        <w:t xml:space="preserve">Work may require the ability to work within a team environment </w:t>
      </w:r>
    </w:p>
    <w:p w:rsidR="0037181A" w:rsidP="00AE0A09">
      <w:pPr>
        <w:pStyle w:val="ListBullet"/>
      </w:pPr>
      <w:r w:rsidRPr="00AE0A09">
        <w:t>Information systems may be print or screen based</w:t>
      </w:r>
    </w:p>
    <w:p w:rsidR="0037181A" w:rsidP="00AE0A09">
      <w:pPr>
        <w:pStyle w:val="ListBullet"/>
      </w:pPr>
    </w:p>
    <w:p w:rsidR="00000000" w:rsidRPr="00AE0A09" w:rsidP="00AE0A09">
      <w:pPr>
        <w:pStyle w:val="Heading1"/>
      </w:pPr>
      <w:bookmarkStart w:id="12" w:name="O_149306"/>
      <w:bookmarkEnd w:id="12"/>
      <w:r w:rsidRPr="00AE0A09">
        <w:t>Unit Sector(s)</w:t>
      </w:r>
    </w:p>
    <w:p w:rsidR="00000000" w:rsidRPr="00AE0A09" w:rsidP="00AE0A09">
      <w:pPr>
        <w:pStyle w:val="BodyText"/>
      </w:pPr>
      <w:r w:rsidRPr="00AE0A09">
        <w:t>Not applicable.</w:t>
      </w:r>
    </w:p>
    <w:p w:rsidR="00000000" w:rsidRPr="00AE0A09" w:rsidP="00AE0A09"/>
    <w:sectPr w:rsidSect="00AE0A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181A" w:rsidP="00371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1A" w:rsidP="00AE0A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181A" w:rsidP="00AE0A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7181A" w:rsidP="00AE0A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181A" w:rsidP="0037181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1A" w:rsidP="00AE0A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SUGPLGF2A Operate a low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7181A" w:rsidP="00AE0A0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E8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D89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A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0A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A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A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A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A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A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A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A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A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A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A09"/>
  </w:style>
  <w:style w:type="character" w:customStyle="1" w:styleId="Heading1Char">
    <w:name w:val="Heading 1 Char"/>
    <w:basedOn w:val="DefaultParagraphFont"/>
    <w:link w:val="Heading1"/>
    <w:rsid w:val="00AE0A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A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A0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0A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A0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E0A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A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A09"/>
    <w:rPr>
      <w:b/>
      <w:spacing w:val="0"/>
    </w:rPr>
  </w:style>
  <w:style w:type="paragraph" w:styleId="Header">
    <w:name w:val="header"/>
    <w:basedOn w:val="Normal"/>
    <w:link w:val="HeaderChar"/>
    <w:rsid w:val="00AE0A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A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E0A09"/>
    <w:rPr>
      <w:i/>
    </w:rPr>
  </w:style>
  <w:style w:type="paragraph" w:customStyle="1" w:styleId="SuperHeading">
    <w:name w:val="SuperHeading"/>
    <w:basedOn w:val="Normal"/>
    <w:rsid w:val="00AE0A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0A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A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A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A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A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0A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0A0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0A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A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A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A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A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0A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A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A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0A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A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A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A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A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A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A0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0A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A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A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A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A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A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A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A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A09"/>
  </w:style>
  <w:style w:type="paragraph" w:styleId="TableofFigures">
    <w:name w:val="table of figures"/>
    <w:basedOn w:val="Normal"/>
    <w:next w:val="Normal"/>
    <w:semiHidden/>
    <w:rsid w:val="00AE0A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A09"/>
    <w:pPr>
      <w:numPr>
        <w:numId w:val="10"/>
      </w:numPr>
    </w:pPr>
  </w:style>
  <w:style w:type="character" w:customStyle="1" w:styleId="WingdingSymbols">
    <w:name w:val="Wingding Symbols"/>
    <w:rsid w:val="00AE0A09"/>
    <w:rPr>
      <w:rFonts w:ascii="Wingdings" w:hAnsi="Wingdings"/>
    </w:rPr>
  </w:style>
  <w:style w:type="paragraph" w:customStyle="1" w:styleId="TableHeading">
    <w:name w:val="Table Heading"/>
    <w:basedOn w:val="HeadingBase"/>
    <w:rsid w:val="00AE0A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A09"/>
    <w:rPr>
      <w:color w:val="0033CC"/>
      <w:u w:val="none"/>
    </w:rPr>
  </w:style>
  <w:style w:type="paragraph" w:customStyle="1" w:styleId="BodyTextRight">
    <w:name w:val="Body Text Right"/>
    <w:basedOn w:val="BodyText"/>
    <w:rsid w:val="00AE0A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A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A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A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A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A0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0A09"/>
    <w:rPr>
      <w:sz w:val="32"/>
    </w:rPr>
  </w:style>
  <w:style w:type="paragraph" w:customStyle="1" w:styleId="HeadingProcedure">
    <w:name w:val="Heading Procedure"/>
    <w:basedOn w:val="HeadingBase"/>
    <w:next w:val="Normal"/>
    <w:rsid w:val="00AE0A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A09"/>
    <w:pPr>
      <w:spacing w:before="60" w:after="60"/>
    </w:pPr>
  </w:style>
  <w:style w:type="paragraph" w:styleId="ListContinue">
    <w:name w:val="List Continue"/>
    <w:basedOn w:val="List"/>
    <w:rsid w:val="00AE0A09"/>
    <w:pPr>
      <w:ind w:firstLine="0"/>
    </w:pPr>
  </w:style>
  <w:style w:type="paragraph" w:customStyle="1" w:styleId="ListNote">
    <w:name w:val="List Note"/>
    <w:basedOn w:val="List"/>
    <w:rsid w:val="00AE0A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A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A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A09"/>
    <w:rPr>
      <w:rFonts w:ascii="Courier New" w:hAnsi="Courier New"/>
    </w:rPr>
  </w:style>
  <w:style w:type="paragraph" w:customStyle="1" w:styleId="NoteBullet">
    <w:name w:val="Note Bullet"/>
    <w:basedOn w:val="Note"/>
    <w:rsid w:val="00AE0A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A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A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A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A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A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A0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0A09"/>
    <w:rPr>
      <w:b/>
      <w:smallCaps/>
    </w:rPr>
  </w:style>
  <w:style w:type="paragraph" w:customStyle="1" w:styleId="TableListNumber">
    <w:name w:val="Table List Number"/>
    <w:basedOn w:val="ListNumber"/>
    <w:rsid w:val="00AE0A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A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A09"/>
    <w:pPr>
      <w:numPr>
        <w:numId w:val="8"/>
      </w:numPr>
    </w:pPr>
  </w:style>
  <w:style w:type="paragraph" w:customStyle="1" w:styleId="ListAlpha2">
    <w:name w:val="List Alpha 2"/>
    <w:basedOn w:val="List2"/>
    <w:rsid w:val="00AE0A09"/>
    <w:pPr>
      <w:numPr>
        <w:numId w:val="7"/>
      </w:numPr>
    </w:pPr>
  </w:style>
  <w:style w:type="paragraph" w:styleId="List2">
    <w:name w:val="List 2"/>
    <w:basedOn w:val="BodyText"/>
    <w:rsid w:val="00AE0A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A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A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A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A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A09"/>
    <w:pPr>
      <w:numPr>
        <w:numId w:val="2"/>
      </w:numPr>
    </w:pPr>
  </w:style>
  <w:style w:type="paragraph" w:styleId="ListBullet5">
    <w:name w:val="List Bullet 5"/>
    <w:basedOn w:val="List5"/>
    <w:rsid w:val="00AE0A09"/>
    <w:pPr>
      <w:numPr>
        <w:numId w:val="3"/>
      </w:numPr>
    </w:pPr>
  </w:style>
  <w:style w:type="paragraph" w:styleId="ListContinue2">
    <w:name w:val="List Continue 2"/>
    <w:basedOn w:val="List2"/>
    <w:rsid w:val="00AE0A09"/>
    <w:pPr>
      <w:ind w:firstLine="0"/>
    </w:pPr>
  </w:style>
  <w:style w:type="paragraph" w:styleId="ListContinue3">
    <w:name w:val="List Continue 3"/>
    <w:basedOn w:val="List3"/>
    <w:rsid w:val="00AE0A09"/>
    <w:pPr>
      <w:ind w:left="1021" w:firstLine="0"/>
    </w:pPr>
  </w:style>
  <w:style w:type="paragraph" w:styleId="ListContinue4">
    <w:name w:val="List Continue 4"/>
    <w:basedOn w:val="List4"/>
    <w:rsid w:val="00AE0A09"/>
    <w:pPr>
      <w:ind w:firstLine="0"/>
    </w:pPr>
  </w:style>
  <w:style w:type="paragraph" w:styleId="ListContinue5">
    <w:name w:val="List Continue 5"/>
    <w:basedOn w:val="List5"/>
    <w:rsid w:val="00AE0A09"/>
    <w:pPr>
      <w:ind w:firstLine="0"/>
    </w:pPr>
  </w:style>
  <w:style w:type="paragraph" w:styleId="ListNumber3">
    <w:name w:val="List Number 3"/>
    <w:basedOn w:val="List3"/>
    <w:rsid w:val="00AE0A09"/>
    <w:pPr>
      <w:numPr>
        <w:numId w:val="4"/>
      </w:numPr>
    </w:pPr>
  </w:style>
  <w:style w:type="paragraph" w:styleId="ListNumber4">
    <w:name w:val="List Number 4"/>
    <w:basedOn w:val="List4"/>
    <w:rsid w:val="00AE0A09"/>
    <w:pPr>
      <w:numPr>
        <w:numId w:val="5"/>
      </w:numPr>
    </w:pPr>
  </w:style>
  <w:style w:type="paragraph" w:styleId="ListNumber5">
    <w:name w:val="List Number 5"/>
    <w:basedOn w:val="List5"/>
    <w:rsid w:val="00AE0A09"/>
    <w:pPr>
      <w:numPr>
        <w:numId w:val="6"/>
      </w:numPr>
    </w:pPr>
  </w:style>
  <w:style w:type="paragraph" w:styleId="BlockText">
    <w:name w:val="Block Text"/>
    <w:basedOn w:val="Normal"/>
    <w:rsid w:val="00AE0A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A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A09"/>
    <w:rPr>
      <w:sz w:val="16"/>
      <w:vertAlign w:val="superscript"/>
    </w:rPr>
  </w:style>
  <w:style w:type="character" w:customStyle="1" w:styleId="Symbols">
    <w:name w:val="Symbols"/>
    <w:basedOn w:val="DefaultParagraphFont"/>
    <w:rsid w:val="00AE0A09"/>
    <w:rPr>
      <w:rFonts w:ascii="Symbol" w:hAnsi="Symbol"/>
    </w:rPr>
  </w:style>
  <w:style w:type="character" w:customStyle="1" w:styleId="MenuOptions">
    <w:name w:val="Menu Options"/>
    <w:basedOn w:val="DefaultParagraphFont"/>
    <w:rsid w:val="00AE0A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A09"/>
    <w:rPr>
      <w:b/>
    </w:rPr>
  </w:style>
  <w:style w:type="character" w:customStyle="1" w:styleId="Underlined">
    <w:name w:val="Underlined"/>
    <w:basedOn w:val="DefaultParagraphFont"/>
    <w:rsid w:val="00AE0A09"/>
    <w:rPr>
      <w:u w:val="single"/>
    </w:rPr>
  </w:style>
  <w:style w:type="paragraph" w:customStyle="1" w:styleId="TableBodyTextRight">
    <w:name w:val="Table Body Text Right"/>
    <w:basedOn w:val="TableBodyText"/>
    <w:rsid w:val="00AE0A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A09"/>
    <w:rPr>
      <w:sz w:val="18"/>
    </w:rPr>
  </w:style>
  <w:style w:type="paragraph" w:customStyle="1" w:styleId="BodySmallRight">
    <w:name w:val="Body Small Right"/>
    <w:basedOn w:val="BodyTextRight"/>
    <w:rsid w:val="00AE0A09"/>
    <w:rPr>
      <w:sz w:val="18"/>
      <w:szCs w:val="18"/>
    </w:rPr>
  </w:style>
  <w:style w:type="paragraph" w:customStyle="1" w:styleId="MarginEdition">
    <w:name w:val="Margin Edition"/>
    <w:basedOn w:val="MarginNote"/>
    <w:rsid w:val="00AE0A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A09"/>
    <w:rPr>
      <w:sz w:val="2"/>
      <w:szCs w:val="2"/>
    </w:rPr>
  </w:style>
  <w:style w:type="character" w:customStyle="1" w:styleId="Small">
    <w:name w:val="Small"/>
    <w:basedOn w:val="DefaultParagraphFont"/>
    <w:rsid w:val="00AE0A09"/>
    <w:rPr>
      <w:sz w:val="16"/>
    </w:rPr>
  </w:style>
  <w:style w:type="paragraph" w:customStyle="1" w:styleId="WideTable">
    <w:name w:val="Wide Table"/>
    <w:basedOn w:val="Normal"/>
    <w:rsid w:val="00AE0A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A09"/>
  </w:style>
  <w:style w:type="paragraph" w:styleId="Quote">
    <w:name w:val="Quote"/>
    <w:basedOn w:val="Heading1"/>
    <w:link w:val="QuoteChar"/>
    <w:qFormat/>
    <w:rsid w:val="00AE0A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A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A09"/>
    <w:pPr>
      <w:pageBreakBefore/>
    </w:pPr>
  </w:style>
  <w:style w:type="paragraph" w:customStyle="1" w:styleId="Border">
    <w:name w:val="Border"/>
    <w:basedOn w:val="Normal"/>
    <w:qFormat/>
    <w:rsid w:val="00AE0A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A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A0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0A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A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A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A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A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A09"/>
    <w:rPr>
      <w:u w:val="single"/>
    </w:rPr>
  </w:style>
  <w:style w:type="character" w:customStyle="1" w:styleId="BoldandItalics">
    <w:name w:val="Bold and Italics"/>
    <w:qFormat/>
    <w:rsid w:val="00AE0A09"/>
    <w:rPr>
      <w:b/>
      <w:i/>
      <w:u w:val="none"/>
    </w:rPr>
  </w:style>
  <w:style w:type="paragraph" w:styleId="BalloonText">
    <w:name w:val="Balloon Text"/>
    <w:basedOn w:val="Normal"/>
    <w:link w:val="BalloonTextChar"/>
    <w:rsid w:val="00AE0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A0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0A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A0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7289</Characters>
  <Application>Microsoft Office Word</Application>
  <DocSecurity>0</DocSecurity>
  <Lines>206</Lines>
  <Paragraphs>141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SUGPLGF2A Operate a low grade fugal station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