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5BB7" w:rsidP="00BB5B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SUGEOHS3A Monitor the implementation of occupational health and safety</w:t>
      </w:r>
      <w:r>
        <w:fldChar w:fldCharType="end"/>
      </w:r>
    </w:p>
    <w:p w:rsidR="00BB5BB7" w:rsidP="00BB5BB7">
      <w:pPr>
        <w:pStyle w:val="Version"/>
        <w:sectPr w:rsidSect="00E350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350C8" w:rsidP="00E350C8">
      <w:pPr>
        <w:pStyle w:val="SuperHeading"/>
      </w:pPr>
      <w:r w:rsidRPr="00E350C8">
        <w:t>SUGEOHS3A Monitor the implementation of occupational health and safety</w:t>
      </w:r>
    </w:p>
    <w:p w:rsidR="00000000" w:rsidRPr="00E350C8" w:rsidP="00E350C8">
      <w:pPr>
        <w:pStyle w:val="SuperHeading"/>
      </w:pPr>
    </w:p>
    <w:p w:rsidR="00000000" w:rsidRPr="00E350C8" w:rsidP="00E350C8">
      <w:pPr>
        <w:pStyle w:val="Heading1"/>
      </w:pPr>
      <w:bookmarkStart w:id="1" w:name="O_149163"/>
      <w:bookmarkEnd w:id="1"/>
      <w:r w:rsidRPr="00E350C8">
        <w:t>Modification History</w:t>
      </w:r>
    </w:p>
    <w:p w:rsidR="00000000" w:rsidRPr="00E350C8" w:rsidP="00E350C8">
      <w:pPr>
        <w:pStyle w:val="BodyText"/>
      </w:pPr>
      <w:r w:rsidRPr="00E350C8">
        <w:t>Not applicable.</w:t>
      </w:r>
    </w:p>
    <w:p w:rsidR="00000000" w:rsidRPr="00E350C8" w:rsidP="00E350C8">
      <w:pPr>
        <w:pStyle w:val="AllowPageBreak"/>
      </w:pPr>
    </w:p>
    <w:p w:rsidR="00000000" w:rsidRPr="00E350C8" w:rsidP="00E350C8">
      <w:pPr>
        <w:pStyle w:val="Heading1"/>
      </w:pPr>
      <w:bookmarkStart w:id="2" w:name="O_149164"/>
      <w:bookmarkEnd w:id="2"/>
      <w:r w:rsidRPr="00E350C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BB5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0C8">
            <w:pPr>
              <w:pStyle w:val="BodyText"/>
              <w:rPr>
                <w:lang w:val="en-NZ"/>
              </w:rPr>
            </w:pPr>
            <w:r w:rsidRPr="00E350C8">
              <w:rPr>
                <w:rStyle w:val="SpecialBold"/>
              </w:rPr>
              <w:t>Unit descriptor</w:t>
            </w:r>
          </w:p>
        </w:tc>
      </w:tr>
      <w:tr w:rsidTr="00BB5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C8" w:rsidP="00E350C8">
            <w:pPr>
              <w:pStyle w:val="BodyText"/>
            </w:pPr>
            <w:r w:rsidRPr="00E350C8">
              <w:t>This is an Elective unit. It covers the skills and knowledge required to oversee the implementation of safe work practices in the workplace.</w:t>
            </w:r>
          </w:p>
          <w:p w:rsidR="00000000" w:rsidRPr="00E350C8" w:rsidP="00E350C8">
            <w:pPr>
              <w:pStyle w:val="BodyText"/>
            </w:pPr>
            <w:r w:rsidRPr="00E350C8">
              <w:t>This unit It is based on and equivalent to FDFCOROHS3A Monitor the implementation of occupational health and safety</w:t>
            </w:r>
            <w:r w:rsidRPr="00E350C8">
              <w:t xml:space="preserve">. </w:t>
            </w:r>
          </w:p>
        </w:tc>
      </w:tr>
    </w:tbl>
    <w:p w:rsidR="00000000" w:rsidRPr="00E350C8" w:rsidP="00E350C8">
      <w:pPr>
        <w:pStyle w:val="BodyText"/>
      </w:pPr>
    </w:p>
    <w:p w:rsidR="00000000" w:rsidRPr="00E350C8" w:rsidP="00E350C8">
      <w:pPr>
        <w:pStyle w:val="AllowPageBreak"/>
      </w:pPr>
    </w:p>
    <w:p w:rsidR="00000000" w:rsidRPr="00E350C8" w:rsidP="00E350C8">
      <w:pPr>
        <w:pStyle w:val="Heading1"/>
      </w:pPr>
      <w:bookmarkStart w:id="3" w:name="O_149165"/>
      <w:bookmarkEnd w:id="3"/>
      <w:r w:rsidRPr="00E350C8">
        <w:t>Application of the Unit</w:t>
      </w:r>
    </w:p>
    <w:p w:rsidR="00000000" w:rsidRPr="00E350C8" w:rsidP="00E350C8">
      <w:pPr>
        <w:pStyle w:val="BodyText"/>
      </w:pPr>
      <w:r w:rsidRPr="00E350C8">
        <w:t>Not applicable.</w:t>
      </w:r>
    </w:p>
    <w:p w:rsidR="00000000" w:rsidRPr="00E350C8" w:rsidP="00E350C8">
      <w:pPr>
        <w:pStyle w:val="AllowPageBreak"/>
      </w:pPr>
    </w:p>
    <w:p w:rsidR="00000000" w:rsidRPr="00E350C8" w:rsidP="00E350C8">
      <w:pPr>
        <w:pStyle w:val="Heading1"/>
      </w:pPr>
      <w:bookmarkStart w:id="4" w:name="O_149166"/>
      <w:bookmarkEnd w:id="4"/>
      <w:r w:rsidRPr="00E350C8">
        <w:t>Licensing/Regulatory Information</w:t>
      </w:r>
    </w:p>
    <w:p w:rsidR="00000000" w:rsidRPr="00E350C8" w:rsidP="00E350C8">
      <w:pPr>
        <w:pStyle w:val="BodyText"/>
      </w:pPr>
      <w:r w:rsidRPr="00E350C8">
        <w:t>Not applicable.</w:t>
      </w:r>
    </w:p>
    <w:p w:rsidR="00000000" w:rsidRPr="00E350C8" w:rsidP="00E350C8">
      <w:pPr>
        <w:pStyle w:val="AllowPageBreak"/>
      </w:pPr>
    </w:p>
    <w:p w:rsidR="00000000" w:rsidRPr="00E350C8" w:rsidP="00E350C8">
      <w:pPr>
        <w:pStyle w:val="Heading1"/>
      </w:pPr>
      <w:bookmarkStart w:id="5" w:name="O_149167"/>
      <w:bookmarkEnd w:id="5"/>
      <w:r w:rsidRPr="00E350C8">
        <w:t>Pre-Requisites</w:t>
      </w:r>
    </w:p>
    <w:p w:rsidR="00000000" w:rsidRPr="00E350C8" w:rsidP="00E350C8">
      <w:pPr>
        <w:pStyle w:val="BodyText"/>
      </w:pPr>
      <w:r w:rsidRPr="00E350C8">
        <w:t>Not applicable.</w:t>
      </w:r>
    </w:p>
    <w:p w:rsidR="00000000" w:rsidRPr="00E350C8" w:rsidP="00E350C8">
      <w:pPr>
        <w:pStyle w:val="AllowPageBreak"/>
      </w:pPr>
    </w:p>
    <w:p w:rsidR="00000000" w:rsidRPr="00E350C8" w:rsidP="00E350C8">
      <w:pPr>
        <w:pStyle w:val="Heading1"/>
      </w:pPr>
      <w:bookmarkStart w:id="6" w:name="O_149168"/>
      <w:bookmarkEnd w:id="6"/>
      <w:r w:rsidRPr="00E350C8">
        <w:t>Employability Skills Information</w:t>
      </w:r>
    </w:p>
    <w:p w:rsidR="00000000" w:rsidRPr="00E350C8" w:rsidP="00E350C8">
      <w:pPr>
        <w:pStyle w:val="BodyText"/>
      </w:pPr>
      <w:r w:rsidRPr="00E350C8">
        <w:t>Not applicable.</w:t>
      </w:r>
    </w:p>
    <w:p w:rsidR="00000000" w:rsidRPr="00E350C8" w:rsidP="00E350C8">
      <w:pPr>
        <w:pStyle w:val="AllowPageBreak"/>
      </w:pPr>
    </w:p>
    <w:p w:rsidR="00000000" w:rsidRPr="00E350C8" w:rsidP="00E350C8">
      <w:pPr>
        <w:pStyle w:val="Heading1"/>
      </w:pPr>
      <w:bookmarkStart w:id="7" w:name="O_149169"/>
      <w:bookmarkEnd w:id="7"/>
      <w:r w:rsidRPr="00E350C8">
        <w:t>Elements and Performance Criteria Pre-Content</w:t>
      </w:r>
    </w:p>
    <w:p w:rsidR="00000000" w:rsidRPr="00E350C8" w:rsidP="00E350C8">
      <w:pPr>
        <w:pStyle w:val="BodyText"/>
      </w:pPr>
      <w:r w:rsidRPr="00E350C8">
        <w:t>Not applicable.</w:t>
      </w:r>
    </w:p>
    <w:p w:rsidR="00000000" w:rsidRPr="00E350C8" w:rsidP="00E350C8">
      <w:pPr>
        <w:pStyle w:val="AllowPageBreak"/>
      </w:pPr>
    </w:p>
    <w:p w:rsidR="00000000" w:rsidRPr="00E350C8" w:rsidP="00E350C8">
      <w:pPr>
        <w:pStyle w:val="Heading1"/>
      </w:pPr>
      <w:bookmarkStart w:id="8" w:name="O_149170"/>
      <w:bookmarkEnd w:id="8"/>
      <w:r w:rsidRPr="00E350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289"/>
      </w:tblGrid>
      <w:tr w:rsidTr="00BB5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C8" w:rsidP="00E350C8">
            <w:pPr>
              <w:pStyle w:val="BodyText"/>
            </w:pPr>
            <w:r w:rsidRPr="00E350C8">
              <w:rPr>
                <w:rStyle w:val="SpecialBold"/>
              </w:rPr>
              <w:t>Element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0C8">
            <w:pPr>
              <w:pStyle w:val="BodyText"/>
              <w:rPr>
                <w:lang w:val="en-NZ"/>
              </w:rPr>
            </w:pPr>
            <w:r w:rsidRPr="00E350C8">
              <w:rPr>
                <w:rStyle w:val="SpecialBold"/>
              </w:rPr>
              <w:t>Performance criteria</w:t>
            </w:r>
          </w:p>
        </w:tc>
      </w:tr>
      <w:tr w:rsidTr="00BB5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0C8">
            <w:pPr>
              <w:pStyle w:val="List"/>
              <w:rPr>
                <w:lang w:val="en-NZ"/>
              </w:rPr>
            </w:pPr>
            <w:r w:rsidRPr="00E350C8">
              <w:t>1.</w:t>
            </w:r>
            <w:r w:rsidRPr="00E350C8">
              <w:tab/>
              <w:t>Monitor the implementation of safe work practices and procedures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C8" w:rsidP="00E350C8">
            <w:pPr>
              <w:pStyle w:val="List"/>
            </w:pPr>
            <w:r w:rsidRPr="00E350C8">
              <w:t>1.1</w:t>
            </w:r>
            <w:r w:rsidRPr="00E350C8">
              <w:tab/>
              <w:t>OHS principles and procedures are</w:t>
            </w:r>
            <w:r w:rsidRPr="00E350C8">
              <w:t xml:space="preserve"> demonstrated when carrying out work tasks</w:t>
            </w:r>
          </w:p>
          <w:p w:rsidR="00000000" w:rsidRPr="00E350C8" w:rsidP="00E350C8">
            <w:pPr>
              <w:pStyle w:val="List"/>
            </w:pPr>
            <w:r w:rsidRPr="00E350C8">
              <w:t>1.2</w:t>
            </w:r>
            <w:r w:rsidRPr="00E350C8">
              <w:tab/>
              <w:t>Hazard control and personal protective clothing and equipment is available, functional and correctly stored</w:t>
            </w:r>
          </w:p>
          <w:p w:rsidR="00000000" w:rsidRPr="00E350C8" w:rsidP="00E350C8">
            <w:pPr>
              <w:pStyle w:val="List"/>
            </w:pPr>
            <w:r w:rsidRPr="00E350C8">
              <w:t>1.3</w:t>
            </w:r>
            <w:r w:rsidRPr="00E350C8">
              <w:tab/>
              <w:t>Advice on OHS rights, responsibilities and procedures is communicated</w:t>
            </w:r>
          </w:p>
          <w:p w:rsidR="00000000" w:rsidRPr="00E350C8" w:rsidP="00E350C8">
            <w:pPr>
              <w:pStyle w:val="List"/>
            </w:pPr>
            <w:r w:rsidRPr="00E350C8">
              <w:t>1.4</w:t>
            </w:r>
            <w:r w:rsidRPr="00E350C8">
              <w:tab/>
              <w:t>Implementation of proce</w:t>
            </w:r>
            <w:r w:rsidRPr="00E350C8">
              <w:t>dures to support OHS requirements is monitored</w:t>
            </w:r>
          </w:p>
          <w:p w:rsidR="00000000" w:rsidP="00E350C8">
            <w:pPr>
              <w:pStyle w:val="List"/>
              <w:rPr>
                <w:lang w:val="en-NZ"/>
              </w:rPr>
            </w:pPr>
            <w:r w:rsidRPr="00E350C8">
              <w:t>1.5</w:t>
            </w:r>
            <w:r w:rsidRPr="00E350C8">
              <w:tab/>
              <w:t>Mentoring and coaching support is provided to support individuals/groups to implement the safe work procedures</w:t>
            </w:r>
          </w:p>
        </w:tc>
      </w:tr>
      <w:tr w:rsidTr="00BB5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0C8">
            <w:pPr>
              <w:pStyle w:val="List"/>
              <w:rPr>
                <w:lang w:val="en-NZ"/>
              </w:rPr>
            </w:pPr>
            <w:r w:rsidRPr="00E350C8">
              <w:t>2.</w:t>
            </w:r>
            <w:r w:rsidRPr="00E350C8">
              <w:tab/>
              <w:t>Contribute to continuous improvement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C8" w:rsidP="00E350C8">
            <w:pPr>
              <w:pStyle w:val="List"/>
            </w:pPr>
            <w:r w:rsidRPr="00E350C8">
              <w:t>2.1</w:t>
            </w:r>
            <w:r w:rsidRPr="00E350C8">
              <w:tab/>
              <w:t>ACTUAL AND POTENTIAL HAZARDS ARE IDENTIFIED</w:t>
            </w:r>
          </w:p>
          <w:p w:rsidR="00000000" w:rsidRPr="00E350C8" w:rsidP="00E350C8">
            <w:pPr>
              <w:pStyle w:val="List"/>
            </w:pPr>
            <w:r w:rsidRPr="00E350C8">
              <w:t>2.2</w:t>
            </w:r>
            <w:r w:rsidRPr="00E350C8">
              <w:tab/>
            </w:r>
            <w:r w:rsidRPr="00E350C8">
              <w:t>Associated risks are assessed</w:t>
            </w:r>
          </w:p>
          <w:p w:rsidR="00000000" w:rsidRPr="00E350C8" w:rsidP="00E350C8">
            <w:pPr>
              <w:pStyle w:val="List"/>
            </w:pPr>
            <w:r w:rsidRPr="00E350C8">
              <w:t>2.3</w:t>
            </w:r>
            <w:r w:rsidRPr="00E350C8">
              <w:tab/>
              <w:t>Options for removing or controlling hazards are investigated</w:t>
            </w:r>
          </w:p>
          <w:p w:rsidR="00000000" w:rsidRPr="00E350C8" w:rsidP="00E350C8">
            <w:pPr>
              <w:pStyle w:val="List"/>
            </w:pPr>
            <w:r w:rsidRPr="00E350C8">
              <w:t>2.4</w:t>
            </w:r>
            <w:r w:rsidRPr="00E350C8">
              <w:tab/>
              <w:t>Procedures for controlling hazards are reviewed, developed and implemented</w:t>
            </w:r>
          </w:p>
          <w:p w:rsidR="00000000" w:rsidP="00E350C8">
            <w:pPr>
              <w:pStyle w:val="List"/>
              <w:rPr>
                <w:lang w:val="en-NZ"/>
              </w:rPr>
            </w:pPr>
            <w:r w:rsidRPr="00E350C8">
              <w:t>2.5</w:t>
            </w:r>
            <w:r w:rsidRPr="00E350C8">
              <w:tab/>
              <w:t>Resources required to support implementation are identified and secured</w:t>
            </w:r>
          </w:p>
        </w:tc>
      </w:tr>
      <w:tr w:rsidTr="00BB5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0C8">
            <w:pPr>
              <w:pStyle w:val="List"/>
              <w:rPr>
                <w:lang w:val="en-NZ"/>
              </w:rPr>
            </w:pPr>
            <w:r w:rsidRPr="00E350C8">
              <w:t>3.</w:t>
            </w:r>
            <w:r w:rsidRPr="00E350C8">
              <w:tab/>
              <w:t>Re</w:t>
            </w:r>
            <w:r w:rsidRPr="00E350C8">
              <w:t>spond to hazardous events and emergency situations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C8" w:rsidP="00E350C8">
            <w:pPr>
              <w:pStyle w:val="List"/>
            </w:pPr>
            <w:r w:rsidRPr="00E350C8">
              <w:t>3.1</w:t>
            </w:r>
            <w:r w:rsidRPr="00E350C8">
              <w:tab/>
              <w:t>Hazardous or emergency situations are identified and reported</w:t>
            </w:r>
          </w:p>
          <w:p w:rsidR="00000000" w:rsidRPr="00E350C8" w:rsidP="00E350C8">
            <w:pPr>
              <w:pStyle w:val="List"/>
            </w:pPr>
            <w:r w:rsidRPr="00E350C8">
              <w:t>3.2</w:t>
            </w:r>
            <w:r w:rsidRPr="00E350C8">
              <w:tab/>
              <w:t>Emergency procedures are followed as required to ensure appropriate and timely response</w:t>
            </w:r>
          </w:p>
          <w:p w:rsidR="00000000" w:rsidRPr="00E350C8" w:rsidP="00E350C8">
            <w:pPr>
              <w:pStyle w:val="List"/>
            </w:pPr>
            <w:r w:rsidRPr="00E350C8">
              <w:t>3.3</w:t>
            </w:r>
            <w:r w:rsidRPr="00E350C8">
              <w:tab/>
              <w:t xml:space="preserve">Assistance requirements are determined and </w:t>
            </w:r>
            <w:r w:rsidRPr="00E350C8">
              <w:t>requested</w:t>
            </w:r>
          </w:p>
          <w:p w:rsidR="00000000" w:rsidRPr="00E350C8" w:rsidP="00E350C8">
            <w:pPr>
              <w:pStyle w:val="List"/>
            </w:pPr>
            <w:r w:rsidRPr="00E350C8">
              <w:t>3.4</w:t>
            </w:r>
            <w:r w:rsidRPr="00E350C8">
              <w:tab/>
              <w:t>Control measures are implemented to prevent recurrence of the hazardous event or emergency</w:t>
            </w:r>
          </w:p>
          <w:p w:rsidR="00000000" w:rsidRPr="00E350C8" w:rsidP="00E350C8">
            <w:pPr>
              <w:pStyle w:val="List"/>
            </w:pPr>
            <w:r w:rsidRPr="00E350C8">
              <w:t>3.5</w:t>
            </w:r>
            <w:r w:rsidRPr="00E350C8">
              <w:tab/>
              <w:t>Accident plans and emergency procedures are reviewed, developed and implemented</w:t>
            </w:r>
          </w:p>
          <w:p w:rsidR="00000000" w:rsidRPr="00E350C8" w:rsidP="00E350C8">
            <w:pPr>
              <w:pStyle w:val="List"/>
            </w:pPr>
            <w:r w:rsidRPr="00E350C8">
              <w:t>3.6</w:t>
            </w:r>
            <w:r w:rsidRPr="00E350C8">
              <w:tab/>
              <w:t>Workplace documentation is completed</w:t>
            </w:r>
          </w:p>
        </w:tc>
      </w:tr>
    </w:tbl>
    <w:p w:rsidR="00000000" w:rsidRPr="00E350C8" w:rsidP="00E350C8">
      <w:pPr>
        <w:pStyle w:val="BodyText"/>
      </w:pPr>
    </w:p>
    <w:p w:rsidR="00000000" w:rsidRPr="00E350C8" w:rsidP="00E350C8">
      <w:pPr>
        <w:pStyle w:val="AllowPageBreak"/>
      </w:pPr>
    </w:p>
    <w:p w:rsidR="00000000" w:rsidRPr="00E350C8" w:rsidP="00E350C8">
      <w:pPr>
        <w:pStyle w:val="Heading1"/>
      </w:pPr>
      <w:bookmarkStart w:id="9" w:name="O_149171"/>
      <w:bookmarkEnd w:id="9"/>
      <w:r w:rsidRPr="00E350C8">
        <w:t>Require</w:t>
      </w:r>
      <w:r w:rsidRPr="00E350C8">
        <w:t>d Skills and Knowledge</w:t>
      </w:r>
    </w:p>
    <w:p w:rsidR="00000000" w:rsidRPr="00E350C8" w:rsidP="00E350C8">
      <w:pPr>
        <w:pStyle w:val="BodyText"/>
      </w:pPr>
      <w:r w:rsidRPr="00E350C8">
        <w:t>Not applicable.</w:t>
      </w:r>
    </w:p>
    <w:p w:rsidR="00000000" w:rsidRPr="00E350C8" w:rsidP="00E350C8">
      <w:pPr>
        <w:pStyle w:val="AllowPageBreak"/>
      </w:pPr>
    </w:p>
    <w:p w:rsidR="00000000" w:rsidRPr="00E350C8" w:rsidP="00E350C8">
      <w:pPr>
        <w:pStyle w:val="Heading1"/>
      </w:pPr>
      <w:bookmarkStart w:id="10" w:name="O_149172"/>
      <w:bookmarkEnd w:id="10"/>
      <w:r w:rsidRPr="00E350C8">
        <w:t>Evidence Guide</w:t>
      </w:r>
    </w:p>
    <w:p w:rsidR="00000000" w:rsidRPr="00E350C8" w:rsidP="00E350C8">
      <w:pPr>
        <w:pStyle w:val="BodyText"/>
      </w:pPr>
      <w:r w:rsidRPr="00E350C8">
        <w:rPr>
          <w:rStyle w:val="SpecialBold"/>
        </w:rPr>
        <w:t>Evidence guide</w:t>
      </w:r>
    </w:p>
    <w:p w:rsidR="00000000" w:rsidRPr="00E350C8" w:rsidP="00E350C8">
      <w:pPr>
        <w:pStyle w:val="BodyText"/>
      </w:pPr>
      <w:r w:rsidRPr="00E350C8">
        <w:t>The assessment process must address all of the following items of evidence.</w:t>
      </w:r>
    </w:p>
    <w:p w:rsidR="00000000" w:rsidRPr="00E350C8" w:rsidP="00E350C8">
      <w:pPr>
        <w:pStyle w:val="BodyText"/>
      </w:pPr>
      <w:r w:rsidRPr="00E350C8">
        <w:rPr>
          <w:rStyle w:val="SpecialBold"/>
        </w:rPr>
        <w:t>Ability to</w:t>
      </w:r>
      <w:r w:rsidRPr="00E350C8">
        <w:t>:</w:t>
      </w:r>
    </w:p>
    <w:p w:rsidR="00000000" w:rsidRPr="00E350C8" w:rsidP="00E350C8">
      <w:pPr>
        <w:pStyle w:val="List"/>
      </w:pPr>
      <w:r w:rsidRPr="00E350C8">
        <w:t>1.</w:t>
      </w:r>
      <w:r w:rsidRPr="00E350C8">
        <w:tab/>
      </w:r>
      <w:r w:rsidRPr="00E350C8">
        <w:t>Maintain current, accessible workplace information on health and safety policies, procedures rights and responsibilities. This includes advice on function specific requirements and safety programs including return to work arrangements</w:t>
      </w:r>
    </w:p>
    <w:p w:rsidR="00000000" w:rsidRPr="00E350C8" w:rsidP="00E350C8">
      <w:pPr>
        <w:pStyle w:val="List"/>
      </w:pPr>
      <w:r w:rsidRPr="00E350C8">
        <w:t>2.</w:t>
      </w:r>
      <w:r w:rsidRPr="00E350C8">
        <w:tab/>
        <w:t>Demonstrate safe w</w:t>
      </w:r>
      <w:r w:rsidRPr="00E350C8">
        <w:t>ork procedures to others</w:t>
      </w:r>
    </w:p>
    <w:p w:rsidR="00000000" w:rsidRPr="00E350C8" w:rsidP="00E350C8">
      <w:pPr>
        <w:pStyle w:val="List"/>
      </w:pPr>
      <w:r w:rsidRPr="00E350C8">
        <w:t>3.</w:t>
      </w:r>
      <w:r w:rsidRPr="00E350C8">
        <w:tab/>
        <w:t>Secure necessary resources including personal protective clothing and equipment and hazard control equipment</w:t>
      </w:r>
    </w:p>
    <w:p w:rsidR="00000000" w:rsidRPr="00E350C8" w:rsidP="00E350C8">
      <w:pPr>
        <w:pStyle w:val="List"/>
      </w:pPr>
      <w:r w:rsidRPr="00E350C8">
        <w:t>4.</w:t>
      </w:r>
      <w:r w:rsidRPr="00E350C8">
        <w:tab/>
        <w:t>Ensure that all workers have appropriate competency/licensing required by work role</w:t>
      </w:r>
    </w:p>
    <w:p w:rsidR="00000000" w:rsidRPr="00E350C8" w:rsidP="00E350C8">
      <w:pPr>
        <w:pStyle w:val="List"/>
      </w:pPr>
      <w:r w:rsidRPr="00E350C8">
        <w:t>5.</w:t>
      </w:r>
      <w:r w:rsidRPr="00E350C8">
        <w:tab/>
        <w:t>Facilitate consultation proce</w:t>
      </w:r>
      <w:r w:rsidRPr="00E350C8">
        <w:t>sses on OHS issues</w:t>
      </w:r>
    </w:p>
    <w:p w:rsidR="00000000" w:rsidRPr="00E350C8" w:rsidP="00E350C8">
      <w:pPr>
        <w:pStyle w:val="List"/>
      </w:pPr>
      <w:r w:rsidRPr="00E350C8">
        <w:t>6.</w:t>
      </w:r>
      <w:r w:rsidRPr="00E350C8">
        <w:tab/>
        <w:t xml:space="preserve">Identify hazards and emergency situations </w:t>
      </w:r>
    </w:p>
    <w:p w:rsidR="00000000" w:rsidRPr="00E350C8" w:rsidP="00E350C8">
      <w:pPr>
        <w:pStyle w:val="List"/>
      </w:pPr>
      <w:r w:rsidRPr="00E350C8">
        <w:t>7.</w:t>
      </w:r>
      <w:r w:rsidRPr="00E350C8">
        <w:tab/>
        <w:t>Take appropriate action in response to hazardous and emergency situations. This can include requesting assistance and liaising with both internal and external emergency personnel as requir</w:t>
      </w:r>
      <w:r w:rsidRPr="00E350C8">
        <w:t>ed</w:t>
      </w:r>
    </w:p>
    <w:p w:rsidR="00000000" w:rsidRPr="00E350C8" w:rsidP="00E350C8">
      <w:pPr>
        <w:pStyle w:val="List"/>
      </w:pPr>
      <w:r w:rsidRPr="00E350C8">
        <w:t>8.</w:t>
      </w:r>
      <w:r w:rsidRPr="00E350C8">
        <w:tab/>
        <w:t>Apply principles of risk management and hazard control</w:t>
      </w:r>
    </w:p>
    <w:p w:rsidR="00000000" w:rsidRPr="00E350C8" w:rsidP="00E350C8">
      <w:pPr>
        <w:pStyle w:val="List"/>
      </w:pPr>
      <w:r w:rsidRPr="00E350C8">
        <w:t>9.</w:t>
      </w:r>
      <w:r w:rsidRPr="00E350C8">
        <w:tab/>
        <w:t>Review and improve OHS procedures</w:t>
      </w:r>
    </w:p>
    <w:p w:rsidR="00000000" w:rsidRPr="00E350C8" w:rsidP="00E350C8">
      <w:pPr>
        <w:pStyle w:val="List"/>
      </w:pPr>
      <w:r w:rsidRPr="00E350C8">
        <w:t>10.</w:t>
      </w:r>
      <w:r w:rsidRPr="00E350C8">
        <w:tab/>
        <w:t>Use communication systems and consultative processes to consult others on OHS issues</w:t>
      </w:r>
    </w:p>
    <w:p w:rsidR="00000000" w:rsidRPr="00E350C8" w:rsidP="00E350C8">
      <w:pPr>
        <w:pStyle w:val="List"/>
      </w:pPr>
      <w:r w:rsidRPr="00E350C8">
        <w:t>11.</w:t>
      </w:r>
      <w:r w:rsidRPr="00E350C8">
        <w:tab/>
        <w:t>Participate in management of return to work arrangements in the w</w:t>
      </w:r>
      <w:r w:rsidRPr="00E350C8">
        <w:t>ork area</w:t>
      </w:r>
    </w:p>
    <w:p w:rsidR="00000000" w:rsidRPr="00E350C8" w:rsidP="00E350C8">
      <w:pPr>
        <w:pStyle w:val="BodyText"/>
      </w:pPr>
      <w:r w:rsidRPr="00E350C8">
        <w:rPr>
          <w:rStyle w:val="SpecialBold"/>
        </w:rPr>
        <w:t>Knowledge of</w:t>
      </w:r>
      <w:r w:rsidRPr="00E350C8">
        <w:t>:</w:t>
      </w:r>
    </w:p>
    <w:p w:rsidR="00000000" w:rsidRPr="00E350C8" w:rsidP="00E350C8">
      <w:pPr>
        <w:pStyle w:val="List"/>
      </w:pPr>
      <w:r w:rsidRPr="00E350C8">
        <w:t>12.</w:t>
      </w:r>
      <w:r w:rsidRPr="00E350C8">
        <w:tab/>
        <w:t>Location of advice on OHS issues</w:t>
      </w:r>
    </w:p>
    <w:p w:rsidR="00000000" w:rsidRPr="00E350C8" w:rsidP="00E350C8">
      <w:pPr>
        <w:pStyle w:val="List"/>
      </w:pPr>
      <w:r w:rsidRPr="00E350C8">
        <w:t>13.</w:t>
      </w:r>
      <w:r w:rsidRPr="00E350C8">
        <w:tab/>
        <w:t>Typical hazards relating to work area</w:t>
      </w:r>
    </w:p>
    <w:p w:rsidR="00000000" w:rsidRPr="00E350C8" w:rsidP="00E350C8">
      <w:pPr>
        <w:pStyle w:val="List"/>
      </w:pPr>
      <w:r w:rsidRPr="00E350C8">
        <w:t>14.</w:t>
      </w:r>
      <w:r w:rsidRPr="00E350C8">
        <w:tab/>
        <w:t>Safe work procedures</w:t>
      </w:r>
    </w:p>
    <w:p w:rsidR="00000000" w:rsidRPr="00E350C8" w:rsidP="00E350C8">
      <w:pPr>
        <w:pStyle w:val="List"/>
      </w:pPr>
      <w:r w:rsidRPr="00E350C8">
        <w:t>15.</w:t>
      </w:r>
      <w:r w:rsidRPr="00E350C8">
        <w:tab/>
        <w:t>Reporting procedures</w:t>
      </w:r>
    </w:p>
    <w:p w:rsidR="00000000" w:rsidRPr="00E350C8" w:rsidP="00E350C8">
      <w:pPr>
        <w:pStyle w:val="List"/>
      </w:pPr>
      <w:r w:rsidRPr="00E350C8">
        <w:t>16.</w:t>
      </w:r>
      <w:r w:rsidRPr="00E350C8">
        <w:tab/>
        <w:t>Legal obligations and responsibilities, including duty of care</w:t>
      </w:r>
    </w:p>
    <w:p w:rsidR="00000000" w:rsidRPr="00E350C8" w:rsidP="00E350C8">
      <w:pPr>
        <w:pStyle w:val="List"/>
      </w:pPr>
      <w:r w:rsidRPr="00E350C8">
        <w:t>17.</w:t>
      </w:r>
      <w:r w:rsidRPr="00E350C8">
        <w:tab/>
        <w:t>Consequences of non-compliance</w:t>
      </w:r>
    </w:p>
    <w:p w:rsidR="00000000" w:rsidRPr="00E350C8" w:rsidP="00E350C8">
      <w:pPr>
        <w:pStyle w:val="List"/>
      </w:pPr>
      <w:r w:rsidRPr="00E350C8">
        <w:t>18</w:t>
      </w:r>
      <w:r w:rsidRPr="00E350C8">
        <w:t>.</w:t>
      </w:r>
      <w:r w:rsidRPr="00E350C8">
        <w:tab/>
        <w:t>Rehabilitation options and procedures</w:t>
      </w:r>
    </w:p>
    <w:p w:rsidR="00000000" w:rsidRPr="00E350C8" w:rsidP="00E350C8">
      <w:pPr>
        <w:pStyle w:val="List"/>
      </w:pPr>
      <w:r w:rsidRPr="00E350C8">
        <w:t>19.</w:t>
      </w:r>
      <w:r w:rsidRPr="00E350C8">
        <w:tab/>
        <w:t>Planning and resource allocation systems</w:t>
      </w:r>
    </w:p>
    <w:p w:rsidR="00000000" w:rsidRPr="00E350C8" w:rsidP="00E350C8">
      <w:pPr>
        <w:pStyle w:val="List"/>
      </w:pPr>
      <w:r w:rsidRPr="00E350C8">
        <w:t>20.</w:t>
      </w:r>
      <w:r w:rsidRPr="00E350C8">
        <w:tab/>
        <w:t>Workplace training arrangements</w:t>
      </w:r>
    </w:p>
    <w:p w:rsidR="00000000" w:rsidRPr="00E350C8" w:rsidP="00E350C8">
      <w:pPr>
        <w:pStyle w:val="List"/>
      </w:pPr>
      <w:r w:rsidRPr="00E350C8">
        <w:t>21.</w:t>
      </w:r>
      <w:r w:rsidRPr="00E350C8">
        <w:tab/>
        <w:t>Competency/training and licensing requirements of tasks performed in the work area</w:t>
      </w:r>
    </w:p>
    <w:p w:rsidR="00000000" w:rsidRPr="00E350C8" w:rsidP="00E350C8">
      <w:pPr>
        <w:pStyle w:val="List"/>
      </w:pPr>
      <w:r w:rsidRPr="00E350C8">
        <w:t>22.</w:t>
      </w:r>
      <w:r w:rsidRPr="00E350C8">
        <w:tab/>
        <w:t>Emergency and evacuation procedures</w:t>
      </w:r>
    </w:p>
    <w:p w:rsidR="00000000" w:rsidRPr="00E350C8" w:rsidP="00E350C8">
      <w:pPr>
        <w:pStyle w:val="List"/>
      </w:pPr>
      <w:r w:rsidRPr="00E350C8">
        <w:t>23.</w:t>
      </w:r>
      <w:r w:rsidRPr="00E350C8">
        <w:tab/>
      </w:r>
      <w:r w:rsidRPr="00E350C8">
        <w:t>Procedures for reviewing and updating work instructions and procedures</w:t>
      </w:r>
    </w:p>
    <w:p w:rsidR="00000000" w:rsidRPr="00E350C8" w:rsidP="00E350C8">
      <w:pPr>
        <w:pStyle w:val="List"/>
      </w:pPr>
      <w:r w:rsidRPr="00E350C8">
        <w:t>24.</w:t>
      </w:r>
      <w:r w:rsidRPr="00E350C8">
        <w:tab/>
        <w:t>Return to work responsibilities and procedures in the workplace</w:t>
      </w:r>
    </w:p>
    <w:p w:rsidR="00000000" w:rsidRPr="00E350C8" w:rsidP="00E350C8">
      <w:pPr>
        <w:pStyle w:val="List"/>
      </w:pPr>
      <w:r w:rsidRPr="00E350C8">
        <w:t>25.</w:t>
      </w:r>
      <w:r w:rsidRPr="00E350C8">
        <w:tab/>
        <w:t>Communication systems and consultative arrangements</w:t>
      </w:r>
    </w:p>
    <w:p w:rsidR="00000000" w:rsidRPr="00E350C8" w:rsidP="00E350C8">
      <w:pPr>
        <w:pStyle w:val="List"/>
      </w:pPr>
      <w:r w:rsidRPr="00E350C8">
        <w:t>26.</w:t>
      </w:r>
      <w:r w:rsidRPr="00E350C8">
        <w:tab/>
        <w:t>Current technical knowledge related to OHS associated wit</w:t>
      </w:r>
      <w:r w:rsidRPr="00E350C8">
        <w:t>h work responsibilities</w:t>
      </w:r>
    </w:p>
    <w:p w:rsidR="00000000" w:rsidRPr="00E350C8" w:rsidP="00E350C8">
      <w:pPr>
        <w:pStyle w:val="List"/>
      </w:pPr>
      <w:r w:rsidRPr="00E350C8">
        <w:t>27.</w:t>
      </w:r>
      <w:r w:rsidRPr="00E350C8">
        <w:tab/>
        <w:t>Problem solving techniques to identify cause and options to remedy problem(s)</w:t>
      </w:r>
    </w:p>
    <w:p w:rsidR="00000000" w:rsidRPr="00E350C8" w:rsidP="00E350C8">
      <w:pPr>
        <w:pStyle w:val="List"/>
      </w:pPr>
      <w:r w:rsidRPr="00E350C8">
        <w:t>28.</w:t>
      </w:r>
      <w:r w:rsidRPr="00E350C8">
        <w:tab/>
        <w:t>Communication channels for providing advice on OHS requirements, rights and responsibilities</w:t>
      </w:r>
    </w:p>
    <w:p w:rsidR="00000000" w:rsidRPr="00E350C8" w:rsidP="00E350C8">
      <w:pPr>
        <w:pStyle w:val="List"/>
      </w:pPr>
      <w:r w:rsidRPr="00E350C8">
        <w:t>29.</w:t>
      </w:r>
      <w:r w:rsidRPr="00E350C8">
        <w:tab/>
        <w:t xml:space="preserve">Procedures for developing or modifying operating </w:t>
      </w:r>
      <w:r w:rsidRPr="00E350C8">
        <w:t>procedures</w:t>
      </w:r>
    </w:p>
    <w:p w:rsidR="00000000" w:rsidRPr="00E350C8" w:rsidP="00E350C8">
      <w:pPr>
        <w:pStyle w:val="List"/>
      </w:pPr>
      <w:r w:rsidRPr="00E350C8">
        <w:t>30.</w:t>
      </w:r>
      <w:r w:rsidRPr="00E350C8">
        <w:tab/>
        <w:t>Reporting requirements and procedures</w:t>
      </w:r>
    </w:p>
    <w:p w:rsidR="00000000" w:rsidRPr="00E350C8" w:rsidP="00E350C8">
      <w:pPr>
        <w:pStyle w:val="BodyText"/>
      </w:pPr>
      <w:r w:rsidRPr="00E350C8">
        <w:rPr>
          <w:rStyle w:val="SpecialBold"/>
        </w:rPr>
        <w:t>Relationship with other standards</w:t>
      </w:r>
    </w:p>
    <w:p w:rsidR="00000000" w:rsidRPr="00E350C8" w:rsidP="00E350C8">
      <w:pPr>
        <w:pStyle w:val="BodyText"/>
      </w:pPr>
      <w:r w:rsidRPr="00E350C8">
        <w:rPr>
          <w:rStyle w:val="Emphasis"/>
        </w:rPr>
        <w:t>Pre</w:t>
      </w:r>
      <w:r w:rsidRPr="00E350C8">
        <w:t>-</w:t>
      </w:r>
      <w:r w:rsidRPr="00E350C8">
        <w:rPr>
          <w:rStyle w:val="Emphasis"/>
        </w:rPr>
        <w:t>requisite units</w:t>
      </w:r>
    </w:p>
    <w:p w:rsidR="00000000" w:rsidRPr="00E350C8" w:rsidP="00E350C8">
      <w:pPr>
        <w:pStyle w:val="BodyText"/>
      </w:pPr>
      <w:r w:rsidRPr="00E350C8">
        <w:t>There are no pre-requisite units for this competency standard</w:t>
      </w:r>
    </w:p>
    <w:p w:rsidR="00000000" w:rsidRPr="00E350C8" w:rsidP="00E350C8">
      <w:pPr>
        <w:pStyle w:val="BodyText"/>
      </w:pPr>
      <w:r w:rsidRPr="00E350C8">
        <w:rPr>
          <w:rStyle w:val="Emphasis"/>
        </w:rPr>
        <w:t>Co</w:t>
      </w:r>
      <w:r w:rsidRPr="00E350C8">
        <w:t>-</w:t>
      </w:r>
      <w:r w:rsidRPr="00E350C8">
        <w:rPr>
          <w:rStyle w:val="Emphasis"/>
        </w:rPr>
        <w:t>assessment of related units</w:t>
      </w:r>
    </w:p>
    <w:p w:rsidR="00000000" w:rsidRPr="00E350C8" w:rsidP="00E350C8">
      <w:pPr>
        <w:pStyle w:val="BodyText"/>
      </w:pPr>
      <w:r w:rsidRPr="00E350C8">
        <w:t>Other units of competency relevant to the work role shou</w:t>
      </w:r>
      <w:r w:rsidRPr="00E350C8">
        <w:t>ld be assessed in conjunction with this unit.</w:t>
      </w:r>
    </w:p>
    <w:p w:rsidR="00000000" w:rsidRPr="00E350C8" w:rsidP="00E350C8">
      <w:pPr>
        <w:pStyle w:val="BodyText"/>
      </w:pPr>
      <w:r w:rsidRPr="00E350C8">
        <w:rPr>
          <w:rStyle w:val="SpecialBold"/>
        </w:rPr>
        <w:t>Resources required for assessment</w:t>
      </w:r>
    </w:p>
    <w:p w:rsidR="00000000" w:rsidRPr="00E350C8" w:rsidP="00E350C8">
      <w:pPr>
        <w:pStyle w:val="BodyText"/>
      </w:pPr>
      <w:r w:rsidRPr="00E350C8">
        <w:t xml:space="preserve">Assessment must occur in a real or simulated workplace where the assessee has access to: </w:t>
      </w:r>
    </w:p>
    <w:p w:rsidR="00000000" w:rsidRPr="00E350C8" w:rsidP="00E350C8">
      <w:pPr>
        <w:pStyle w:val="ListBullet"/>
      </w:pPr>
      <w:r w:rsidRPr="00E350C8">
        <w:t>Standard operating procedures and related advice on specific safe work practices comp</w:t>
      </w:r>
      <w:r w:rsidRPr="00E350C8">
        <w:t>any policies and codes of practice relating to OHS</w:t>
      </w:r>
    </w:p>
    <w:p w:rsidR="00000000" w:rsidRPr="00E350C8" w:rsidP="00E350C8">
      <w:pPr>
        <w:pStyle w:val="ListBullet"/>
      </w:pPr>
      <w:r w:rsidRPr="00E350C8">
        <w:t>Advice on relevant legislation and codes of practice relating to OHS</w:t>
      </w:r>
    </w:p>
    <w:p w:rsidR="00000000" w:rsidRPr="00E350C8" w:rsidP="00E350C8">
      <w:pPr>
        <w:pStyle w:val="ListBullet"/>
      </w:pPr>
      <w:r w:rsidRPr="00E350C8">
        <w:t>Advice on industrial awards and agreements</w:t>
      </w:r>
    </w:p>
    <w:p w:rsidR="00000000" w:rsidRPr="00E350C8" w:rsidP="00E350C8">
      <w:pPr>
        <w:pStyle w:val="ListBullet"/>
      </w:pPr>
      <w:r w:rsidRPr="00E350C8">
        <w:t>Work area or system in which OHS principles and procedures are to be monitored</w:t>
      </w:r>
    </w:p>
    <w:p w:rsidR="00000000" w:rsidRPr="00E350C8" w:rsidP="00E350C8">
      <w:pPr>
        <w:pStyle w:val="ListBullet"/>
      </w:pPr>
      <w:r w:rsidRPr="00E350C8">
        <w:t>Relevant personal protective clothing and equipment and hazard control equipment</w:t>
      </w:r>
    </w:p>
    <w:p w:rsidR="00000000" w:rsidRPr="00E350C8" w:rsidP="00E350C8">
      <w:pPr>
        <w:pStyle w:val="ListBullet"/>
      </w:pPr>
      <w:r w:rsidRPr="00E350C8">
        <w:t>Procedures for developing or modifying work instructions and procedures</w:t>
      </w:r>
    </w:p>
    <w:p w:rsidR="00000000" w:rsidRPr="00E350C8" w:rsidP="00E350C8">
      <w:pPr>
        <w:pStyle w:val="ListBullet"/>
      </w:pPr>
      <w:r w:rsidRPr="00E350C8">
        <w:t xml:space="preserve">Procedures for allocating resources such as personal protective clothing and equipment as required and </w:t>
      </w:r>
      <w:r w:rsidRPr="00E350C8">
        <w:t>hazard control equipment</w:t>
      </w:r>
    </w:p>
    <w:p w:rsidR="00000000" w:rsidRPr="00E350C8" w:rsidP="00E350C8">
      <w:pPr>
        <w:pStyle w:val="ListBullet"/>
      </w:pPr>
      <w:r w:rsidRPr="00E350C8">
        <w:t>Competency records and workplace training arrangements</w:t>
      </w:r>
    </w:p>
    <w:p w:rsidR="00000000" w:rsidRPr="00E350C8" w:rsidP="00E350C8">
      <w:pPr>
        <w:pStyle w:val="ListBullet"/>
      </w:pPr>
      <w:r w:rsidRPr="00E350C8">
        <w:t>Emergency and/or evacuation procedures for the potential range of hazards</w:t>
      </w:r>
    </w:p>
    <w:p w:rsidR="00000000" w:rsidRPr="00E350C8" w:rsidP="00E350C8">
      <w:pPr>
        <w:pStyle w:val="ListBullet"/>
      </w:pPr>
      <w:r w:rsidRPr="00E350C8">
        <w:t>Consultative forums relating to OHS</w:t>
      </w:r>
    </w:p>
    <w:p w:rsidR="00000000" w:rsidRPr="00E350C8" w:rsidP="00E350C8">
      <w:pPr>
        <w:pStyle w:val="ListBullet"/>
      </w:pPr>
      <w:r w:rsidRPr="00E350C8">
        <w:t>Consultative arrangements</w:t>
      </w:r>
    </w:p>
    <w:p w:rsidR="00000000" w:rsidRPr="00E350C8" w:rsidP="00E350C8">
      <w:pPr>
        <w:pStyle w:val="ListBullet"/>
      </w:pPr>
      <w:r w:rsidRPr="00E350C8">
        <w:t>Communication system</w:t>
      </w:r>
    </w:p>
    <w:p w:rsidR="00000000" w:rsidRPr="00E350C8" w:rsidP="00E350C8">
      <w:pPr>
        <w:pStyle w:val="BodyText"/>
      </w:pPr>
      <w:r w:rsidRPr="00E350C8">
        <w:rPr>
          <w:rStyle w:val="SpecialBold"/>
        </w:rPr>
        <w:t>Assessment requirem</w:t>
      </w:r>
      <w:r w:rsidRPr="00E350C8">
        <w:rPr>
          <w:rStyle w:val="SpecialBold"/>
        </w:rPr>
        <w:t>ents</w:t>
      </w:r>
    </w:p>
    <w:p w:rsidR="00BB5BB7" w:rsidP="00E350C8">
      <w:pPr>
        <w:pStyle w:val="BodyText"/>
      </w:pPr>
      <w:r w:rsidRPr="00E350C8">
        <w:t>For information on how to assess this competency standard and who can assess, refer to the Assessment Guidelines for this Training Package.</w:t>
      </w:r>
    </w:p>
    <w:p w:rsidR="00BB5BB7" w:rsidP="00E350C8">
      <w:pPr>
        <w:pStyle w:val="BodyText"/>
      </w:pPr>
    </w:p>
    <w:p w:rsidR="00000000" w:rsidRPr="00E350C8" w:rsidP="00E350C8">
      <w:pPr>
        <w:pStyle w:val="Heading1"/>
      </w:pPr>
      <w:bookmarkStart w:id="11" w:name="O_149173"/>
      <w:bookmarkEnd w:id="11"/>
      <w:r w:rsidRPr="00E350C8">
        <w:t>Range Statement</w:t>
      </w:r>
    </w:p>
    <w:p w:rsidR="00000000" w:rsidRPr="00E350C8" w:rsidP="00E350C8">
      <w:pPr>
        <w:pStyle w:val="BodyText"/>
      </w:pPr>
      <w:r w:rsidRPr="00E350C8">
        <w:rPr>
          <w:rStyle w:val="SpecialBold"/>
        </w:rPr>
        <w:t>Range statement</w:t>
      </w:r>
    </w:p>
    <w:p w:rsidR="00000000" w:rsidRPr="00E350C8" w:rsidP="00E350C8">
      <w:pPr>
        <w:pStyle w:val="BodyText"/>
      </w:pPr>
      <w:r w:rsidRPr="00E350C8">
        <w:t>The range statement indicates the context for demonstrating c</w:t>
      </w:r>
      <w:r w:rsidRPr="00E350C8">
        <w:t>ompetence. This statement is a guide and unless otherwise indicated, items may or may not apply as required by the work context.</w:t>
      </w:r>
    </w:p>
    <w:p w:rsidR="00000000" w:rsidRPr="00E350C8" w:rsidP="00E350C8">
      <w:pPr>
        <w:pStyle w:val="ListBullet"/>
      </w:pPr>
      <w:r w:rsidRPr="00E350C8">
        <w:t>Work is carried out in accordance with company policies and procedures, manufacturer's recommendations, legislative requiremen</w:t>
      </w:r>
      <w:r w:rsidRPr="00E350C8">
        <w:t>ts, codes of practice and industrial awards and agreements. Codes of practice include the Sugar Milling Operations Industry Code of Practice</w:t>
      </w:r>
    </w:p>
    <w:p w:rsidR="00000000" w:rsidRPr="00E350C8" w:rsidP="00E350C8">
      <w:pPr>
        <w:pStyle w:val="ListBullet"/>
      </w:pPr>
      <w:r w:rsidRPr="00E350C8">
        <w:t>Where work is conducted in restricted or confined spaces, appropriate training/certification must be provided accor</w:t>
      </w:r>
      <w:r w:rsidRPr="00E350C8">
        <w:t>ding to state safety requirements</w:t>
      </w:r>
    </w:p>
    <w:p w:rsidR="00000000" w:rsidRPr="00E350C8" w:rsidP="00E350C8">
      <w:pPr>
        <w:pStyle w:val="ListBullet"/>
      </w:pPr>
      <w:r w:rsidRPr="00E350C8">
        <w:t>OHS rights and responsibilities relate to all workers, including injured workers</w:t>
      </w:r>
    </w:p>
    <w:p w:rsidR="00000000" w:rsidRPr="00E350C8" w:rsidP="00E350C8">
      <w:pPr>
        <w:pStyle w:val="ListBullet"/>
      </w:pPr>
      <w:r w:rsidRPr="00E350C8">
        <w:t>Responsibility for monitoring health and safety relates to a whole work area or system</w:t>
      </w:r>
    </w:p>
    <w:p w:rsidR="00000000" w:rsidRPr="00E350C8" w:rsidP="00E350C8">
      <w:pPr>
        <w:pStyle w:val="ListBullet"/>
      </w:pPr>
      <w:r w:rsidRPr="00E350C8">
        <w:t xml:space="preserve">Health and safety requirements as typically described </w:t>
      </w:r>
      <w:r w:rsidRPr="00E350C8">
        <w:t>in work procedures or related OHS-specific procedures</w:t>
      </w:r>
    </w:p>
    <w:p w:rsidR="00000000" w:rsidRPr="00E350C8" w:rsidP="00E350C8">
      <w:pPr>
        <w:pStyle w:val="ListBullet"/>
      </w:pPr>
      <w:r w:rsidRPr="00E350C8">
        <w:t>Hazards, near misses and injuries and illnesses typically relate to own job and work area</w:t>
      </w:r>
    </w:p>
    <w:p w:rsidR="00000000" w:rsidRPr="00E350C8" w:rsidP="00E350C8">
      <w:pPr>
        <w:pStyle w:val="ListBullet"/>
      </w:pPr>
      <w:r w:rsidRPr="00E350C8">
        <w:t>OHS policies and procedures are developed by management in consultation with the workforce</w:t>
      </w:r>
    </w:p>
    <w:p w:rsidR="00000000" w:rsidRPr="00E350C8" w:rsidP="00E350C8">
      <w:pPr>
        <w:pStyle w:val="ListBullet"/>
      </w:pPr>
      <w:r w:rsidRPr="00E350C8">
        <w:t>Procedures for the systematic identification, removal or control of hazards may be undertaken as part of a team</w:t>
      </w:r>
    </w:p>
    <w:p w:rsidR="00000000" w:rsidRPr="00E350C8" w:rsidP="00E350C8">
      <w:pPr>
        <w:pStyle w:val="ListBullet"/>
      </w:pPr>
      <w:r w:rsidRPr="00E350C8">
        <w:t>Investigation responsibilities relate to own work area and are typically carried out with support</w:t>
      </w:r>
    </w:p>
    <w:p w:rsidR="00BB5BB7" w:rsidP="00E350C8">
      <w:pPr>
        <w:pStyle w:val="ListBullet"/>
      </w:pPr>
      <w:r w:rsidRPr="00E350C8">
        <w:t>Reporting of emergencies can include raising a</w:t>
      </w:r>
      <w:r w:rsidRPr="00E350C8">
        <w:t>n alarm and/or reporting to designated personnel in appropriate format</w:t>
      </w:r>
    </w:p>
    <w:p w:rsidR="00BB5BB7" w:rsidP="00E350C8">
      <w:pPr>
        <w:pStyle w:val="ListBullet"/>
      </w:pPr>
    </w:p>
    <w:p w:rsidR="00000000" w:rsidRPr="00E350C8" w:rsidP="00E350C8">
      <w:pPr>
        <w:pStyle w:val="Heading1"/>
      </w:pPr>
      <w:bookmarkStart w:id="12" w:name="O_149174"/>
      <w:bookmarkEnd w:id="12"/>
      <w:r w:rsidRPr="00E350C8">
        <w:t>Unit Sector(s)</w:t>
      </w:r>
    </w:p>
    <w:p w:rsidR="00000000" w:rsidRPr="00E350C8" w:rsidP="00E350C8">
      <w:pPr>
        <w:pStyle w:val="BodyText"/>
      </w:pPr>
      <w:r w:rsidRPr="00E350C8">
        <w:t>Not applicable.</w:t>
      </w:r>
    </w:p>
    <w:p w:rsidR="00000000" w:rsidRPr="00E350C8" w:rsidP="00E350C8"/>
    <w:sectPr w:rsidSect="00E350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0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B5BB7" w:rsidP="00BB5B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0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BB7" w:rsidP="00E350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5BB7" w:rsidP="00E350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B5BB7" w:rsidP="00E350C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0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B5BB7" w:rsidP="00BB5BB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0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BB7" w:rsidP="00E350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SUGEOHS3A Monitor the implementation of occupational health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B5BB7" w:rsidP="00E350C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A642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FEA1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0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350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50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50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50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50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50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50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50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50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50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50C8"/>
  </w:style>
  <w:style w:type="character" w:customStyle="1" w:styleId="Heading1Char">
    <w:name w:val="Heading 1 Char"/>
    <w:basedOn w:val="DefaultParagraphFont"/>
    <w:link w:val="Heading1"/>
    <w:rsid w:val="00E350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50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50C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350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50C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350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50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50C8"/>
    <w:rPr>
      <w:b/>
      <w:spacing w:val="0"/>
    </w:rPr>
  </w:style>
  <w:style w:type="paragraph" w:styleId="Header">
    <w:name w:val="header"/>
    <w:basedOn w:val="Normal"/>
    <w:link w:val="HeaderChar"/>
    <w:rsid w:val="00E350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50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E350C8"/>
    <w:rPr>
      <w:i/>
    </w:rPr>
  </w:style>
  <w:style w:type="paragraph" w:customStyle="1" w:styleId="SuperHeading">
    <w:name w:val="SuperHeading"/>
    <w:basedOn w:val="Normal"/>
    <w:rsid w:val="00E350C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350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50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50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50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50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50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50C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350C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350C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350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50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50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50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50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350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50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50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50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50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50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50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50C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50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50C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350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50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50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50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50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50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50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50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50C8"/>
  </w:style>
  <w:style w:type="paragraph" w:styleId="TableofFigures">
    <w:name w:val="table of figures"/>
    <w:basedOn w:val="Normal"/>
    <w:next w:val="Normal"/>
    <w:semiHidden/>
    <w:rsid w:val="00E350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50C8"/>
    <w:pPr>
      <w:numPr>
        <w:numId w:val="10"/>
      </w:numPr>
    </w:pPr>
  </w:style>
  <w:style w:type="character" w:customStyle="1" w:styleId="WingdingSymbols">
    <w:name w:val="Wingding Symbols"/>
    <w:rsid w:val="00E350C8"/>
    <w:rPr>
      <w:rFonts w:ascii="Wingdings" w:hAnsi="Wingdings"/>
    </w:rPr>
  </w:style>
  <w:style w:type="paragraph" w:customStyle="1" w:styleId="TableHeading">
    <w:name w:val="Table Heading"/>
    <w:basedOn w:val="HeadingBase"/>
    <w:rsid w:val="00E350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50C8"/>
    <w:rPr>
      <w:color w:val="0033CC"/>
      <w:u w:val="none"/>
    </w:rPr>
  </w:style>
  <w:style w:type="paragraph" w:customStyle="1" w:styleId="BodyTextRight">
    <w:name w:val="Body Text Right"/>
    <w:basedOn w:val="BodyText"/>
    <w:rsid w:val="00E350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50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50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50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50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50C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350C8"/>
    <w:rPr>
      <w:sz w:val="32"/>
    </w:rPr>
  </w:style>
  <w:style w:type="paragraph" w:customStyle="1" w:styleId="HeadingProcedure">
    <w:name w:val="Heading Procedure"/>
    <w:basedOn w:val="HeadingBase"/>
    <w:next w:val="Normal"/>
    <w:rsid w:val="00E350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50C8"/>
    <w:pPr>
      <w:spacing w:before="60" w:after="60"/>
    </w:pPr>
  </w:style>
  <w:style w:type="paragraph" w:styleId="ListContinue">
    <w:name w:val="List Continue"/>
    <w:basedOn w:val="List"/>
    <w:rsid w:val="00E350C8"/>
    <w:pPr>
      <w:ind w:firstLine="0"/>
    </w:pPr>
  </w:style>
  <w:style w:type="paragraph" w:customStyle="1" w:styleId="ListNote">
    <w:name w:val="List Note"/>
    <w:basedOn w:val="List"/>
    <w:rsid w:val="00E350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50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50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50C8"/>
    <w:rPr>
      <w:rFonts w:ascii="Courier New" w:hAnsi="Courier New"/>
    </w:rPr>
  </w:style>
  <w:style w:type="paragraph" w:customStyle="1" w:styleId="NoteBullet">
    <w:name w:val="Note Bullet"/>
    <w:basedOn w:val="Note"/>
    <w:rsid w:val="00E350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50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50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50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50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50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50C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350C8"/>
    <w:rPr>
      <w:b/>
      <w:smallCaps/>
    </w:rPr>
  </w:style>
  <w:style w:type="paragraph" w:customStyle="1" w:styleId="TableListNumber">
    <w:name w:val="Table List Number"/>
    <w:basedOn w:val="ListNumber"/>
    <w:rsid w:val="00E350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50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50C8"/>
    <w:pPr>
      <w:numPr>
        <w:numId w:val="8"/>
      </w:numPr>
    </w:pPr>
  </w:style>
  <w:style w:type="paragraph" w:customStyle="1" w:styleId="ListAlpha2">
    <w:name w:val="List Alpha 2"/>
    <w:basedOn w:val="List2"/>
    <w:rsid w:val="00E350C8"/>
    <w:pPr>
      <w:numPr>
        <w:numId w:val="7"/>
      </w:numPr>
    </w:pPr>
  </w:style>
  <w:style w:type="paragraph" w:styleId="List2">
    <w:name w:val="List 2"/>
    <w:basedOn w:val="BodyText"/>
    <w:rsid w:val="00E350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50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50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50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50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50C8"/>
    <w:pPr>
      <w:numPr>
        <w:numId w:val="2"/>
      </w:numPr>
    </w:pPr>
  </w:style>
  <w:style w:type="paragraph" w:styleId="ListBullet5">
    <w:name w:val="List Bullet 5"/>
    <w:basedOn w:val="List5"/>
    <w:rsid w:val="00E350C8"/>
    <w:pPr>
      <w:numPr>
        <w:numId w:val="3"/>
      </w:numPr>
    </w:pPr>
  </w:style>
  <w:style w:type="paragraph" w:styleId="ListContinue2">
    <w:name w:val="List Continue 2"/>
    <w:basedOn w:val="List2"/>
    <w:rsid w:val="00E350C8"/>
    <w:pPr>
      <w:ind w:firstLine="0"/>
    </w:pPr>
  </w:style>
  <w:style w:type="paragraph" w:styleId="ListContinue3">
    <w:name w:val="List Continue 3"/>
    <w:basedOn w:val="List3"/>
    <w:rsid w:val="00E350C8"/>
    <w:pPr>
      <w:ind w:left="1021" w:firstLine="0"/>
    </w:pPr>
  </w:style>
  <w:style w:type="paragraph" w:styleId="ListContinue4">
    <w:name w:val="List Continue 4"/>
    <w:basedOn w:val="List4"/>
    <w:rsid w:val="00E350C8"/>
    <w:pPr>
      <w:ind w:firstLine="0"/>
    </w:pPr>
  </w:style>
  <w:style w:type="paragraph" w:styleId="ListContinue5">
    <w:name w:val="List Continue 5"/>
    <w:basedOn w:val="List5"/>
    <w:rsid w:val="00E350C8"/>
    <w:pPr>
      <w:ind w:firstLine="0"/>
    </w:pPr>
  </w:style>
  <w:style w:type="paragraph" w:styleId="ListNumber3">
    <w:name w:val="List Number 3"/>
    <w:basedOn w:val="List3"/>
    <w:rsid w:val="00E350C8"/>
    <w:pPr>
      <w:numPr>
        <w:numId w:val="4"/>
      </w:numPr>
    </w:pPr>
  </w:style>
  <w:style w:type="paragraph" w:styleId="ListNumber4">
    <w:name w:val="List Number 4"/>
    <w:basedOn w:val="List4"/>
    <w:rsid w:val="00E350C8"/>
    <w:pPr>
      <w:numPr>
        <w:numId w:val="5"/>
      </w:numPr>
    </w:pPr>
  </w:style>
  <w:style w:type="paragraph" w:styleId="ListNumber5">
    <w:name w:val="List Number 5"/>
    <w:basedOn w:val="List5"/>
    <w:rsid w:val="00E350C8"/>
    <w:pPr>
      <w:numPr>
        <w:numId w:val="6"/>
      </w:numPr>
    </w:pPr>
  </w:style>
  <w:style w:type="paragraph" w:styleId="BlockText">
    <w:name w:val="Block Text"/>
    <w:basedOn w:val="Normal"/>
    <w:rsid w:val="00E350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50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50C8"/>
    <w:rPr>
      <w:sz w:val="16"/>
      <w:vertAlign w:val="superscript"/>
    </w:rPr>
  </w:style>
  <w:style w:type="character" w:customStyle="1" w:styleId="Symbols">
    <w:name w:val="Symbols"/>
    <w:basedOn w:val="DefaultParagraphFont"/>
    <w:rsid w:val="00E350C8"/>
    <w:rPr>
      <w:rFonts w:ascii="Symbol" w:hAnsi="Symbol"/>
    </w:rPr>
  </w:style>
  <w:style w:type="character" w:customStyle="1" w:styleId="MenuOptions">
    <w:name w:val="Menu Options"/>
    <w:basedOn w:val="DefaultParagraphFont"/>
    <w:rsid w:val="00E350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50C8"/>
    <w:rPr>
      <w:b/>
    </w:rPr>
  </w:style>
  <w:style w:type="character" w:customStyle="1" w:styleId="Underlined">
    <w:name w:val="Underlined"/>
    <w:basedOn w:val="DefaultParagraphFont"/>
    <w:rsid w:val="00E350C8"/>
    <w:rPr>
      <w:u w:val="single"/>
    </w:rPr>
  </w:style>
  <w:style w:type="paragraph" w:customStyle="1" w:styleId="TableBodyTextRight">
    <w:name w:val="Table Body Text Right"/>
    <w:basedOn w:val="TableBodyText"/>
    <w:rsid w:val="00E350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50C8"/>
    <w:rPr>
      <w:sz w:val="18"/>
    </w:rPr>
  </w:style>
  <w:style w:type="paragraph" w:customStyle="1" w:styleId="BodySmallRight">
    <w:name w:val="Body Small Right"/>
    <w:basedOn w:val="BodyTextRight"/>
    <w:rsid w:val="00E350C8"/>
    <w:rPr>
      <w:sz w:val="18"/>
      <w:szCs w:val="18"/>
    </w:rPr>
  </w:style>
  <w:style w:type="paragraph" w:customStyle="1" w:styleId="MarginEdition">
    <w:name w:val="Margin Edition"/>
    <w:basedOn w:val="MarginNote"/>
    <w:rsid w:val="00E350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50C8"/>
    <w:rPr>
      <w:sz w:val="2"/>
      <w:szCs w:val="2"/>
    </w:rPr>
  </w:style>
  <w:style w:type="character" w:customStyle="1" w:styleId="Small">
    <w:name w:val="Small"/>
    <w:basedOn w:val="DefaultParagraphFont"/>
    <w:rsid w:val="00E350C8"/>
    <w:rPr>
      <w:sz w:val="16"/>
    </w:rPr>
  </w:style>
  <w:style w:type="paragraph" w:customStyle="1" w:styleId="WideTable">
    <w:name w:val="Wide Table"/>
    <w:basedOn w:val="Normal"/>
    <w:rsid w:val="00E350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50C8"/>
  </w:style>
  <w:style w:type="paragraph" w:styleId="Quote">
    <w:name w:val="Quote"/>
    <w:basedOn w:val="Heading1"/>
    <w:link w:val="QuoteChar"/>
    <w:qFormat/>
    <w:rsid w:val="00E350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50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50C8"/>
    <w:pPr>
      <w:pageBreakBefore/>
    </w:pPr>
  </w:style>
  <w:style w:type="paragraph" w:customStyle="1" w:styleId="Border">
    <w:name w:val="Border"/>
    <w:basedOn w:val="Normal"/>
    <w:qFormat/>
    <w:rsid w:val="00E350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50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0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0C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350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50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50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50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50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50C8"/>
    <w:rPr>
      <w:u w:val="single"/>
    </w:rPr>
  </w:style>
  <w:style w:type="character" w:customStyle="1" w:styleId="BoldandItalics">
    <w:name w:val="Bold and Italics"/>
    <w:qFormat/>
    <w:rsid w:val="00E350C8"/>
    <w:rPr>
      <w:b/>
      <w:i/>
      <w:u w:val="none"/>
    </w:rPr>
  </w:style>
  <w:style w:type="paragraph" w:styleId="BalloonText">
    <w:name w:val="Balloon Text"/>
    <w:basedOn w:val="Normal"/>
    <w:link w:val="BalloonTextChar"/>
    <w:rsid w:val="00E350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50C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350C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50C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996</Words>
  <Characters>6237</Characters>
  <Application>Microsoft Office Word</Application>
  <DocSecurity>0</DocSecurity>
  <Lines>174</Lines>
  <Paragraphs>114</Paragraphs>
  <ScaleCrop>false</ScaleCrop>
  <Company>Author-it Software Corporation Ltd.</Company>
  <LinksUpToDate>false</LinksUpToDate>
  <CharactersWithSpaces>7144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SUGEOHS3A Monitor the implementation of occupational health and safety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2012-05-27T03:06:00Z</dcterms:created>
  <dcterms:modified xsi:type="dcterms:W3CDTF">2012-05-27T03:06:00Z</dcterms:modified>
</cp:coreProperties>
</file>