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988" w:rsidP="00CD3988">
      <w:pPr>
        <w:pStyle w:val="Title"/>
      </w:pPr>
      <w:r>
        <w:fldChar w:fldCharType="begin"/>
      </w:r>
      <w:r>
        <w:instrText xml:space="preserve"> TITLE   \* MERGEFORMAT </w:instrText>
      </w:r>
      <w:r>
        <w:fldChar w:fldCharType="separate"/>
      </w:r>
      <w:r>
        <w:t>SUGEFTW3A Facilitate teams</w:t>
      </w:r>
      <w:r>
        <w:fldChar w:fldCharType="end"/>
      </w:r>
    </w:p>
    <w:p w:rsidR="00CD3988" w:rsidP="00CD3988">
      <w:pPr>
        <w:pStyle w:val="Version"/>
        <w:sectPr w:rsidSect="006732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732C3" w:rsidP="006732C3">
      <w:pPr>
        <w:pStyle w:val="SuperHeading"/>
      </w:pPr>
      <w:r w:rsidRPr="006732C3">
        <w:t>SUGEFTW3A Facilitate teams</w:t>
      </w:r>
    </w:p>
    <w:p w:rsidR="00000000" w:rsidRPr="006732C3" w:rsidP="006732C3">
      <w:pPr>
        <w:pStyle w:val="SuperHeading"/>
      </w:pPr>
    </w:p>
    <w:p w:rsidR="00000000" w:rsidRPr="006732C3" w:rsidP="006732C3">
      <w:pPr>
        <w:pStyle w:val="Heading1"/>
      </w:pPr>
      <w:bookmarkStart w:id="1" w:name="O_149139"/>
      <w:bookmarkEnd w:id="1"/>
      <w:r w:rsidRPr="006732C3">
        <w:t>Modification History</w:t>
      </w:r>
    </w:p>
    <w:p w:rsidR="00000000" w:rsidRPr="006732C3" w:rsidP="006732C3">
      <w:pPr>
        <w:pStyle w:val="BodyText"/>
      </w:pPr>
      <w:r w:rsidRPr="006732C3">
        <w:t>Not applicable.</w:t>
      </w:r>
    </w:p>
    <w:p w:rsidR="00000000" w:rsidRPr="006732C3" w:rsidP="006732C3">
      <w:pPr>
        <w:pStyle w:val="AllowPageBreak"/>
      </w:pPr>
    </w:p>
    <w:p w:rsidR="00000000" w:rsidRPr="006732C3" w:rsidP="006732C3">
      <w:pPr>
        <w:pStyle w:val="Heading1"/>
      </w:pPr>
      <w:bookmarkStart w:id="2" w:name="O_149140"/>
      <w:bookmarkEnd w:id="2"/>
      <w:r w:rsidRPr="006732C3">
        <w:t>Unit Descriptor</w:t>
      </w:r>
    </w:p>
    <w:tbl>
      <w:tblPr>
        <w:tblW w:w="0" w:type="auto"/>
        <w:tblLayout w:type="fixed"/>
        <w:tblCellMar>
          <w:left w:w="62" w:type="dxa"/>
          <w:right w:w="62" w:type="dxa"/>
        </w:tblCellMar>
        <w:tblLook w:val="0000"/>
      </w:tblPr>
      <w:tblGrid>
        <w:gridCol w:w="8550"/>
      </w:tblGrid>
      <w:tr w:rsidTr="00CD3988">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6732C3">
            <w:pPr>
              <w:pStyle w:val="BodyText"/>
              <w:rPr>
                <w:lang w:val="en-NZ"/>
              </w:rPr>
            </w:pPr>
            <w:r w:rsidRPr="006732C3">
              <w:rPr>
                <w:rStyle w:val="SpecialBold"/>
              </w:rPr>
              <w:t>Unit descriptor</w:t>
            </w:r>
          </w:p>
        </w:tc>
      </w:tr>
      <w:tr w:rsidTr="00CD3988">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6732C3" w:rsidP="006732C3">
            <w:pPr>
              <w:pStyle w:val="BodyText"/>
            </w:pPr>
            <w:r w:rsidRPr="006732C3">
              <w:t>This is an Elective unit. It covers</w:t>
            </w:r>
            <w:r w:rsidRPr="006732C3">
              <w:t xml:space="preserve"> the skills and knowledge required to facilitate teams and work groups.</w:t>
            </w:r>
          </w:p>
          <w:p w:rsidR="00000000" w:rsidRPr="006732C3" w:rsidP="006732C3">
            <w:pPr>
              <w:pStyle w:val="BodyText"/>
            </w:pPr>
            <w:r w:rsidRPr="006732C3">
              <w:t>This unit is based on and equivalent to FDFOPTTW3A. It covers teams facilitation.</w:t>
            </w:r>
          </w:p>
        </w:tc>
      </w:tr>
    </w:tbl>
    <w:p w:rsidR="00000000" w:rsidRPr="006732C3" w:rsidP="006732C3">
      <w:pPr>
        <w:pStyle w:val="BodyText"/>
      </w:pPr>
    </w:p>
    <w:p w:rsidR="00000000" w:rsidRPr="006732C3" w:rsidP="006732C3">
      <w:pPr>
        <w:pStyle w:val="AllowPageBreak"/>
      </w:pPr>
    </w:p>
    <w:p w:rsidR="00000000" w:rsidRPr="006732C3" w:rsidP="006732C3">
      <w:pPr>
        <w:pStyle w:val="Heading1"/>
      </w:pPr>
      <w:bookmarkStart w:id="3" w:name="O_149141"/>
      <w:bookmarkEnd w:id="3"/>
      <w:r w:rsidRPr="006732C3">
        <w:t>Application of the Unit</w:t>
      </w:r>
    </w:p>
    <w:p w:rsidR="00000000" w:rsidRPr="006732C3" w:rsidP="006732C3">
      <w:pPr>
        <w:pStyle w:val="BodyText"/>
      </w:pPr>
      <w:r w:rsidRPr="006732C3">
        <w:t>Not applicable.</w:t>
      </w:r>
    </w:p>
    <w:p w:rsidR="00000000" w:rsidRPr="006732C3" w:rsidP="006732C3">
      <w:pPr>
        <w:pStyle w:val="AllowPageBreak"/>
      </w:pPr>
    </w:p>
    <w:p w:rsidR="00000000" w:rsidRPr="006732C3" w:rsidP="006732C3">
      <w:pPr>
        <w:pStyle w:val="Heading1"/>
      </w:pPr>
      <w:bookmarkStart w:id="4" w:name="O_149142"/>
      <w:bookmarkEnd w:id="4"/>
      <w:r w:rsidRPr="006732C3">
        <w:t>Licensing/Regulatory Information</w:t>
      </w:r>
    </w:p>
    <w:p w:rsidR="00000000" w:rsidRPr="006732C3" w:rsidP="006732C3">
      <w:pPr>
        <w:pStyle w:val="BodyText"/>
      </w:pPr>
      <w:r w:rsidRPr="006732C3">
        <w:t>Not applicable.</w:t>
      </w:r>
    </w:p>
    <w:p w:rsidR="00000000" w:rsidRPr="006732C3" w:rsidP="006732C3">
      <w:pPr>
        <w:pStyle w:val="AllowPageBreak"/>
      </w:pPr>
    </w:p>
    <w:p w:rsidR="00000000" w:rsidRPr="006732C3" w:rsidP="006732C3">
      <w:pPr>
        <w:pStyle w:val="Heading1"/>
      </w:pPr>
      <w:bookmarkStart w:id="5" w:name="O_149144"/>
      <w:bookmarkEnd w:id="5"/>
      <w:r w:rsidRPr="006732C3">
        <w:t>Pre-Requisites</w:t>
      </w:r>
    </w:p>
    <w:p w:rsidR="00000000" w:rsidRPr="006732C3" w:rsidP="006732C3">
      <w:pPr>
        <w:pStyle w:val="BodyText"/>
      </w:pPr>
      <w:r w:rsidRPr="006732C3">
        <w:t>Not applicable.</w:t>
      </w:r>
    </w:p>
    <w:p w:rsidR="00000000" w:rsidRPr="006732C3" w:rsidP="006732C3">
      <w:pPr>
        <w:pStyle w:val="AllowPageBreak"/>
      </w:pPr>
    </w:p>
    <w:p w:rsidR="00000000" w:rsidRPr="006732C3" w:rsidP="006732C3">
      <w:pPr>
        <w:pStyle w:val="Heading1"/>
      </w:pPr>
      <w:bookmarkStart w:id="6" w:name="O_149143"/>
      <w:bookmarkEnd w:id="6"/>
      <w:r w:rsidRPr="006732C3">
        <w:t>Employability Skills Information</w:t>
      </w:r>
    </w:p>
    <w:p w:rsidR="00000000" w:rsidRPr="006732C3" w:rsidP="006732C3">
      <w:pPr>
        <w:pStyle w:val="BodyText"/>
      </w:pPr>
      <w:r w:rsidRPr="006732C3">
        <w:t>Not applicable.</w:t>
      </w:r>
    </w:p>
    <w:p w:rsidR="00000000" w:rsidRPr="006732C3" w:rsidP="006732C3">
      <w:pPr>
        <w:pStyle w:val="AllowPageBreak"/>
      </w:pPr>
    </w:p>
    <w:p w:rsidR="00000000" w:rsidRPr="006732C3" w:rsidP="006732C3">
      <w:pPr>
        <w:pStyle w:val="Heading1"/>
      </w:pPr>
      <w:bookmarkStart w:id="7" w:name="O_149145"/>
      <w:bookmarkEnd w:id="7"/>
      <w:r w:rsidRPr="006732C3">
        <w:t>Elements and Performance Criteria Pre-Content</w:t>
      </w:r>
    </w:p>
    <w:p w:rsidR="00000000" w:rsidRPr="006732C3" w:rsidP="006732C3">
      <w:pPr>
        <w:pStyle w:val="BodyText"/>
      </w:pPr>
      <w:r w:rsidRPr="006732C3">
        <w:t>Not applicable.</w:t>
      </w:r>
    </w:p>
    <w:p w:rsidR="00000000" w:rsidRPr="006732C3" w:rsidP="006732C3">
      <w:pPr>
        <w:pStyle w:val="AllowPageBreak"/>
      </w:pPr>
    </w:p>
    <w:p w:rsidR="00000000" w:rsidRPr="006732C3" w:rsidP="006732C3">
      <w:pPr>
        <w:pStyle w:val="Heading1"/>
      </w:pPr>
      <w:bookmarkStart w:id="8" w:name="O_149146"/>
      <w:bookmarkEnd w:id="8"/>
      <w:r w:rsidRPr="006732C3">
        <w:t>Elements and Performance Criteria</w:t>
      </w:r>
    </w:p>
    <w:tbl>
      <w:tblPr>
        <w:tblW w:w="0" w:type="auto"/>
        <w:tblLayout w:type="fixed"/>
        <w:tblCellMar>
          <w:left w:w="62" w:type="dxa"/>
          <w:right w:w="62" w:type="dxa"/>
        </w:tblCellMar>
        <w:tblLook w:val="0000"/>
      </w:tblPr>
      <w:tblGrid>
        <w:gridCol w:w="3261"/>
        <w:gridCol w:w="5289"/>
      </w:tblGrid>
      <w:tr w:rsidTr="00CD398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732C3" w:rsidP="006732C3">
            <w:pPr>
              <w:pStyle w:val="BodyText"/>
            </w:pPr>
            <w:r w:rsidRPr="006732C3">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6732C3">
            <w:pPr>
              <w:pStyle w:val="BodyText"/>
              <w:rPr>
                <w:lang w:val="en-NZ"/>
              </w:rPr>
            </w:pPr>
            <w:r w:rsidRPr="006732C3">
              <w:rPr>
                <w:rStyle w:val="SpecialBold"/>
              </w:rPr>
              <w:t>Performance criteria</w:t>
            </w:r>
          </w:p>
        </w:tc>
      </w:tr>
      <w:tr w:rsidTr="00CD398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732C3">
            <w:pPr>
              <w:pStyle w:val="List"/>
              <w:rPr>
                <w:lang w:val="en-NZ"/>
              </w:rPr>
            </w:pPr>
            <w:r w:rsidRPr="006732C3">
              <w:t>1.</w:t>
            </w:r>
            <w:r w:rsidRPr="006732C3">
              <w:tab/>
              <w:t>Facilitate teams</w:t>
            </w:r>
          </w:p>
        </w:tc>
        <w:tc>
          <w:tcPr>
            <w:tcW w:w="5289" w:type="dxa"/>
            <w:tcBorders>
              <w:top w:val="nil"/>
              <w:left w:val="nil"/>
              <w:bottom w:val="nil"/>
              <w:right w:val="nil"/>
            </w:tcBorders>
            <w:tcMar>
              <w:top w:w="0" w:type="dxa"/>
              <w:left w:w="62" w:type="dxa"/>
              <w:bottom w:w="0" w:type="dxa"/>
              <w:right w:w="62" w:type="dxa"/>
            </w:tcMar>
          </w:tcPr>
          <w:p w:rsidR="00000000" w:rsidRPr="006732C3" w:rsidP="006732C3">
            <w:pPr>
              <w:pStyle w:val="List"/>
            </w:pPr>
            <w:r w:rsidRPr="006732C3">
              <w:t>1.1</w:t>
            </w:r>
            <w:r w:rsidRPr="006732C3">
              <w:tab/>
              <w:t>Team goals and performance indicators are identified and clarified</w:t>
            </w:r>
          </w:p>
          <w:p w:rsidR="00000000" w:rsidRPr="006732C3" w:rsidP="006732C3">
            <w:pPr>
              <w:pStyle w:val="List"/>
            </w:pPr>
            <w:r w:rsidRPr="006732C3">
              <w:t>1.2</w:t>
            </w:r>
            <w:r w:rsidRPr="006732C3">
              <w:tab/>
              <w:t>Tasks required to achieve performance standards are identified</w:t>
            </w:r>
          </w:p>
          <w:p w:rsidR="00000000" w:rsidRPr="006732C3" w:rsidP="006732C3">
            <w:pPr>
              <w:pStyle w:val="List"/>
            </w:pPr>
            <w:r w:rsidRPr="006732C3">
              <w:t>1.3</w:t>
            </w:r>
            <w:r w:rsidRPr="006732C3">
              <w:tab/>
            </w:r>
            <w:r w:rsidRPr="006732C3">
              <w:t>Individual work tasks and roles are allocated to ensure team goals and performance standards are met</w:t>
            </w:r>
          </w:p>
          <w:p w:rsidR="00000000" w:rsidP="006732C3">
            <w:pPr>
              <w:pStyle w:val="List"/>
              <w:rPr>
                <w:lang w:val="en-NZ"/>
              </w:rPr>
            </w:pPr>
            <w:r w:rsidRPr="006732C3">
              <w:t>1.4</w:t>
            </w:r>
            <w:r w:rsidRPr="006732C3">
              <w:tab/>
              <w:t>Work targets and timelines are negotiated to achieve team goals and performance standards</w:t>
            </w:r>
          </w:p>
        </w:tc>
      </w:tr>
      <w:tr w:rsidTr="00CD398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732C3">
            <w:pPr>
              <w:pStyle w:val="List"/>
              <w:rPr>
                <w:lang w:val="en-NZ"/>
              </w:rPr>
            </w:pPr>
            <w:r w:rsidRPr="006732C3">
              <w:t>2.</w:t>
            </w:r>
            <w:r w:rsidRPr="006732C3">
              <w:tab/>
              <w:t>Secure resources to support team performance</w:t>
            </w:r>
          </w:p>
        </w:tc>
        <w:tc>
          <w:tcPr>
            <w:tcW w:w="5289" w:type="dxa"/>
            <w:tcBorders>
              <w:top w:val="nil"/>
              <w:left w:val="nil"/>
              <w:bottom w:val="nil"/>
              <w:right w:val="nil"/>
            </w:tcBorders>
            <w:tcMar>
              <w:top w:w="0" w:type="dxa"/>
              <w:left w:w="62" w:type="dxa"/>
              <w:bottom w:w="0" w:type="dxa"/>
              <w:right w:w="62" w:type="dxa"/>
            </w:tcMar>
          </w:tcPr>
          <w:p w:rsidR="00000000" w:rsidRPr="006732C3" w:rsidP="006732C3">
            <w:pPr>
              <w:pStyle w:val="List"/>
            </w:pPr>
            <w:r w:rsidRPr="006732C3">
              <w:t>2.1</w:t>
            </w:r>
            <w:r w:rsidRPr="006732C3">
              <w:tab/>
              <w:t>Resource</w:t>
            </w:r>
            <w:r w:rsidRPr="006732C3">
              <w:t>s and support needed to complete tasks are identified and negotiated</w:t>
            </w:r>
          </w:p>
          <w:p w:rsidR="00000000" w:rsidRPr="006732C3" w:rsidP="006732C3">
            <w:pPr>
              <w:pStyle w:val="List"/>
            </w:pPr>
            <w:r w:rsidRPr="006732C3">
              <w:t>2.2</w:t>
            </w:r>
            <w:r w:rsidRPr="006732C3">
              <w:tab/>
              <w:t>Competency requirements of team are identified and checked against competencies held by team members</w:t>
            </w:r>
          </w:p>
          <w:p w:rsidR="00000000" w:rsidP="006732C3">
            <w:pPr>
              <w:pStyle w:val="List"/>
              <w:rPr>
                <w:lang w:val="en-NZ"/>
              </w:rPr>
            </w:pPr>
            <w:r w:rsidRPr="006732C3">
              <w:t>2.3</w:t>
            </w:r>
            <w:r w:rsidRPr="006732C3">
              <w:tab/>
              <w:t>Workplace learning requirements are identified and addressed</w:t>
            </w:r>
          </w:p>
        </w:tc>
      </w:tr>
      <w:tr w:rsidTr="00CD398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732C3">
            <w:pPr>
              <w:pStyle w:val="List"/>
              <w:rPr>
                <w:lang w:val="en-NZ"/>
              </w:rPr>
            </w:pPr>
            <w:r w:rsidRPr="006732C3">
              <w:t>3.</w:t>
            </w:r>
            <w:r w:rsidRPr="006732C3">
              <w:tab/>
              <w:t>Monitor progr</w:t>
            </w:r>
            <w:r w:rsidRPr="006732C3">
              <w:t>ess towards achieving team goals</w:t>
            </w:r>
          </w:p>
        </w:tc>
        <w:tc>
          <w:tcPr>
            <w:tcW w:w="5289" w:type="dxa"/>
            <w:tcBorders>
              <w:top w:val="nil"/>
              <w:left w:val="nil"/>
              <w:bottom w:val="nil"/>
              <w:right w:val="nil"/>
            </w:tcBorders>
            <w:tcMar>
              <w:top w:w="0" w:type="dxa"/>
              <w:left w:w="62" w:type="dxa"/>
              <w:bottom w:w="0" w:type="dxa"/>
              <w:right w:w="62" w:type="dxa"/>
            </w:tcMar>
          </w:tcPr>
          <w:p w:rsidR="00000000" w:rsidRPr="006732C3" w:rsidP="006732C3">
            <w:pPr>
              <w:pStyle w:val="List"/>
            </w:pPr>
            <w:r w:rsidRPr="006732C3">
              <w:t>3.1</w:t>
            </w:r>
            <w:r w:rsidRPr="006732C3">
              <w:tab/>
              <w:t>Work progress is monitored against timelines and performance indicators</w:t>
            </w:r>
          </w:p>
          <w:p w:rsidR="00000000" w:rsidRPr="006732C3" w:rsidP="006732C3">
            <w:pPr>
              <w:pStyle w:val="List"/>
            </w:pPr>
            <w:r w:rsidRPr="006732C3">
              <w:t>3.2</w:t>
            </w:r>
            <w:r w:rsidRPr="006732C3">
              <w:tab/>
              <w:t>Team members are informed of progress towards achieving team performance indicators</w:t>
            </w:r>
          </w:p>
          <w:p w:rsidR="00000000" w:rsidRPr="006732C3" w:rsidP="006732C3">
            <w:pPr>
              <w:pStyle w:val="List"/>
            </w:pPr>
            <w:r w:rsidRPr="006732C3">
              <w:t>3.3</w:t>
            </w:r>
            <w:r w:rsidRPr="006732C3">
              <w:tab/>
            </w:r>
            <w:r w:rsidRPr="006732C3">
              <w:t>Potential barriers to achieving team goals are identified and corrective action taken</w:t>
            </w:r>
          </w:p>
        </w:tc>
      </w:tr>
    </w:tbl>
    <w:p w:rsidR="00000000" w:rsidRPr="006732C3" w:rsidP="006732C3">
      <w:pPr>
        <w:pStyle w:val="BodyText"/>
      </w:pPr>
    </w:p>
    <w:p w:rsidR="00000000" w:rsidRPr="006732C3" w:rsidP="006732C3">
      <w:pPr>
        <w:pStyle w:val="AllowPageBreak"/>
      </w:pPr>
    </w:p>
    <w:p w:rsidR="00000000" w:rsidRPr="006732C3" w:rsidP="006732C3">
      <w:pPr>
        <w:pStyle w:val="Heading1"/>
      </w:pPr>
      <w:bookmarkStart w:id="9" w:name="O_149147"/>
      <w:bookmarkEnd w:id="9"/>
      <w:r w:rsidRPr="006732C3">
        <w:t>Required Skills and Knowledge</w:t>
      </w:r>
    </w:p>
    <w:p w:rsidR="00000000" w:rsidRPr="006732C3" w:rsidP="006732C3">
      <w:pPr>
        <w:pStyle w:val="BodyText"/>
      </w:pPr>
      <w:r w:rsidRPr="006732C3">
        <w:t>Not applicable.</w:t>
      </w:r>
    </w:p>
    <w:p w:rsidR="00000000" w:rsidRPr="006732C3" w:rsidP="006732C3">
      <w:pPr>
        <w:pStyle w:val="AllowPageBreak"/>
      </w:pPr>
    </w:p>
    <w:p w:rsidR="00000000" w:rsidRPr="006732C3" w:rsidP="006732C3">
      <w:pPr>
        <w:pStyle w:val="Heading1"/>
      </w:pPr>
      <w:bookmarkStart w:id="10" w:name="O_149148"/>
      <w:bookmarkEnd w:id="10"/>
      <w:r w:rsidRPr="006732C3">
        <w:t>Evidence Guide</w:t>
      </w:r>
    </w:p>
    <w:p w:rsidR="00000000" w:rsidRPr="006732C3" w:rsidP="006732C3">
      <w:pPr>
        <w:pStyle w:val="BodyText"/>
      </w:pPr>
      <w:r w:rsidRPr="006732C3">
        <w:rPr>
          <w:rStyle w:val="SpecialBold"/>
        </w:rPr>
        <w:t>Evidence guide</w:t>
      </w:r>
    </w:p>
    <w:p w:rsidR="00000000" w:rsidRPr="006732C3" w:rsidP="006732C3">
      <w:pPr>
        <w:pStyle w:val="BodyText"/>
      </w:pPr>
      <w:r w:rsidRPr="006732C3">
        <w:t>The assessment process must address all of the following i</w:t>
      </w:r>
      <w:r w:rsidRPr="006732C3">
        <w:t>tems of evidence.</w:t>
      </w:r>
    </w:p>
    <w:p w:rsidR="00000000" w:rsidRPr="006732C3" w:rsidP="006732C3">
      <w:pPr>
        <w:pStyle w:val="BodyText"/>
      </w:pPr>
      <w:r w:rsidRPr="006732C3">
        <w:rPr>
          <w:rStyle w:val="SpecialBold"/>
        </w:rPr>
        <w:t>Ability to</w:t>
      </w:r>
      <w:r w:rsidRPr="006732C3">
        <w:t>:</w:t>
      </w:r>
    </w:p>
    <w:p w:rsidR="00000000" w:rsidRPr="006732C3" w:rsidP="006732C3">
      <w:pPr>
        <w:pStyle w:val="List"/>
      </w:pPr>
      <w:r w:rsidRPr="006732C3">
        <w:t>1.</w:t>
      </w:r>
      <w:r w:rsidRPr="006732C3">
        <w:tab/>
        <w:t>Facilitate group processes</w:t>
      </w:r>
    </w:p>
    <w:p w:rsidR="00000000" w:rsidRPr="006732C3" w:rsidP="006732C3">
      <w:pPr>
        <w:pStyle w:val="List"/>
      </w:pPr>
      <w:r w:rsidRPr="006732C3">
        <w:t>2.</w:t>
      </w:r>
      <w:r w:rsidRPr="006732C3">
        <w:tab/>
        <w:t>Provide mentoring support to others</w:t>
      </w:r>
    </w:p>
    <w:p w:rsidR="00000000" w:rsidRPr="006732C3" w:rsidP="006732C3">
      <w:pPr>
        <w:pStyle w:val="List"/>
      </w:pPr>
      <w:r w:rsidRPr="006732C3">
        <w:t>3.</w:t>
      </w:r>
      <w:r w:rsidRPr="006732C3">
        <w:tab/>
        <w:t>Provide feedback to individuals on work performance</w:t>
      </w:r>
    </w:p>
    <w:p w:rsidR="00000000" w:rsidRPr="006732C3" w:rsidP="006732C3">
      <w:pPr>
        <w:pStyle w:val="List"/>
      </w:pPr>
      <w:r w:rsidRPr="006732C3">
        <w:t>4.</w:t>
      </w:r>
      <w:r w:rsidRPr="006732C3">
        <w:tab/>
        <w:t>Identify and address learning needs of team members</w:t>
      </w:r>
    </w:p>
    <w:p w:rsidR="00000000" w:rsidRPr="006732C3" w:rsidP="006732C3">
      <w:pPr>
        <w:pStyle w:val="List"/>
      </w:pPr>
      <w:r w:rsidRPr="006732C3">
        <w:t>5.</w:t>
      </w:r>
      <w:r w:rsidRPr="006732C3">
        <w:tab/>
        <w:t xml:space="preserve">Develop plans and schedules to achieve team </w:t>
      </w:r>
      <w:r w:rsidRPr="006732C3">
        <w:t>goals</w:t>
      </w:r>
    </w:p>
    <w:p w:rsidR="00000000" w:rsidRPr="006732C3" w:rsidP="006732C3">
      <w:pPr>
        <w:pStyle w:val="List"/>
      </w:pPr>
      <w:r w:rsidRPr="006732C3">
        <w:t>6.</w:t>
      </w:r>
      <w:r w:rsidRPr="006732C3">
        <w:tab/>
        <w:t>Identify and negotiate resource requirements to achieve team goals</w:t>
      </w:r>
    </w:p>
    <w:p w:rsidR="00000000" w:rsidRPr="006732C3" w:rsidP="006732C3">
      <w:pPr>
        <w:pStyle w:val="List"/>
      </w:pPr>
      <w:r w:rsidRPr="006732C3">
        <w:t>7.</w:t>
      </w:r>
      <w:r w:rsidRPr="006732C3">
        <w:tab/>
        <w:t>Monitor team outputs against objectives and make adjustments as required to achieve plan</w:t>
      </w:r>
    </w:p>
    <w:p w:rsidR="00000000" w:rsidRPr="006732C3" w:rsidP="006732C3">
      <w:pPr>
        <w:pStyle w:val="List"/>
      </w:pPr>
      <w:r w:rsidRPr="006732C3">
        <w:t>8.</w:t>
      </w:r>
      <w:r w:rsidRPr="006732C3">
        <w:tab/>
        <w:t>Represent and advocate on behalf of the team</w:t>
      </w:r>
    </w:p>
    <w:p w:rsidR="00000000" w:rsidRPr="006732C3" w:rsidP="006732C3">
      <w:pPr>
        <w:pStyle w:val="List"/>
      </w:pPr>
      <w:r w:rsidRPr="006732C3">
        <w:t>9.</w:t>
      </w:r>
      <w:r w:rsidRPr="006732C3">
        <w:tab/>
      </w:r>
      <w:r w:rsidRPr="006732C3">
        <w:t>Inform the team on performance objectives and achievements</w:t>
      </w:r>
    </w:p>
    <w:p w:rsidR="00000000" w:rsidRPr="006732C3" w:rsidP="006732C3">
      <w:pPr>
        <w:pStyle w:val="BodyText"/>
      </w:pPr>
      <w:r w:rsidRPr="006732C3">
        <w:rPr>
          <w:rStyle w:val="SpecialBold"/>
        </w:rPr>
        <w:t>Knowledge of</w:t>
      </w:r>
      <w:r w:rsidRPr="006732C3">
        <w:t>:</w:t>
      </w:r>
    </w:p>
    <w:p w:rsidR="00000000" w:rsidRPr="006732C3" w:rsidP="006732C3">
      <w:pPr>
        <w:pStyle w:val="List"/>
      </w:pPr>
      <w:r w:rsidRPr="006732C3">
        <w:t>10.</w:t>
      </w:r>
      <w:r w:rsidRPr="006732C3">
        <w:tab/>
        <w:t>Company and workplace planning processes</w:t>
      </w:r>
    </w:p>
    <w:p w:rsidR="00000000" w:rsidRPr="006732C3" w:rsidP="006732C3">
      <w:pPr>
        <w:pStyle w:val="List"/>
      </w:pPr>
      <w:r w:rsidRPr="006732C3">
        <w:t>11.</w:t>
      </w:r>
      <w:r w:rsidRPr="006732C3">
        <w:tab/>
        <w:t>Procedures for monitoring and reporting on individual and team performance</w:t>
      </w:r>
    </w:p>
    <w:p w:rsidR="00000000" w:rsidRPr="006732C3" w:rsidP="006732C3">
      <w:pPr>
        <w:pStyle w:val="List"/>
      </w:pPr>
      <w:r w:rsidRPr="006732C3">
        <w:t>12.</w:t>
      </w:r>
      <w:r w:rsidRPr="006732C3">
        <w:tab/>
        <w:t>Group processes including basic facilitation, negotiati</w:t>
      </w:r>
      <w:r w:rsidRPr="006732C3">
        <w:t>on and conflict resolution</w:t>
      </w:r>
    </w:p>
    <w:p w:rsidR="00000000" w:rsidRPr="006732C3" w:rsidP="006732C3">
      <w:pPr>
        <w:pStyle w:val="List"/>
      </w:pPr>
      <w:r w:rsidRPr="006732C3">
        <w:t>13.</w:t>
      </w:r>
      <w:r w:rsidRPr="006732C3">
        <w:tab/>
        <w:t>Competency identification and training arrangements</w:t>
      </w:r>
    </w:p>
    <w:p w:rsidR="00000000" w:rsidRPr="006732C3" w:rsidP="006732C3">
      <w:pPr>
        <w:pStyle w:val="List"/>
      </w:pPr>
      <w:r w:rsidRPr="006732C3">
        <w:t>14.</w:t>
      </w:r>
      <w:r w:rsidRPr="006732C3">
        <w:tab/>
        <w:t>Stages of team development</w:t>
      </w:r>
    </w:p>
    <w:p w:rsidR="00000000" w:rsidRPr="006732C3" w:rsidP="006732C3">
      <w:pPr>
        <w:pStyle w:val="List"/>
      </w:pPr>
      <w:r w:rsidRPr="006732C3">
        <w:t>15.</w:t>
      </w:r>
      <w:r w:rsidRPr="006732C3">
        <w:tab/>
        <w:t>Conflict resolution, negotiation and problem solving strategies</w:t>
      </w:r>
    </w:p>
    <w:p w:rsidR="00000000" w:rsidRPr="006732C3" w:rsidP="006732C3">
      <w:pPr>
        <w:pStyle w:val="BodyText"/>
      </w:pPr>
      <w:r w:rsidRPr="006732C3">
        <w:rPr>
          <w:rStyle w:val="SpecialBold"/>
        </w:rPr>
        <w:t>Relationship with other standards</w:t>
      </w:r>
    </w:p>
    <w:p w:rsidR="00000000" w:rsidRPr="006732C3" w:rsidP="006732C3">
      <w:pPr>
        <w:pStyle w:val="BodyText"/>
      </w:pPr>
      <w:r w:rsidRPr="006732C3">
        <w:rPr>
          <w:rStyle w:val="Emphasis"/>
        </w:rPr>
        <w:t>Pre</w:t>
      </w:r>
      <w:r w:rsidRPr="006732C3">
        <w:t>-</w:t>
      </w:r>
      <w:r w:rsidRPr="006732C3">
        <w:rPr>
          <w:rStyle w:val="Emphasis"/>
        </w:rPr>
        <w:t>requisite units</w:t>
      </w:r>
    </w:p>
    <w:p w:rsidR="00000000" w:rsidRPr="006732C3" w:rsidP="006732C3">
      <w:pPr>
        <w:pStyle w:val="BodyText"/>
      </w:pPr>
      <w:r w:rsidRPr="006732C3">
        <w:t>There are no pre-req</w:t>
      </w:r>
      <w:r w:rsidRPr="006732C3">
        <w:t>uisite units for this competency standard.</w:t>
      </w:r>
    </w:p>
    <w:p w:rsidR="00000000" w:rsidRPr="006732C3" w:rsidP="006732C3">
      <w:pPr>
        <w:pStyle w:val="BodyText"/>
      </w:pPr>
      <w:r w:rsidRPr="006732C3">
        <w:rPr>
          <w:rStyle w:val="Emphasis"/>
        </w:rPr>
        <w:t>Co</w:t>
      </w:r>
      <w:r w:rsidRPr="006732C3">
        <w:t>-</w:t>
      </w:r>
      <w:r w:rsidRPr="006732C3">
        <w:rPr>
          <w:rStyle w:val="Emphasis"/>
        </w:rPr>
        <w:t>assessment of related units</w:t>
      </w:r>
    </w:p>
    <w:p w:rsidR="00000000" w:rsidRPr="006732C3" w:rsidP="006732C3">
      <w:pPr>
        <w:pStyle w:val="BodyText"/>
      </w:pPr>
      <w:r w:rsidRPr="006732C3">
        <w:t>Other units of competency relevant to the work role should be assessed in conjunction with this unit.</w:t>
      </w:r>
    </w:p>
    <w:p w:rsidR="00000000" w:rsidRPr="006732C3" w:rsidP="006732C3">
      <w:pPr>
        <w:pStyle w:val="BodyText"/>
      </w:pPr>
      <w:r w:rsidRPr="006732C3">
        <w:rPr>
          <w:rStyle w:val="SpecialBold"/>
        </w:rPr>
        <w:t>Resources required for assessment</w:t>
      </w:r>
    </w:p>
    <w:p w:rsidR="00000000" w:rsidRPr="006732C3" w:rsidP="006732C3">
      <w:pPr>
        <w:pStyle w:val="BodyText"/>
      </w:pPr>
      <w:r w:rsidRPr="006732C3">
        <w:t>Assessment must occur in a real or simulated w</w:t>
      </w:r>
      <w:r w:rsidRPr="006732C3">
        <w:t xml:space="preserve">orkplace where the assessee has access to: </w:t>
      </w:r>
    </w:p>
    <w:p w:rsidR="00000000" w:rsidRPr="006732C3" w:rsidP="006732C3">
      <w:pPr>
        <w:pStyle w:val="ListBullet"/>
      </w:pPr>
      <w:r w:rsidRPr="006732C3">
        <w:t>Opportunities to facilitate team processes</w:t>
      </w:r>
    </w:p>
    <w:p w:rsidR="00000000" w:rsidRPr="006732C3" w:rsidP="006732C3">
      <w:pPr>
        <w:pStyle w:val="ListBullet"/>
      </w:pPr>
      <w:r w:rsidRPr="006732C3">
        <w:t>Workplace arrangements for establishing company, workplace and team goals</w:t>
      </w:r>
    </w:p>
    <w:p w:rsidR="00000000" w:rsidRPr="006732C3" w:rsidP="006732C3">
      <w:pPr>
        <w:pStyle w:val="ListBullet"/>
      </w:pPr>
      <w:r w:rsidRPr="006732C3">
        <w:t>Methods used to measure and report on performance against target</w:t>
      </w:r>
    </w:p>
    <w:p w:rsidR="00000000" w:rsidRPr="006732C3" w:rsidP="006732C3">
      <w:pPr>
        <w:pStyle w:val="ListBullet"/>
      </w:pPr>
      <w:r w:rsidRPr="006732C3">
        <w:t>Planning processes</w:t>
      </w:r>
    </w:p>
    <w:p w:rsidR="00000000" w:rsidRPr="006732C3" w:rsidP="006732C3">
      <w:pPr>
        <w:pStyle w:val="ListBullet"/>
      </w:pPr>
      <w:r w:rsidRPr="006732C3">
        <w:t>Resources required to achieve team outcomes</w:t>
      </w:r>
    </w:p>
    <w:p w:rsidR="00000000" w:rsidRPr="006732C3" w:rsidP="006732C3">
      <w:pPr>
        <w:pStyle w:val="ListBullet"/>
      </w:pPr>
      <w:r w:rsidRPr="006732C3">
        <w:t>Competency recording and workplace training arrangements</w:t>
      </w:r>
    </w:p>
    <w:p w:rsidR="00000000" w:rsidRPr="006732C3" w:rsidP="006732C3">
      <w:pPr>
        <w:pStyle w:val="BodyText"/>
      </w:pPr>
      <w:r w:rsidRPr="006732C3">
        <w:rPr>
          <w:rStyle w:val="SpecialBold"/>
        </w:rPr>
        <w:t>Assessment requirements</w:t>
      </w:r>
    </w:p>
    <w:p w:rsidR="00CD3988" w:rsidP="006732C3">
      <w:pPr>
        <w:pStyle w:val="BodyText"/>
      </w:pPr>
      <w:r w:rsidRPr="006732C3">
        <w:t xml:space="preserve">For information on how to assess this competency standard and who can assess, refer to the Assessment Guidelines for this Training </w:t>
      </w:r>
      <w:r w:rsidRPr="006732C3">
        <w:t>Package.</w:t>
      </w:r>
    </w:p>
    <w:p w:rsidR="00CD3988" w:rsidP="006732C3">
      <w:pPr>
        <w:pStyle w:val="BodyText"/>
      </w:pPr>
    </w:p>
    <w:p w:rsidR="00000000" w:rsidRPr="006732C3" w:rsidP="006732C3">
      <w:pPr>
        <w:pStyle w:val="Heading1"/>
      </w:pPr>
      <w:bookmarkStart w:id="11" w:name="O_149149"/>
      <w:bookmarkEnd w:id="11"/>
      <w:r w:rsidRPr="006732C3">
        <w:t>Range Statement</w:t>
      </w:r>
    </w:p>
    <w:p w:rsidR="00000000" w:rsidRPr="006732C3" w:rsidP="006732C3">
      <w:pPr>
        <w:pStyle w:val="BodyText"/>
      </w:pPr>
      <w:r w:rsidRPr="006732C3">
        <w:rPr>
          <w:rStyle w:val="SpecialBold"/>
        </w:rPr>
        <w:t>Range statement</w:t>
      </w:r>
    </w:p>
    <w:p w:rsidR="00000000" w:rsidRPr="006732C3" w:rsidP="006732C3">
      <w:pPr>
        <w:pStyle w:val="BodyText"/>
      </w:pPr>
      <w:r w:rsidRPr="006732C3">
        <w:t>The range statement indicates the context for demonstrating competence. This statement is a guide and unless otherwise indicated, items may or may not apply as required by the work context.</w:t>
      </w:r>
    </w:p>
    <w:p w:rsidR="00000000" w:rsidRPr="006732C3" w:rsidP="006732C3">
      <w:pPr>
        <w:pStyle w:val="ListBullet"/>
      </w:pPr>
      <w:r w:rsidRPr="006732C3">
        <w:t>Work i</w:t>
      </w:r>
      <w:r w:rsidRPr="006732C3">
        <w:t>s carried out in accordance with company policies and procedures, manufacturer's recommendations, legislative requirements, codes of practice and industrial awards and agreements. Codes of practice include the Sugar Milling Operations Industry Code of Prac</w:t>
      </w:r>
      <w:r w:rsidRPr="006732C3">
        <w:t>tice</w:t>
      </w:r>
    </w:p>
    <w:p w:rsidR="00000000" w:rsidRPr="006732C3" w:rsidP="006732C3">
      <w:pPr>
        <w:pStyle w:val="ListBullet"/>
      </w:pPr>
      <w:r w:rsidRPr="006732C3">
        <w:t>Teams may be a feature of work organisation or formed to address a specific function or issue</w:t>
      </w:r>
    </w:p>
    <w:p w:rsidR="00CD3988" w:rsidP="006732C3">
      <w:pPr>
        <w:pStyle w:val="ListBullet"/>
      </w:pPr>
      <w:r w:rsidRPr="006732C3">
        <w:t>Team practices and work allocation occurs within the context of competency and licensing requirements and industrial agreements</w:t>
      </w:r>
    </w:p>
    <w:p w:rsidR="00CD3988" w:rsidP="006732C3">
      <w:pPr>
        <w:pStyle w:val="ListBullet"/>
      </w:pPr>
    </w:p>
    <w:p w:rsidR="00000000" w:rsidRPr="006732C3" w:rsidP="006732C3">
      <w:pPr>
        <w:pStyle w:val="Heading1"/>
      </w:pPr>
      <w:bookmarkStart w:id="12" w:name="O_149150"/>
      <w:bookmarkEnd w:id="12"/>
      <w:r w:rsidRPr="006732C3">
        <w:t>Unit Sector</w:t>
      </w:r>
      <w:r w:rsidRPr="006732C3">
        <w:t>(s)</w:t>
      </w:r>
    </w:p>
    <w:p w:rsidR="00000000" w:rsidRPr="006732C3" w:rsidP="006732C3">
      <w:pPr>
        <w:pStyle w:val="BodyText"/>
      </w:pPr>
      <w:r w:rsidRPr="006732C3">
        <w:t>Not applicable.</w:t>
      </w:r>
    </w:p>
    <w:p w:rsidR="00000000" w:rsidRPr="006732C3" w:rsidP="006732C3"/>
    <w:sectPr w:rsidSect="006732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2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3988" w:rsidP="00CD39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2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988" w:rsidP="006732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D3988" w:rsidP="006732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D3988" w:rsidP="006732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2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2C3" w:rsidRPr="00CD3988" w:rsidP="00CD398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2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988" w:rsidP="006732C3">
    <w:pPr>
      <w:pStyle w:val="Header"/>
      <w:framePr w:wrap="around"/>
    </w:pPr>
    <w:r>
      <w:fldChar w:fldCharType="begin"/>
    </w:r>
    <w:r>
      <w:instrText xml:space="preserve"> TITLE   \* MERGEFORMAT </w:instrText>
    </w:r>
    <w:r>
      <w:fldChar w:fldCharType="separate"/>
    </w:r>
    <w:r>
      <w:t>SUGEFTW3A Facilitate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3988" w:rsidP="006732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809C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0669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2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32C3"/>
    <w:pPr>
      <w:spacing w:before="360" w:after="60"/>
      <w:outlineLvl w:val="0"/>
    </w:pPr>
    <w:rPr>
      <w:sz w:val="32"/>
    </w:rPr>
  </w:style>
  <w:style w:type="paragraph" w:styleId="Heading2">
    <w:name w:val="heading 2"/>
    <w:basedOn w:val="HeadingBase"/>
    <w:next w:val="BodyText"/>
    <w:link w:val="Heading2Char"/>
    <w:qFormat/>
    <w:rsid w:val="006732C3"/>
    <w:pPr>
      <w:keepLines/>
      <w:spacing w:before="240" w:after="120"/>
      <w:outlineLvl w:val="1"/>
    </w:pPr>
    <w:rPr>
      <w:sz w:val="28"/>
      <w:szCs w:val="40"/>
    </w:rPr>
  </w:style>
  <w:style w:type="paragraph" w:styleId="Heading3">
    <w:name w:val="heading 3"/>
    <w:basedOn w:val="HeadingBase"/>
    <w:next w:val="BodyText"/>
    <w:link w:val="Heading3Char"/>
    <w:qFormat/>
    <w:rsid w:val="006732C3"/>
    <w:pPr>
      <w:spacing w:before="180" w:after="120"/>
      <w:outlineLvl w:val="2"/>
    </w:pPr>
    <w:rPr>
      <w:spacing w:val="-10"/>
      <w:kern w:val="32"/>
    </w:rPr>
  </w:style>
  <w:style w:type="paragraph" w:styleId="Heading4">
    <w:name w:val="heading 4"/>
    <w:basedOn w:val="HeadingBase"/>
    <w:next w:val="BodyText"/>
    <w:link w:val="Heading4Char"/>
    <w:qFormat/>
    <w:rsid w:val="006732C3"/>
    <w:pPr>
      <w:spacing w:before="160" w:after="120"/>
      <w:outlineLvl w:val="3"/>
    </w:pPr>
    <w:rPr>
      <w:sz w:val="22"/>
    </w:rPr>
  </w:style>
  <w:style w:type="paragraph" w:styleId="Heading5">
    <w:name w:val="heading 5"/>
    <w:basedOn w:val="HeadingBase"/>
    <w:next w:val="Normal"/>
    <w:link w:val="Heading5Char"/>
    <w:qFormat/>
    <w:rsid w:val="006732C3"/>
    <w:pPr>
      <w:spacing w:before="80"/>
      <w:outlineLvl w:val="4"/>
    </w:pPr>
    <w:rPr>
      <w:color w:val="918585"/>
      <w:sz w:val="20"/>
    </w:rPr>
  </w:style>
  <w:style w:type="paragraph" w:styleId="Heading6">
    <w:name w:val="heading 6"/>
    <w:basedOn w:val="HeadingBase"/>
    <w:next w:val="Normal"/>
    <w:link w:val="Heading6Char"/>
    <w:qFormat/>
    <w:rsid w:val="006732C3"/>
    <w:pPr>
      <w:spacing w:before="60"/>
      <w:outlineLvl w:val="5"/>
    </w:pPr>
    <w:rPr>
      <w:color w:val="918585"/>
      <w:sz w:val="20"/>
    </w:rPr>
  </w:style>
  <w:style w:type="paragraph" w:styleId="Heading7">
    <w:name w:val="heading 7"/>
    <w:basedOn w:val="Normal"/>
    <w:next w:val="Normal"/>
    <w:link w:val="Heading7Char"/>
    <w:qFormat/>
    <w:rsid w:val="006732C3"/>
    <w:pPr>
      <w:ind w:left="720"/>
      <w:outlineLvl w:val="6"/>
    </w:pPr>
    <w:rPr>
      <w:i/>
    </w:rPr>
  </w:style>
  <w:style w:type="paragraph" w:styleId="Heading8">
    <w:name w:val="heading 8"/>
    <w:basedOn w:val="Normal"/>
    <w:next w:val="Normal"/>
    <w:link w:val="Heading8Char"/>
    <w:qFormat/>
    <w:rsid w:val="006732C3"/>
    <w:pPr>
      <w:ind w:left="720"/>
      <w:outlineLvl w:val="7"/>
    </w:pPr>
    <w:rPr>
      <w:i/>
    </w:rPr>
  </w:style>
  <w:style w:type="paragraph" w:styleId="Heading9">
    <w:name w:val="heading 9"/>
    <w:basedOn w:val="Normal"/>
    <w:next w:val="Normal"/>
    <w:link w:val="Heading9Char"/>
    <w:qFormat/>
    <w:rsid w:val="006732C3"/>
    <w:pPr>
      <w:ind w:left="720"/>
      <w:outlineLvl w:val="8"/>
    </w:pPr>
    <w:rPr>
      <w:i/>
    </w:rPr>
  </w:style>
  <w:style w:type="character" w:default="1" w:styleId="DefaultParagraphFont">
    <w:name w:val="Default Paragraph Font"/>
    <w:uiPriority w:val="1"/>
    <w:unhideWhenUsed/>
    <w:rsid w:val="006732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2C3"/>
  </w:style>
  <w:style w:type="character" w:customStyle="1" w:styleId="Heading1Char">
    <w:name w:val="Heading 1 Char"/>
    <w:link w:val="Heading1"/>
    <w:rsid w:val="006732C3"/>
    <w:rPr>
      <w:rFonts w:ascii="Times New Roman" w:eastAsia="Times New Roman" w:hAnsi="Times New Roman" w:cs="Times New Roman"/>
      <w:b/>
      <w:sz w:val="32"/>
      <w:szCs w:val="20"/>
      <w:lang w:eastAsia="en-US"/>
    </w:rPr>
  </w:style>
  <w:style w:type="paragraph" w:styleId="BodyText">
    <w:name w:val="Body Text"/>
    <w:basedOn w:val="Normal"/>
    <w:link w:val="BodyTextChar"/>
    <w:rsid w:val="006732C3"/>
    <w:pPr>
      <w:spacing w:before="120" w:after="120"/>
      <w:contextualSpacing/>
    </w:pPr>
    <w:rPr>
      <w:rFonts w:ascii="Times New Roman" w:hAnsi="Times New Roman"/>
      <w:sz w:val="24"/>
      <w:szCs w:val="22"/>
    </w:rPr>
  </w:style>
  <w:style w:type="character" w:customStyle="1" w:styleId="BodyTextChar">
    <w:name w:val="Body Text Char"/>
    <w:link w:val="BodyText"/>
    <w:rsid w:val="006732C3"/>
    <w:rPr>
      <w:rFonts w:ascii="Times New Roman" w:eastAsia="Times New Roman" w:hAnsi="Times New Roman" w:cs="Times New Roman"/>
      <w:sz w:val="24"/>
      <w:lang w:val="en-US" w:eastAsia="en-US"/>
    </w:rPr>
  </w:style>
  <w:style w:type="paragraph" w:styleId="Footer">
    <w:name w:val="footer"/>
    <w:basedOn w:val="Normal"/>
    <w:link w:val="FooterChar"/>
    <w:rsid w:val="006732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732C3"/>
    <w:rPr>
      <w:rFonts w:ascii="Times New Roman" w:eastAsia="Times New Roman" w:hAnsi="Times New Roman" w:cs="Times New Roman"/>
      <w:sz w:val="16"/>
      <w:lang w:val="en-US" w:eastAsia="en-US"/>
    </w:rPr>
  </w:style>
  <w:style w:type="paragraph" w:styleId="List">
    <w:name w:val="List"/>
    <w:basedOn w:val="BodyText"/>
    <w:next w:val="BodyText"/>
    <w:rsid w:val="006732C3"/>
    <w:pPr>
      <w:tabs>
        <w:tab w:val="left" w:pos="340"/>
      </w:tabs>
      <w:spacing w:before="60" w:after="60"/>
      <w:ind w:left="340" w:hanging="340"/>
    </w:pPr>
  </w:style>
  <w:style w:type="paragraph" w:styleId="ListBullet">
    <w:name w:val="List Bullet"/>
    <w:basedOn w:val="List"/>
    <w:rsid w:val="006732C3"/>
    <w:pPr>
      <w:numPr>
        <w:numId w:val="12"/>
      </w:numPr>
      <w:tabs>
        <w:tab w:val="clear" w:pos="340"/>
      </w:tabs>
      <w:spacing w:before="40" w:after="40"/>
    </w:pPr>
  </w:style>
  <w:style w:type="character" w:customStyle="1" w:styleId="SpecialBold">
    <w:name w:val="Special Bold"/>
    <w:rsid w:val="006732C3"/>
    <w:rPr>
      <w:b/>
      <w:spacing w:val="0"/>
    </w:rPr>
  </w:style>
  <w:style w:type="character" w:styleId="Emphasis">
    <w:name w:val="Emphasis"/>
    <w:qFormat/>
    <w:rsid w:val="006732C3"/>
    <w:rPr>
      <w:i/>
    </w:rPr>
  </w:style>
  <w:style w:type="paragraph" w:customStyle="1" w:styleId="SuperHeading">
    <w:name w:val="SuperHeading"/>
    <w:basedOn w:val="Normal"/>
    <w:rsid w:val="006732C3"/>
    <w:pPr>
      <w:spacing w:before="240" w:after="120"/>
      <w:outlineLvl w:val="0"/>
    </w:pPr>
    <w:rPr>
      <w:rFonts w:ascii="Times New Roman" w:hAnsi="Times New Roman"/>
      <w:b/>
      <w:sz w:val="28"/>
    </w:rPr>
  </w:style>
  <w:style w:type="paragraph" w:customStyle="1" w:styleId="AllowPageBreak">
    <w:name w:val="AllowPageBreak"/>
    <w:rsid w:val="006732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732C3"/>
    <w:rPr>
      <w:rFonts w:ascii="Times New Roman" w:eastAsia="Times New Roman" w:hAnsi="Times New Roman" w:cs="Times New Roman"/>
      <w:b/>
      <w:sz w:val="28"/>
      <w:szCs w:val="40"/>
      <w:lang w:eastAsia="en-US"/>
    </w:rPr>
  </w:style>
  <w:style w:type="character" w:customStyle="1" w:styleId="Heading3Char">
    <w:name w:val="Heading 3 Char"/>
    <w:link w:val="Heading3"/>
    <w:rsid w:val="006732C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732C3"/>
    <w:rPr>
      <w:rFonts w:ascii="Times New Roman" w:eastAsia="Times New Roman" w:hAnsi="Times New Roman" w:cs="Times New Roman"/>
      <w:b/>
      <w:szCs w:val="20"/>
      <w:lang w:eastAsia="en-US"/>
    </w:rPr>
  </w:style>
  <w:style w:type="character" w:customStyle="1" w:styleId="Heading5Char">
    <w:name w:val="Heading 5 Char"/>
    <w:link w:val="Heading5"/>
    <w:rsid w:val="006732C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732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2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32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32C3"/>
    <w:rPr>
      <w:rFonts w:ascii="Courier New" w:eastAsia="Times New Roman" w:hAnsi="Courier New" w:cs="Times New Roman"/>
      <w:i/>
      <w:szCs w:val="20"/>
      <w:lang w:val="en-US" w:eastAsia="en-US"/>
    </w:rPr>
  </w:style>
  <w:style w:type="paragraph" w:customStyle="1" w:styleId="HeadingBase">
    <w:name w:val="Heading Base"/>
    <w:rsid w:val="006732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2C3"/>
    <w:pPr>
      <w:tabs>
        <w:tab w:val="right" w:leader="dot" w:pos="9072"/>
      </w:tabs>
      <w:ind w:left="567"/>
    </w:pPr>
    <w:rPr>
      <w:szCs w:val="22"/>
    </w:rPr>
  </w:style>
  <w:style w:type="paragraph" w:customStyle="1" w:styleId="TOCBase">
    <w:name w:val="TOC Base"/>
    <w:rsid w:val="006732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2C3"/>
    <w:pPr>
      <w:tabs>
        <w:tab w:val="right" w:leader="dot" w:pos="9072"/>
      </w:tabs>
      <w:spacing w:before="40" w:after="40"/>
      <w:ind w:left="284"/>
    </w:pPr>
    <w:rPr>
      <w:rFonts w:ascii="Times New Roman" w:hAnsi="Times New Roman"/>
    </w:rPr>
  </w:style>
  <w:style w:type="paragraph" w:styleId="TOC1">
    <w:name w:val="toc 1"/>
    <w:basedOn w:val="TOCBase"/>
    <w:next w:val="Normal"/>
    <w:rsid w:val="006732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32C3"/>
    <w:pPr>
      <w:spacing w:before="5040"/>
      <w:jc w:val="center"/>
    </w:pPr>
    <w:rPr>
      <w:sz w:val="48"/>
      <w:szCs w:val="72"/>
      <w:lang w:val="en-US"/>
    </w:rPr>
  </w:style>
  <w:style w:type="character" w:customStyle="1" w:styleId="TitleChar">
    <w:name w:val="Title Char"/>
    <w:link w:val="Title"/>
    <w:rsid w:val="006732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2C3"/>
    <w:pPr>
      <w:tabs>
        <w:tab w:val="left" w:pos="3600"/>
        <w:tab w:val="left" w:pos="3958"/>
      </w:tabs>
    </w:pPr>
  </w:style>
  <w:style w:type="paragraph" w:customStyle="1" w:styleId="Note">
    <w:name w:val="Note"/>
    <w:basedOn w:val="BodyText"/>
    <w:rsid w:val="006732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2C3"/>
    <w:pPr>
      <w:framePr w:wrap="auto" w:hAnchor="text" w:y="6049"/>
    </w:pPr>
    <w:rPr>
      <w:color w:val="000000"/>
      <w:sz w:val="40"/>
    </w:rPr>
  </w:style>
  <w:style w:type="paragraph" w:customStyle="1" w:styleId="TOCTitle">
    <w:name w:val="TOCTitle"/>
    <w:basedOn w:val="Heading1"/>
    <w:rsid w:val="006732C3"/>
    <w:pPr>
      <w:spacing w:after="240"/>
      <w:jc w:val="center"/>
      <w:outlineLvl w:val="9"/>
    </w:pPr>
    <w:rPr>
      <w:caps/>
    </w:rPr>
  </w:style>
  <w:style w:type="paragraph" w:customStyle="1" w:styleId="Version">
    <w:name w:val="Version"/>
    <w:rsid w:val="006732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32C3"/>
    <w:pPr>
      <w:numPr>
        <w:numId w:val="13"/>
      </w:numPr>
      <w:tabs>
        <w:tab w:val="clear" w:pos="680"/>
      </w:tabs>
    </w:pPr>
  </w:style>
  <w:style w:type="paragraph" w:styleId="Index1">
    <w:name w:val="index 1"/>
    <w:basedOn w:val="Normal"/>
    <w:next w:val="Normal"/>
    <w:semiHidden/>
    <w:rsid w:val="006732C3"/>
    <w:pPr>
      <w:keepNext w:val="0"/>
      <w:tabs>
        <w:tab w:val="right" w:pos="4176"/>
      </w:tabs>
      <w:ind w:left="198" w:hanging="198"/>
    </w:pPr>
    <w:rPr>
      <w:rFonts w:ascii="Garamond" w:hAnsi="Garamond"/>
    </w:rPr>
  </w:style>
  <w:style w:type="paragraph" w:styleId="IndexHeading">
    <w:name w:val="index heading"/>
    <w:basedOn w:val="Normal"/>
    <w:next w:val="Index1"/>
    <w:semiHidden/>
    <w:rsid w:val="006732C3"/>
    <w:pPr>
      <w:spacing w:before="120" w:after="120"/>
    </w:pPr>
    <w:rPr>
      <w:rFonts w:ascii="Arial" w:hAnsi="Arial"/>
      <w:b/>
      <w:color w:val="918585"/>
      <w:sz w:val="24"/>
    </w:rPr>
  </w:style>
  <w:style w:type="paragraph" w:styleId="Header">
    <w:name w:val="header"/>
    <w:basedOn w:val="Normal"/>
    <w:link w:val="HeaderChar"/>
    <w:rsid w:val="006732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732C3"/>
    <w:rPr>
      <w:rFonts w:ascii="Times New Roman" w:eastAsia="Times New Roman" w:hAnsi="Times New Roman" w:cs="Times New Roman"/>
      <w:sz w:val="16"/>
      <w:szCs w:val="20"/>
      <w:lang w:val="en-GB" w:eastAsia="en-US"/>
    </w:rPr>
  </w:style>
  <w:style w:type="paragraph" w:customStyle="1" w:styleId="Chapter">
    <w:name w:val="Chapter"/>
    <w:basedOn w:val="Normal"/>
    <w:rsid w:val="006732C3"/>
    <w:pPr>
      <w:spacing w:before="240"/>
    </w:pPr>
    <w:rPr>
      <w:rFonts w:ascii="Times New Roman" w:hAnsi="Times New Roman"/>
      <w:smallCaps/>
      <w:spacing w:val="80"/>
      <w:sz w:val="28"/>
    </w:rPr>
  </w:style>
  <w:style w:type="paragraph" w:customStyle="1" w:styleId="InChapter">
    <w:name w:val="InChapter"/>
    <w:basedOn w:val="Heading3"/>
    <w:rsid w:val="006732C3"/>
    <w:pPr>
      <w:spacing w:after="240"/>
      <w:outlineLvl w:val="9"/>
    </w:pPr>
    <w:rPr>
      <w:noProof/>
    </w:rPr>
  </w:style>
  <w:style w:type="paragraph" w:styleId="Index2">
    <w:name w:val="index 2"/>
    <w:basedOn w:val="Normal"/>
    <w:next w:val="Normal"/>
    <w:semiHidden/>
    <w:rsid w:val="006732C3"/>
    <w:pPr>
      <w:tabs>
        <w:tab w:val="right" w:pos="4176"/>
      </w:tabs>
      <w:ind w:left="568" w:hanging="284"/>
    </w:pPr>
    <w:rPr>
      <w:rFonts w:ascii="Garamond" w:hAnsi="Garamond"/>
    </w:rPr>
  </w:style>
  <w:style w:type="paragraph" w:customStyle="1" w:styleId="Byline">
    <w:name w:val="Byline"/>
    <w:rsid w:val="006732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2C3"/>
    <w:pPr>
      <w:tabs>
        <w:tab w:val="clear" w:pos="3600"/>
        <w:tab w:val="clear" w:pos="3958"/>
      </w:tabs>
      <w:jc w:val="right"/>
    </w:pPr>
  </w:style>
  <w:style w:type="paragraph" w:styleId="Caption">
    <w:name w:val="caption"/>
    <w:basedOn w:val="BodyText"/>
    <w:next w:val="Normal"/>
    <w:qFormat/>
    <w:rsid w:val="006732C3"/>
    <w:pPr>
      <w:framePr w:w="2268" w:hSpace="181" w:vSpace="181" w:wrap="around" w:vAnchor="text" w:hAnchor="page" w:x="1135" w:y="285" w:anchorLock="1"/>
    </w:pPr>
    <w:rPr>
      <w:i/>
    </w:rPr>
  </w:style>
  <w:style w:type="paragraph" w:customStyle="1" w:styleId="MiniTOCTitle">
    <w:name w:val="MiniTOCTitle"/>
    <w:basedOn w:val="Heading4"/>
    <w:rsid w:val="006732C3"/>
    <w:pPr>
      <w:spacing w:before="240"/>
      <w:outlineLvl w:val="9"/>
    </w:pPr>
    <w:rPr>
      <w:noProof/>
      <w:sz w:val="24"/>
    </w:rPr>
  </w:style>
  <w:style w:type="paragraph" w:customStyle="1" w:styleId="MiniTOCItem">
    <w:name w:val="MiniTOCItem"/>
    <w:basedOn w:val="ListBullet"/>
    <w:rsid w:val="006732C3"/>
    <w:pPr>
      <w:numPr>
        <w:numId w:val="0"/>
      </w:numPr>
      <w:tabs>
        <w:tab w:val="right" w:leader="dot" w:pos="6521"/>
      </w:tabs>
      <w:spacing w:before="0" w:after="0"/>
    </w:pPr>
  </w:style>
  <w:style w:type="paragraph" w:customStyle="1" w:styleId="TOFTitle">
    <w:name w:val="TOFTitle"/>
    <w:basedOn w:val="TOCTitle"/>
    <w:rsid w:val="006732C3"/>
  </w:style>
  <w:style w:type="paragraph" w:styleId="TableofFigures">
    <w:name w:val="table of figures"/>
    <w:basedOn w:val="Normal"/>
    <w:next w:val="Normal"/>
    <w:semiHidden/>
    <w:rsid w:val="006732C3"/>
    <w:pPr>
      <w:tabs>
        <w:tab w:val="right" w:leader="dot" w:pos="9072"/>
      </w:tabs>
      <w:ind w:left="970" w:hanging="403"/>
    </w:pPr>
    <w:rPr>
      <w:rFonts w:ascii="Times New Roman" w:hAnsi="Times New Roman"/>
      <w:b/>
    </w:rPr>
  </w:style>
  <w:style w:type="paragraph" w:styleId="ListNumber">
    <w:name w:val="List Number"/>
    <w:basedOn w:val="List"/>
    <w:rsid w:val="006732C3"/>
    <w:pPr>
      <w:numPr>
        <w:numId w:val="10"/>
      </w:numPr>
    </w:pPr>
  </w:style>
  <w:style w:type="character" w:customStyle="1" w:styleId="WingdingSymbols">
    <w:name w:val="Wingding Symbols"/>
    <w:rsid w:val="006732C3"/>
    <w:rPr>
      <w:rFonts w:ascii="Wingdings" w:hAnsi="Wingdings"/>
    </w:rPr>
  </w:style>
  <w:style w:type="paragraph" w:customStyle="1" w:styleId="TableHeading">
    <w:name w:val="Table Heading"/>
    <w:basedOn w:val="HeadingBase"/>
    <w:rsid w:val="006732C3"/>
    <w:pPr>
      <w:keepLines/>
      <w:pBdr>
        <w:bottom w:val="single" w:sz="6" w:space="1" w:color="918585"/>
      </w:pBdr>
      <w:spacing w:before="240"/>
    </w:pPr>
  </w:style>
  <w:style w:type="character" w:customStyle="1" w:styleId="HotSpot">
    <w:name w:val="HotSpot"/>
    <w:rsid w:val="006732C3"/>
    <w:rPr>
      <w:color w:val="0033CC"/>
      <w:u w:val="none"/>
    </w:rPr>
  </w:style>
  <w:style w:type="paragraph" w:customStyle="1" w:styleId="BodyTextRight">
    <w:name w:val="Body Text Right"/>
    <w:basedOn w:val="BodyText"/>
    <w:rsid w:val="006732C3"/>
    <w:pPr>
      <w:spacing w:before="0" w:after="0"/>
      <w:jc w:val="right"/>
    </w:pPr>
  </w:style>
  <w:style w:type="paragraph" w:styleId="Index3">
    <w:name w:val="index 3"/>
    <w:basedOn w:val="ListNumber2"/>
    <w:next w:val="Normal"/>
    <w:semiHidden/>
    <w:rsid w:val="006732C3"/>
    <w:pPr>
      <w:numPr>
        <w:numId w:val="0"/>
      </w:numPr>
      <w:tabs>
        <w:tab w:val="right" w:leader="dot" w:pos="4176"/>
      </w:tabs>
    </w:pPr>
  </w:style>
  <w:style w:type="paragraph" w:styleId="ListNumber2">
    <w:name w:val="List Number 2"/>
    <w:basedOn w:val="List2"/>
    <w:rsid w:val="006732C3"/>
    <w:pPr>
      <w:numPr>
        <w:numId w:val="9"/>
      </w:numPr>
      <w:tabs>
        <w:tab w:val="clear" w:pos="1060"/>
      </w:tabs>
    </w:pPr>
  </w:style>
  <w:style w:type="paragraph" w:customStyle="1" w:styleId="MarginNote">
    <w:name w:val="Margin Note"/>
    <w:basedOn w:val="BodyText"/>
    <w:rsid w:val="006732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2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732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32C3"/>
    <w:rPr>
      <w:sz w:val="32"/>
    </w:rPr>
  </w:style>
  <w:style w:type="paragraph" w:customStyle="1" w:styleId="HeadingProcedure">
    <w:name w:val="Heading Procedure"/>
    <w:basedOn w:val="HeadingBase"/>
    <w:next w:val="Normal"/>
    <w:rsid w:val="006732C3"/>
    <w:pPr>
      <w:tabs>
        <w:tab w:val="left" w:pos="0"/>
      </w:tabs>
      <w:spacing w:before="120" w:after="60"/>
    </w:pPr>
    <w:rPr>
      <w:i/>
      <w:color w:val="918585"/>
      <w:sz w:val="22"/>
    </w:rPr>
  </w:style>
  <w:style w:type="paragraph" w:customStyle="1" w:styleId="TableBodyText">
    <w:name w:val="Table Body Text"/>
    <w:basedOn w:val="BodyText"/>
    <w:rsid w:val="006732C3"/>
    <w:pPr>
      <w:spacing w:before="60" w:after="60"/>
    </w:pPr>
  </w:style>
  <w:style w:type="paragraph" w:styleId="ListContinue">
    <w:name w:val="List Continue"/>
    <w:basedOn w:val="List"/>
    <w:rsid w:val="006732C3"/>
    <w:pPr>
      <w:ind w:firstLine="0"/>
    </w:pPr>
  </w:style>
  <w:style w:type="paragraph" w:customStyle="1" w:styleId="ListNote">
    <w:name w:val="List Note"/>
    <w:basedOn w:val="List"/>
    <w:rsid w:val="006732C3"/>
    <w:pPr>
      <w:pBdr>
        <w:top w:val="single" w:sz="6" w:space="2" w:color="918585"/>
        <w:bottom w:val="single" w:sz="6" w:space="2" w:color="918585"/>
      </w:pBdr>
      <w:tabs>
        <w:tab w:val="left" w:pos="1021"/>
      </w:tabs>
      <w:ind w:firstLine="0"/>
    </w:pPr>
  </w:style>
  <w:style w:type="paragraph" w:customStyle="1" w:styleId="Warning">
    <w:name w:val="Warning"/>
    <w:basedOn w:val="BodyText"/>
    <w:rsid w:val="006732C3"/>
    <w:pPr>
      <w:shd w:val="clear" w:color="auto" w:fill="D9D9D9"/>
      <w:tabs>
        <w:tab w:val="left" w:pos="992"/>
      </w:tabs>
      <w:ind w:left="119" w:right="119"/>
    </w:pPr>
    <w:rPr>
      <w:sz w:val="20"/>
    </w:rPr>
  </w:style>
  <w:style w:type="paragraph" w:customStyle="1" w:styleId="MarginIcons">
    <w:name w:val="Margin Icons"/>
    <w:basedOn w:val="BodyText"/>
    <w:rsid w:val="006732C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732C3"/>
    <w:rPr>
      <w:rFonts w:ascii="Courier New" w:hAnsi="Courier New"/>
    </w:rPr>
  </w:style>
  <w:style w:type="paragraph" w:customStyle="1" w:styleId="NoteBullet">
    <w:name w:val="Note Bullet"/>
    <w:basedOn w:val="Note"/>
    <w:rsid w:val="006732C3"/>
    <w:pPr>
      <w:tabs>
        <w:tab w:val="clear" w:pos="680"/>
      </w:tabs>
      <w:spacing w:before="60" w:after="60"/>
    </w:pPr>
  </w:style>
  <w:style w:type="paragraph" w:customStyle="1" w:styleId="SubHeading2">
    <w:name w:val="SubHeading2"/>
    <w:basedOn w:val="HeadingBase"/>
    <w:rsid w:val="006732C3"/>
    <w:pPr>
      <w:spacing w:before="240" w:after="60"/>
    </w:pPr>
    <w:rPr>
      <w:sz w:val="20"/>
    </w:rPr>
  </w:style>
  <w:style w:type="paragraph" w:customStyle="1" w:styleId="SubHeading1">
    <w:name w:val="SubHeading1"/>
    <w:basedOn w:val="HeadingBase"/>
    <w:rsid w:val="006732C3"/>
    <w:pPr>
      <w:spacing w:before="240" w:after="60"/>
    </w:pPr>
    <w:rPr>
      <w:color w:val="918585"/>
      <w:sz w:val="22"/>
    </w:rPr>
  </w:style>
  <w:style w:type="paragraph" w:customStyle="1" w:styleId="SideHeading">
    <w:name w:val="Side Heading"/>
    <w:basedOn w:val="HeadingBase"/>
    <w:rsid w:val="006732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2C3"/>
    <w:pPr>
      <w:tabs>
        <w:tab w:val="num" w:pos="360"/>
      </w:tabs>
    </w:pPr>
  </w:style>
  <w:style w:type="paragraph" w:styleId="PlainText">
    <w:name w:val="Plain Text"/>
    <w:basedOn w:val="Normal"/>
    <w:link w:val="PlainTextChar"/>
    <w:rsid w:val="006732C3"/>
    <w:rPr>
      <w:sz w:val="20"/>
    </w:rPr>
  </w:style>
  <w:style w:type="character" w:customStyle="1" w:styleId="PlainTextChar">
    <w:name w:val="Plain Text Char"/>
    <w:basedOn w:val="DefaultParagraphFont"/>
    <w:link w:val="PlainText"/>
    <w:rsid w:val="006732C3"/>
    <w:rPr>
      <w:rFonts w:ascii="Courier New" w:eastAsia="Times New Roman" w:hAnsi="Courier New" w:cs="Times New Roman"/>
      <w:sz w:val="20"/>
      <w:szCs w:val="20"/>
      <w:lang w:val="en-US" w:eastAsia="en-US"/>
    </w:rPr>
  </w:style>
  <w:style w:type="character" w:customStyle="1" w:styleId="MenuOption">
    <w:name w:val="Menu Option"/>
    <w:rsid w:val="006732C3"/>
    <w:rPr>
      <w:b/>
      <w:smallCaps/>
    </w:rPr>
  </w:style>
  <w:style w:type="paragraph" w:customStyle="1" w:styleId="TableListNumber">
    <w:name w:val="Table List Number"/>
    <w:basedOn w:val="ListNumber"/>
    <w:rsid w:val="006732C3"/>
    <w:pPr>
      <w:numPr>
        <w:numId w:val="0"/>
      </w:numPr>
    </w:pPr>
  </w:style>
  <w:style w:type="paragraph" w:styleId="TOC4">
    <w:name w:val="toc 4"/>
    <w:basedOn w:val="TOCBase"/>
    <w:next w:val="Normal"/>
    <w:semiHidden/>
    <w:rsid w:val="006732C3"/>
    <w:pPr>
      <w:tabs>
        <w:tab w:val="right" w:leader="dot" w:pos="9071"/>
      </w:tabs>
      <w:ind w:left="1701"/>
    </w:pPr>
  </w:style>
  <w:style w:type="paragraph" w:customStyle="1" w:styleId="ListAlpha">
    <w:name w:val="List Alpha"/>
    <w:basedOn w:val="List"/>
    <w:rsid w:val="006732C3"/>
    <w:pPr>
      <w:numPr>
        <w:numId w:val="8"/>
      </w:numPr>
    </w:pPr>
  </w:style>
  <w:style w:type="paragraph" w:customStyle="1" w:styleId="ListAlpha2">
    <w:name w:val="List Alpha 2"/>
    <w:basedOn w:val="List2"/>
    <w:rsid w:val="006732C3"/>
    <w:pPr>
      <w:numPr>
        <w:numId w:val="7"/>
      </w:numPr>
    </w:pPr>
  </w:style>
  <w:style w:type="paragraph" w:styleId="List2">
    <w:name w:val="List 2"/>
    <w:basedOn w:val="BodyText"/>
    <w:rsid w:val="006732C3"/>
    <w:pPr>
      <w:tabs>
        <w:tab w:val="left" w:pos="680"/>
      </w:tabs>
      <w:spacing w:before="60" w:after="60"/>
      <w:ind w:left="680" w:hanging="340"/>
    </w:pPr>
  </w:style>
  <w:style w:type="paragraph" w:styleId="List3">
    <w:name w:val="List 3"/>
    <w:basedOn w:val="BodyText"/>
    <w:rsid w:val="006732C3"/>
    <w:pPr>
      <w:tabs>
        <w:tab w:val="left" w:pos="1021"/>
      </w:tabs>
      <w:spacing w:before="60" w:after="60"/>
      <w:ind w:left="1020" w:hanging="340"/>
    </w:pPr>
  </w:style>
  <w:style w:type="paragraph" w:styleId="List4">
    <w:name w:val="List 4"/>
    <w:basedOn w:val="BodyText"/>
    <w:rsid w:val="006732C3"/>
    <w:pPr>
      <w:tabs>
        <w:tab w:val="left" w:pos="1361"/>
      </w:tabs>
      <w:spacing w:before="60" w:after="60"/>
      <w:ind w:left="1361" w:hanging="340"/>
    </w:pPr>
  </w:style>
  <w:style w:type="paragraph" w:styleId="List5">
    <w:name w:val="List 5"/>
    <w:basedOn w:val="BodyText"/>
    <w:rsid w:val="006732C3"/>
    <w:pPr>
      <w:tabs>
        <w:tab w:val="left" w:pos="1701"/>
      </w:tabs>
      <w:spacing w:before="60" w:after="60"/>
      <w:ind w:left="1701" w:hanging="340"/>
    </w:pPr>
  </w:style>
  <w:style w:type="paragraph" w:styleId="ListBullet3">
    <w:name w:val="List Bullet 3"/>
    <w:basedOn w:val="List3"/>
    <w:rsid w:val="006732C3"/>
    <w:pPr>
      <w:numPr>
        <w:numId w:val="14"/>
      </w:numPr>
      <w:tabs>
        <w:tab w:val="clear" w:pos="1021"/>
      </w:tabs>
      <w:ind w:left="1037" w:hanging="357"/>
    </w:pPr>
  </w:style>
  <w:style w:type="paragraph" w:styleId="ListBullet4">
    <w:name w:val="List Bullet 4"/>
    <w:basedOn w:val="List4"/>
    <w:rsid w:val="006732C3"/>
    <w:pPr>
      <w:numPr>
        <w:numId w:val="2"/>
      </w:numPr>
    </w:pPr>
  </w:style>
  <w:style w:type="paragraph" w:styleId="ListBullet5">
    <w:name w:val="List Bullet 5"/>
    <w:basedOn w:val="List5"/>
    <w:rsid w:val="006732C3"/>
    <w:pPr>
      <w:numPr>
        <w:numId w:val="3"/>
      </w:numPr>
    </w:pPr>
  </w:style>
  <w:style w:type="paragraph" w:styleId="ListContinue2">
    <w:name w:val="List Continue 2"/>
    <w:basedOn w:val="List2"/>
    <w:rsid w:val="006732C3"/>
    <w:pPr>
      <w:ind w:firstLine="0"/>
    </w:pPr>
  </w:style>
  <w:style w:type="paragraph" w:styleId="ListContinue3">
    <w:name w:val="List Continue 3"/>
    <w:basedOn w:val="List3"/>
    <w:rsid w:val="006732C3"/>
    <w:pPr>
      <w:ind w:left="1021" w:firstLine="0"/>
    </w:pPr>
  </w:style>
  <w:style w:type="paragraph" w:styleId="ListContinue4">
    <w:name w:val="List Continue 4"/>
    <w:basedOn w:val="List4"/>
    <w:rsid w:val="006732C3"/>
    <w:pPr>
      <w:ind w:firstLine="0"/>
    </w:pPr>
  </w:style>
  <w:style w:type="paragraph" w:styleId="ListContinue5">
    <w:name w:val="List Continue 5"/>
    <w:basedOn w:val="List5"/>
    <w:rsid w:val="006732C3"/>
    <w:pPr>
      <w:ind w:firstLine="0"/>
    </w:pPr>
  </w:style>
  <w:style w:type="paragraph" w:styleId="ListNumber3">
    <w:name w:val="List Number 3"/>
    <w:basedOn w:val="List3"/>
    <w:rsid w:val="006732C3"/>
    <w:pPr>
      <w:numPr>
        <w:numId w:val="4"/>
      </w:numPr>
    </w:pPr>
  </w:style>
  <w:style w:type="paragraph" w:styleId="ListNumber4">
    <w:name w:val="List Number 4"/>
    <w:basedOn w:val="List4"/>
    <w:rsid w:val="006732C3"/>
    <w:pPr>
      <w:numPr>
        <w:numId w:val="5"/>
      </w:numPr>
    </w:pPr>
  </w:style>
  <w:style w:type="paragraph" w:styleId="ListNumber5">
    <w:name w:val="List Number 5"/>
    <w:basedOn w:val="List5"/>
    <w:rsid w:val="006732C3"/>
    <w:pPr>
      <w:numPr>
        <w:numId w:val="6"/>
      </w:numPr>
    </w:pPr>
  </w:style>
  <w:style w:type="paragraph" w:styleId="BlockText">
    <w:name w:val="Block Text"/>
    <w:basedOn w:val="Normal"/>
    <w:rsid w:val="006732C3"/>
    <w:pPr>
      <w:spacing w:after="120"/>
      <w:ind w:left="1440" w:right="1440"/>
    </w:pPr>
  </w:style>
  <w:style w:type="character" w:customStyle="1" w:styleId="Subscript">
    <w:name w:val="Subscript"/>
    <w:rsid w:val="006732C3"/>
    <w:rPr>
      <w:sz w:val="16"/>
      <w:vertAlign w:val="subscript"/>
    </w:rPr>
  </w:style>
  <w:style w:type="character" w:customStyle="1" w:styleId="Superscript">
    <w:name w:val="Superscript"/>
    <w:rsid w:val="006732C3"/>
    <w:rPr>
      <w:sz w:val="16"/>
      <w:vertAlign w:val="superscript"/>
    </w:rPr>
  </w:style>
  <w:style w:type="character" w:customStyle="1" w:styleId="Symbols">
    <w:name w:val="Symbols"/>
    <w:rsid w:val="006732C3"/>
    <w:rPr>
      <w:rFonts w:ascii="Symbol" w:hAnsi="Symbol"/>
    </w:rPr>
  </w:style>
  <w:style w:type="character" w:customStyle="1" w:styleId="MenuOptions">
    <w:name w:val="Menu Options"/>
    <w:rsid w:val="006732C3"/>
    <w:rPr>
      <w:rFonts w:ascii="Arial Narrow" w:hAnsi="Arial Narrow"/>
      <w:smallCaps/>
    </w:rPr>
  </w:style>
  <w:style w:type="character" w:customStyle="1" w:styleId="Buttons">
    <w:name w:val="Buttons"/>
    <w:rsid w:val="006732C3"/>
    <w:rPr>
      <w:b/>
    </w:rPr>
  </w:style>
  <w:style w:type="character" w:customStyle="1" w:styleId="Underlined">
    <w:name w:val="Underlined"/>
    <w:rsid w:val="006732C3"/>
    <w:rPr>
      <w:u w:val="single"/>
    </w:rPr>
  </w:style>
  <w:style w:type="paragraph" w:customStyle="1" w:styleId="TableBodyTextRight">
    <w:name w:val="Table Body Text Right"/>
    <w:basedOn w:val="TableBodyText"/>
    <w:rsid w:val="006732C3"/>
    <w:pPr>
      <w:widowControl w:val="0"/>
      <w:autoSpaceDE w:val="0"/>
      <w:autoSpaceDN w:val="0"/>
      <w:adjustRightInd w:val="0"/>
      <w:jc w:val="right"/>
    </w:pPr>
    <w:rPr>
      <w:rFonts w:cs="Arial"/>
      <w:szCs w:val="18"/>
    </w:rPr>
  </w:style>
  <w:style w:type="paragraph" w:customStyle="1" w:styleId="CopyrightText">
    <w:name w:val="Copyright Text"/>
    <w:basedOn w:val="BodyText"/>
    <w:rsid w:val="006732C3"/>
    <w:rPr>
      <w:sz w:val="18"/>
    </w:rPr>
  </w:style>
  <w:style w:type="paragraph" w:customStyle="1" w:styleId="BodySmallRight">
    <w:name w:val="Body Small Right"/>
    <w:basedOn w:val="BodyTextRight"/>
    <w:rsid w:val="006732C3"/>
    <w:rPr>
      <w:sz w:val="18"/>
      <w:szCs w:val="18"/>
    </w:rPr>
  </w:style>
  <w:style w:type="paragraph" w:customStyle="1" w:styleId="MarginEdition">
    <w:name w:val="Margin Edition"/>
    <w:basedOn w:val="MarginNote"/>
    <w:rsid w:val="006732C3"/>
    <w:pPr>
      <w:spacing w:before="0" w:after="0"/>
    </w:pPr>
    <w:rPr>
      <w:rFonts w:ascii="Times New Roman" w:hAnsi="Times New Roman"/>
      <w:color w:val="999999"/>
    </w:rPr>
  </w:style>
  <w:style w:type="paragraph" w:customStyle="1" w:styleId="Spacer">
    <w:name w:val="Spacer"/>
    <w:basedOn w:val="Normal"/>
    <w:rsid w:val="006732C3"/>
    <w:rPr>
      <w:sz w:val="2"/>
      <w:szCs w:val="2"/>
    </w:rPr>
  </w:style>
  <w:style w:type="character" w:customStyle="1" w:styleId="Small">
    <w:name w:val="Small"/>
    <w:rsid w:val="006732C3"/>
    <w:rPr>
      <w:sz w:val="16"/>
    </w:rPr>
  </w:style>
  <w:style w:type="paragraph" w:customStyle="1" w:styleId="WideTable">
    <w:name w:val="Wide Table"/>
    <w:basedOn w:val="Normal"/>
    <w:rsid w:val="006732C3"/>
    <w:pPr>
      <w:ind w:left="-1418"/>
    </w:pPr>
    <w:rPr>
      <w:sz w:val="2"/>
      <w:szCs w:val="2"/>
    </w:rPr>
  </w:style>
  <w:style w:type="character" w:styleId="PageNumber">
    <w:name w:val="page number"/>
    <w:rsid w:val="006732C3"/>
  </w:style>
  <w:style w:type="paragraph" w:styleId="Quote">
    <w:name w:val="Quote"/>
    <w:basedOn w:val="Heading1"/>
    <w:link w:val="QuoteChar"/>
    <w:qFormat/>
    <w:rsid w:val="006732C3"/>
    <w:rPr>
      <w:b w:val="0"/>
      <w:sz w:val="72"/>
      <w:szCs w:val="72"/>
      <w:lang w:val="en-NZ"/>
    </w:rPr>
  </w:style>
  <w:style w:type="character" w:customStyle="1" w:styleId="QuoteChar">
    <w:name w:val="Quote Char"/>
    <w:link w:val="Quote"/>
    <w:rsid w:val="006732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2C3"/>
    <w:pPr>
      <w:pageBreakBefore/>
    </w:pPr>
  </w:style>
  <w:style w:type="paragraph" w:customStyle="1" w:styleId="Border">
    <w:name w:val="Border"/>
    <w:basedOn w:val="Normal"/>
    <w:qFormat/>
    <w:rsid w:val="006732C3"/>
    <w:pPr>
      <w:pBdr>
        <w:top w:val="single" w:sz="18" w:space="1" w:color="auto"/>
      </w:pBdr>
    </w:pPr>
    <w:rPr>
      <w:rFonts w:ascii="Times New Roman" w:hAnsi="Times New Roman"/>
      <w:color w:val="FFFFFF"/>
      <w:sz w:val="2"/>
    </w:rPr>
  </w:style>
  <w:style w:type="character" w:styleId="IntenseEmphasis">
    <w:name w:val="Intense Emphasis"/>
    <w:uiPriority w:val="21"/>
    <w:qFormat/>
    <w:rsid w:val="006732C3"/>
    <w:rPr>
      <w:b/>
      <w:bCs/>
      <w:i/>
      <w:iCs/>
      <w:color w:val="auto"/>
    </w:rPr>
  </w:style>
  <w:style w:type="paragraph" w:styleId="IntenseQuote">
    <w:name w:val="Intense Quote"/>
    <w:basedOn w:val="Normal"/>
    <w:next w:val="Normal"/>
    <w:link w:val="IntenseQuoteChar"/>
    <w:uiPriority w:val="30"/>
    <w:qFormat/>
    <w:rsid w:val="006732C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732C3"/>
    <w:rPr>
      <w:rFonts w:ascii="Courier New" w:eastAsia="Times New Roman" w:hAnsi="Courier New" w:cs="Times New Roman"/>
      <w:b/>
      <w:bCs/>
      <w:i/>
      <w:iCs/>
      <w:szCs w:val="20"/>
      <w:lang w:val="en-US" w:eastAsia="en-US"/>
    </w:rPr>
  </w:style>
  <w:style w:type="character" w:styleId="SubtleReference">
    <w:name w:val="Subtle Reference"/>
    <w:uiPriority w:val="31"/>
    <w:qFormat/>
    <w:rsid w:val="006732C3"/>
    <w:rPr>
      <w:smallCaps/>
      <w:color w:val="auto"/>
      <w:u w:val="single"/>
    </w:rPr>
  </w:style>
  <w:style w:type="character" w:styleId="IntenseReference">
    <w:name w:val="Intense Reference"/>
    <w:uiPriority w:val="32"/>
    <w:qFormat/>
    <w:rsid w:val="006732C3"/>
    <w:rPr>
      <w:b/>
      <w:bCs/>
      <w:smallCaps/>
      <w:color w:val="auto"/>
      <w:spacing w:val="5"/>
      <w:u w:val="single"/>
    </w:rPr>
  </w:style>
  <w:style w:type="paragraph" w:customStyle="1" w:styleId="2ColumnHeading">
    <w:name w:val="2Column Heading"/>
    <w:basedOn w:val="BodyText"/>
    <w:qFormat/>
    <w:rsid w:val="006732C3"/>
    <w:pPr>
      <w:spacing w:after="60"/>
      <w:ind w:left="-2268"/>
    </w:pPr>
    <w:rPr>
      <w:b/>
    </w:rPr>
  </w:style>
  <w:style w:type="paragraph" w:customStyle="1" w:styleId="Heading1TOC">
    <w:name w:val="Heading1 TOC"/>
    <w:basedOn w:val="Normal"/>
    <w:qFormat/>
    <w:rsid w:val="006732C3"/>
    <w:pPr>
      <w:spacing w:before="240" w:after="120"/>
    </w:pPr>
    <w:rPr>
      <w:rFonts w:ascii="Times New Roman" w:hAnsi="Times New Roman"/>
      <w:b/>
      <w:sz w:val="32"/>
    </w:rPr>
  </w:style>
  <w:style w:type="paragraph" w:customStyle="1" w:styleId="Heading2TOC">
    <w:name w:val="Heading2 TOC"/>
    <w:basedOn w:val="Normal"/>
    <w:qFormat/>
    <w:rsid w:val="006732C3"/>
    <w:pPr>
      <w:spacing w:before="240" w:after="60"/>
    </w:pPr>
    <w:rPr>
      <w:rFonts w:ascii="Times New Roman" w:hAnsi="Times New Roman"/>
      <w:b/>
      <w:sz w:val="28"/>
    </w:rPr>
  </w:style>
  <w:style w:type="character" w:customStyle="1" w:styleId="Underline">
    <w:name w:val="Underline"/>
    <w:qFormat/>
    <w:rsid w:val="006732C3"/>
    <w:rPr>
      <w:u w:val="single"/>
    </w:rPr>
  </w:style>
  <w:style w:type="character" w:customStyle="1" w:styleId="BoldandItalics">
    <w:name w:val="Bold and Italics"/>
    <w:qFormat/>
    <w:rsid w:val="006732C3"/>
    <w:rPr>
      <w:b/>
      <w:i/>
      <w:u w:val="none"/>
    </w:rPr>
  </w:style>
  <w:style w:type="paragraph" w:styleId="BalloonText">
    <w:name w:val="Balloon Text"/>
    <w:basedOn w:val="Normal"/>
    <w:link w:val="BalloonTextChar"/>
    <w:rsid w:val="006732C3"/>
    <w:rPr>
      <w:rFonts w:ascii="Tahoma" w:hAnsi="Tahoma" w:cs="Tahoma"/>
      <w:sz w:val="16"/>
      <w:szCs w:val="16"/>
    </w:rPr>
  </w:style>
  <w:style w:type="character" w:customStyle="1" w:styleId="BalloonTextChar">
    <w:name w:val="Balloon Text Char"/>
    <w:link w:val="BalloonText"/>
    <w:rsid w:val="006732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32C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732C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591</Words>
  <Characters>3631</Characters>
  <Application>Microsoft Office Word</Application>
  <DocSecurity>0</DocSecurity>
  <Lines>119</Lines>
  <Paragraphs>80</Paragraphs>
  <ScaleCrop>false</ScaleCrop>
  <Company>Author-it Software Corporation Ltd.</Company>
  <LinksUpToDate>false</LinksUpToDate>
  <CharactersWithSpaces>4152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SUGEFTW3A Facilitate teams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2012-05-27T03:06:00Z</dcterms:created>
  <dcterms:modified xsi:type="dcterms:W3CDTF">2012-05-27T03:06:00Z</dcterms:modified>
</cp:coreProperties>
</file>