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06A8" w:rsidP="002506A8">
      <w:pPr>
        <w:pStyle w:val="Title"/>
      </w:pPr>
      <w:r>
        <w:fldChar w:fldCharType="begin"/>
      </w:r>
      <w:r>
        <w:instrText xml:space="preserve"> TITLE   \* MERGEFORMAT </w:instrText>
      </w:r>
      <w:r>
        <w:fldChar w:fldCharType="separate"/>
      </w:r>
      <w:r>
        <w:t>SUGCOHS1A Follow safe work procedures</w:t>
      </w:r>
      <w:r>
        <w:fldChar w:fldCharType="end"/>
      </w:r>
    </w:p>
    <w:p w:rsidR="002506A8" w:rsidP="002506A8">
      <w:pPr>
        <w:pStyle w:val="Version"/>
        <w:sectPr w:rsidSect="000D5A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D5AD0" w:rsidP="000D5AD0">
      <w:pPr>
        <w:pStyle w:val="SuperHeading"/>
      </w:pPr>
      <w:r w:rsidRPr="000D5AD0">
        <w:t>SUGCOHS1A Follow safe work procedures</w:t>
      </w:r>
    </w:p>
    <w:p w:rsidR="00000000" w:rsidRPr="000D5AD0" w:rsidP="000D5AD0">
      <w:pPr>
        <w:pStyle w:val="SuperHeading"/>
      </w:pPr>
    </w:p>
    <w:p w:rsidR="00000000" w:rsidRPr="000D5AD0" w:rsidP="000D5AD0">
      <w:pPr>
        <w:pStyle w:val="Heading1"/>
      </w:pPr>
      <w:bookmarkStart w:id="1" w:name="O_149103"/>
      <w:bookmarkEnd w:id="1"/>
      <w:r w:rsidRPr="000D5AD0">
        <w:t>Modification History</w:t>
      </w:r>
    </w:p>
    <w:p w:rsidR="00000000" w:rsidRPr="000D5AD0" w:rsidP="000D5AD0">
      <w:pPr>
        <w:pStyle w:val="BodyText"/>
      </w:pPr>
      <w:r w:rsidRPr="000D5AD0">
        <w:t>Not applicable.</w:t>
      </w:r>
    </w:p>
    <w:p w:rsidR="00000000" w:rsidRPr="000D5AD0" w:rsidP="000D5AD0">
      <w:pPr>
        <w:pStyle w:val="AllowPageBreak"/>
      </w:pPr>
    </w:p>
    <w:p w:rsidR="00000000" w:rsidRPr="000D5AD0" w:rsidP="000D5AD0">
      <w:pPr>
        <w:pStyle w:val="Heading1"/>
      </w:pPr>
      <w:bookmarkStart w:id="2" w:name="O_149104"/>
      <w:bookmarkEnd w:id="2"/>
      <w:r w:rsidRPr="000D5AD0">
        <w:t>Unit Descriptor</w:t>
      </w:r>
    </w:p>
    <w:tbl>
      <w:tblPr>
        <w:tblW w:w="0" w:type="auto"/>
        <w:tblLayout w:type="fixed"/>
        <w:tblCellMar>
          <w:left w:w="62" w:type="dxa"/>
          <w:right w:w="62" w:type="dxa"/>
        </w:tblCellMar>
        <w:tblLook w:val="0000"/>
      </w:tblPr>
      <w:tblGrid>
        <w:gridCol w:w="8550"/>
      </w:tblGrid>
      <w:tr w:rsidTr="002506A8">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0D5AD0">
            <w:pPr>
              <w:pStyle w:val="BodyText"/>
              <w:rPr>
                <w:lang w:val="en-NZ"/>
              </w:rPr>
            </w:pPr>
            <w:r w:rsidRPr="000D5AD0">
              <w:rPr>
                <w:rStyle w:val="SpecialBold"/>
              </w:rPr>
              <w:t>Unit descriptor</w:t>
            </w:r>
          </w:p>
        </w:tc>
      </w:tr>
      <w:tr w:rsidTr="002506A8">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0D5AD0" w:rsidP="000D5AD0">
            <w:pPr>
              <w:pStyle w:val="BodyText"/>
            </w:pPr>
            <w:r w:rsidRPr="000D5AD0">
              <w:t xml:space="preserve">This unit is a Core unit for all industry streams with the exception of laboratory workers who should select PMLOHS300A Work safely in accordance with defined policies and procedures. It covers the skills and knowledge required to apply basic occupational </w:t>
            </w:r>
            <w:r w:rsidRPr="000D5AD0">
              <w:t>health and safety principles and procedures when carrying out work responsibilities.</w:t>
            </w:r>
          </w:p>
          <w:p w:rsidR="00000000" w:rsidRPr="000D5AD0" w:rsidP="000D5AD0">
            <w:pPr>
              <w:pStyle w:val="BodyText"/>
            </w:pPr>
            <w:r w:rsidRPr="000D5AD0">
              <w:t xml:space="preserve">This unit is based on and equivalent to FDFCOROHS2A Implement occupational health and safety principles and procedures. </w:t>
            </w:r>
          </w:p>
        </w:tc>
      </w:tr>
    </w:tbl>
    <w:p w:rsidR="00000000" w:rsidRPr="000D5AD0" w:rsidP="000D5AD0">
      <w:pPr>
        <w:pStyle w:val="BodyText"/>
      </w:pPr>
    </w:p>
    <w:p w:rsidR="00000000" w:rsidRPr="000D5AD0" w:rsidP="000D5AD0">
      <w:pPr>
        <w:pStyle w:val="AllowPageBreak"/>
      </w:pPr>
    </w:p>
    <w:p w:rsidR="00000000" w:rsidRPr="000D5AD0" w:rsidP="000D5AD0">
      <w:pPr>
        <w:pStyle w:val="Heading1"/>
      </w:pPr>
      <w:bookmarkStart w:id="3" w:name="O_149105"/>
      <w:bookmarkEnd w:id="3"/>
      <w:r w:rsidRPr="000D5AD0">
        <w:t>Application of the Unit</w:t>
      </w:r>
    </w:p>
    <w:p w:rsidR="00000000" w:rsidRPr="000D5AD0" w:rsidP="000D5AD0">
      <w:pPr>
        <w:pStyle w:val="BodyText"/>
      </w:pPr>
      <w:r w:rsidRPr="000D5AD0">
        <w:t>Not app</w:t>
      </w:r>
      <w:r w:rsidRPr="000D5AD0">
        <w:t>licable.</w:t>
      </w:r>
    </w:p>
    <w:p w:rsidR="00000000" w:rsidRPr="000D5AD0" w:rsidP="000D5AD0">
      <w:pPr>
        <w:pStyle w:val="AllowPageBreak"/>
      </w:pPr>
    </w:p>
    <w:p w:rsidR="00000000" w:rsidRPr="000D5AD0" w:rsidP="000D5AD0">
      <w:pPr>
        <w:pStyle w:val="Heading1"/>
      </w:pPr>
      <w:bookmarkStart w:id="4" w:name="O_149106"/>
      <w:bookmarkEnd w:id="4"/>
      <w:r w:rsidRPr="000D5AD0">
        <w:t>Licensing/Regulatory Information</w:t>
      </w:r>
    </w:p>
    <w:p w:rsidR="00000000" w:rsidRPr="000D5AD0" w:rsidP="000D5AD0">
      <w:pPr>
        <w:pStyle w:val="BodyText"/>
      </w:pPr>
      <w:r w:rsidRPr="000D5AD0">
        <w:t>Not applicable.</w:t>
      </w:r>
    </w:p>
    <w:p w:rsidR="00000000" w:rsidRPr="000D5AD0" w:rsidP="000D5AD0">
      <w:pPr>
        <w:pStyle w:val="AllowPageBreak"/>
      </w:pPr>
    </w:p>
    <w:p w:rsidR="00000000" w:rsidRPr="000D5AD0" w:rsidP="000D5AD0">
      <w:pPr>
        <w:pStyle w:val="Heading1"/>
      </w:pPr>
      <w:bookmarkStart w:id="5" w:name="O_149107"/>
      <w:bookmarkEnd w:id="5"/>
      <w:r w:rsidRPr="000D5AD0">
        <w:t>Pre-Requisites</w:t>
      </w:r>
    </w:p>
    <w:p w:rsidR="00000000" w:rsidRPr="000D5AD0" w:rsidP="000D5AD0">
      <w:pPr>
        <w:pStyle w:val="BodyText"/>
      </w:pPr>
      <w:r w:rsidRPr="000D5AD0">
        <w:t>Not applicable.</w:t>
      </w:r>
    </w:p>
    <w:p w:rsidR="00000000" w:rsidRPr="000D5AD0" w:rsidP="000D5AD0">
      <w:pPr>
        <w:pStyle w:val="AllowPageBreak"/>
      </w:pPr>
    </w:p>
    <w:p w:rsidR="00000000" w:rsidRPr="000D5AD0" w:rsidP="000D5AD0">
      <w:pPr>
        <w:pStyle w:val="Heading1"/>
      </w:pPr>
      <w:bookmarkStart w:id="6" w:name="O_149108"/>
      <w:bookmarkEnd w:id="6"/>
      <w:r w:rsidRPr="000D5AD0">
        <w:t>Employability Skills Information</w:t>
      </w:r>
    </w:p>
    <w:p w:rsidR="00000000" w:rsidRPr="000D5AD0" w:rsidP="000D5AD0">
      <w:pPr>
        <w:pStyle w:val="BodyText"/>
      </w:pPr>
      <w:r w:rsidRPr="000D5AD0">
        <w:t>Not applicable.</w:t>
      </w:r>
    </w:p>
    <w:p w:rsidR="00000000" w:rsidRPr="000D5AD0" w:rsidP="000D5AD0">
      <w:pPr>
        <w:pStyle w:val="AllowPageBreak"/>
      </w:pPr>
    </w:p>
    <w:p w:rsidR="00000000" w:rsidRPr="000D5AD0" w:rsidP="000D5AD0">
      <w:pPr>
        <w:pStyle w:val="Heading1"/>
      </w:pPr>
      <w:bookmarkStart w:id="7" w:name="O_149109"/>
      <w:bookmarkEnd w:id="7"/>
      <w:r w:rsidRPr="000D5AD0">
        <w:t>Elements and Performance Criteria Pre-Content</w:t>
      </w:r>
    </w:p>
    <w:p w:rsidR="00000000" w:rsidRPr="000D5AD0" w:rsidP="000D5AD0">
      <w:pPr>
        <w:pStyle w:val="BodyText"/>
      </w:pPr>
      <w:r w:rsidRPr="000D5AD0">
        <w:t>Not applicable.</w:t>
      </w:r>
    </w:p>
    <w:p w:rsidR="00000000" w:rsidRPr="000D5AD0" w:rsidP="000D5AD0">
      <w:pPr>
        <w:pStyle w:val="AllowPageBreak"/>
      </w:pPr>
    </w:p>
    <w:p w:rsidR="00000000" w:rsidRPr="000D5AD0" w:rsidP="000D5AD0">
      <w:pPr>
        <w:pStyle w:val="Heading1"/>
      </w:pPr>
      <w:bookmarkStart w:id="8" w:name="O_149110"/>
      <w:bookmarkEnd w:id="8"/>
      <w:r w:rsidRPr="000D5AD0">
        <w:t>Elements and Performance Criteria</w:t>
      </w:r>
    </w:p>
    <w:tbl>
      <w:tblPr>
        <w:tblW w:w="0" w:type="auto"/>
        <w:tblLayout w:type="fixed"/>
        <w:tblCellMar>
          <w:left w:w="62" w:type="dxa"/>
          <w:right w:w="62" w:type="dxa"/>
        </w:tblCellMar>
        <w:tblLook w:val="0000"/>
      </w:tblPr>
      <w:tblGrid>
        <w:gridCol w:w="3261"/>
        <w:gridCol w:w="5289"/>
      </w:tblGrid>
      <w:tr w:rsidTr="002506A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D5AD0" w:rsidP="000D5AD0">
            <w:pPr>
              <w:pStyle w:val="BodyText"/>
            </w:pPr>
            <w:r w:rsidRPr="000D5AD0">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0D5AD0">
            <w:pPr>
              <w:pStyle w:val="BodyText"/>
              <w:rPr>
                <w:lang w:val="en-NZ"/>
              </w:rPr>
            </w:pPr>
            <w:r w:rsidRPr="000D5AD0">
              <w:rPr>
                <w:rStyle w:val="SpecialBold"/>
              </w:rPr>
              <w:t>Performance criteria</w:t>
            </w:r>
          </w:p>
        </w:tc>
      </w:tr>
      <w:tr w:rsidTr="002506A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D5AD0">
            <w:pPr>
              <w:pStyle w:val="List"/>
              <w:rPr>
                <w:lang w:val="en-NZ"/>
              </w:rPr>
            </w:pPr>
            <w:r w:rsidRPr="000D5AD0">
              <w:t>1.</w:t>
            </w:r>
            <w:r w:rsidRPr="000D5AD0">
              <w:tab/>
              <w:t>Prepare to work safely</w:t>
            </w:r>
          </w:p>
        </w:tc>
        <w:tc>
          <w:tcPr>
            <w:tcW w:w="5289" w:type="dxa"/>
            <w:tcBorders>
              <w:top w:val="nil"/>
              <w:left w:val="nil"/>
              <w:bottom w:val="nil"/>
              <w:right w:val="nil"/>
            </w:tcBorders>
            <w:tcMar>
              <w:top w:w="0" w:type="dxa"/>
              <w:left w:w="62" w:type="dxa"/>
              <w:bottom w:w="0" w:type="dxa"/>
              <w:right w:w="62" w:type="dxa"/>
            </w:tcMar>
          </w:tcPr>
          <w:p w:rsidR="00000000" w:rsidRPr="000D5AD0" w:rsidP="000D5AD0">
            <w:pPr>
              <w:pStyle w:val="List"/>
            </w:pPr>
            <w:r w:rsidRPr="000D5AD0">
              <w:t>1.1</w:t>
            </w:r>
            <w:r w:rsidRPr="000D5AD0">
              <w:tab/>
              <w:t>Hazards associated with work tasks and related control methods are identified</w:t>
            </w:r>
          </w:p>
          <w:p w:rsidR="00000000" w:rsidRPr="000D5AD0" w:rsidP="000D5AD0">
            <w:pPr>
              <w:pStyle w:val="List"/>
            </w:pPr>
            <w:r w:rsidRPr="000D5AD0">
              <w:t>1.2</w:t>
            </w:r>
            <w:r w:rsidRPr="000D5AD0">
              <w:tab/>
              <w:t>Work area is checked and monitored for safety p</w:t>
            </w:r>
            <w:r w:rsidRPr="000D5AD0">
              <w:t>rior to commencing work to confirm that it is appropriate and safe to use</w:t>
            </w:r>
          </w:p>
          <w:p w:rsidR="00000000" w:rsidRPr="000D5AD0" w:rsidP="000D5AD0">
            <w:pPr>
              <w:pStyle w:val="List"/>
            </w:pPr>
            <w:r w:rsidRPr="000D5AD0">
              <w:t>1.3</w:t>
            </w:r>
            <w:r w:rsidRPr="000D5AD0">
              <w:tab/>
              <w:t>Appropriate personal protective clothing is selected and fitted</w:t>
            </w:r>
          </w:p>
          <w:p w:rsidR="00000000" w:rsidRPr="000D5AD0" w:rsidP="000D5AD0">
            <w:pPr>
              <w:pStyle w:val="List"/>
            </w:pPr>
            <w:r w:rsidRPr="000D5AD0">
              <w:t>1.4</w:t>
            </w:r>
            <w:r w:rsidRPr="000D5AD0">
              <w:tab/>
              <w:t>Appropriate personal protective equipment is used according to workplace procedure</w:t>
            </w:r>
          </w:p>
          <w:p w:rsidR="00000000" w:rsidP="000D5AD0">
            <w:pPr>
              <w:pStyle w:val="List"/>
              <w:rPr>
                <w:lang w:val="en-NZ"/>
              </w:rPr>
            </w:pPr>
            <w:r w:rsidRPr="000D5AD0">
              <w:t>1.5</w:t>
            </w:r>
            <w:r w:rsidRPr="000D5AD0">
              <w:tab/>
              <w:t>Safety signs and signal</w:t>
            </w:r>
            <w:r w:rsidRPr="000D5AD0">
              <w:t>s are interpreted and used as required by work responsibility</w:t>
            </w:r>
          </w:p>
        </w:tc>
      </w:tr>
      <w:tr w:rsidTr="002506A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D5AD0">
            <w:pPr>
              <w:pStyle w:val="List"/>
              <w:rPr>
                <w:lang w:val="en-NZ"/>
              </w:rPr>
            </w:pPr>
            <w:r w:rsidRPr="000D5AD0">
              <w:t>2.</w:t>
            </w:r>
            <w:r w:rsidRPr="000D5AD0">
              <w:tab/>
              <w:t>Follow safe work procedures relating to own work</w:t>
            </w:r>
          </w:p>
        </w:tc>
        <w:tc>
          <w:tcPr>
            <w:tcW w:w="5289" w:type="dxa"/>
            <w:tcBorders>
              <w:top w:val="nil"/>
              <w:left w:val="nil"/>
              <w:bottom w:val="nil"/>
              <w:right w:val="nil"/>
            </w:tcBorders>
            <w:tcMar>
              <w:top w:w="0" w:type="dxa"/>
              <w:left w:w="62" w:type="dxa"/>
              <w:bottom w:w="0" w:type="dxa"/>
              <w:right w:w="62" w:type="dxa"/>
            </w:tcMar>
          </w:tcPr>
          <w:p w:rsidR="00000000" w:rsidRPr="000D5AD0" w:rsidP="000D5AD0">
            <w:pPr>
              <w:pStyle w:val="List"/>
            </w:pPr>
            <w:r w:rsidRPr="000D5AD0">
              <w:t>2.1</w:t>
            </w:r>
            <w:r w:rsidRPr="000D5AD0">
              <w:tab/>
              <w:t>Work is carried out safely according to workplace requirements and OHS legislative requirements</w:t>
            </w:r>
          </w:p>
          <w:p w:rsidR="00000000" w:rsidRPr="000D5AD0" w:rsidP="000D5AD0">
            <w:pPr>
              <w:pStyle w:val="List"/>
            </w:pPr>
            <w:r w:rsidRPr="000D5AD0">
              <w:t>2.2</w:t>
            </w:r>
            <w:r w:rsidRPr="000D5AD0">
              <w:tab/>
            </w:r>
            <w:r w:rsidRPr="000D5AD0">
              <w:t>OHS hazards that occur during work operations are identified, removed or controlled and reported</w:t>
            </w:r>
          </w:p>
          <w:p w:rsidR="00000000" w:rsidRPr="000D5AD0" w:rsidP="000D5AD0">
            <w:pPr>
              <w:pStyle w:val="List"/>
            </w:pPr>
            <w:r w:rsidRPr="000D5AD0">
              <w:t>2.3</w:t>
            </w:r>
            <w:r w:rsidRPr="000D5AD0">
              <w:tab/>
              <w:t>Duty of care for self and others is observed</w:t>
            </w:r>
          </w:p>
          <w:p w:rsidR="00000000" w:rsidP="000D5AD0">
            <w:pPr>
              <w:pStyle w:val="List"/>
              <w:rPr>
                <w:lang w:val="en-NZ"/>
              </w:rPr>
            </w:pPr>
            <w:r w:rsidRPr="000D5AD0">
              <w:t>2.4</w:t>
            </w:r>
            <w:r w:rsidRPr="000D5AD0">
              <w:tab/>
              <w:t>Safety alarms, signs and visual and audible signals are used to communicate safety information effectively</w:t>
            </w:r>
          </w:p>
        </w:tc>
      </w:tr>
      <w:tr w:rsidTr="002506A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D5AD0">
            <w:pPr>
              <w:pStyle w:val="List"/>
              <w:rPr>
                <w:lang w:val="en-NZ"/>
              </w:rPr>
            </w:pPr>
            <w:r w:rsidRPr="000D5AD0">
              <w:t>3.</w:t>
            </w:r>
            <w:r w:rsidRPr="000D5AD0">
              <w:tab/>
              <w:t>Contribute to continuous improvement in OHS practice</w:t>
            </w:r>
          </w:p>
        </w:tc>
        <w:tc>
          <w:tcPr>
            <w:tcW w:w="5289" w:type="dxa"/>
            <w:tcBorders>
              <w:top w:val="nil"/>
              <w:left w:val="nil"/>
              <w:bottom w:val="nil"/>
              <w:right w:val="nil"/>
            </w:tcBorders>
            <w:tcMar>
              <w:top w:w="0" w:type="dxa"/>
              <w:left w:w="62" w:type="dxa"/>
              <w:bottom w:w="0" w:type="dxa"/>
              <w:right w:w="62" w:type="dxa"/>
            </w:tcMar>
          </w:tcPr>
          <w:p w:rsidR="00000000" w:rsidRPr="000D5AD0" w:rsidP="000D5AD0">
            <w:pPr>
              <w:pStyle w:val="List"/>
            </w:pPr>
            <w:r w:rsidRPr="000D5AD0">
              <w:t>3.1</w:t>
            </w:r>
            <w:r w:rsidRPr="000D5AD0">
              <w:tab/>
              <w:t>OHS incidents are reported in required format</w:t>
            </w:r>
          </w:p>
          <w:p w:rsidR="00000000" w:rsidRPr="000D5AD0" w:rsidP="000D5AD0">
            <w:pPr>
              <w:pStyle w:val="List"/>
            </w:pPr>
            <w:r w:rsidRPr="000D5AD0">
              <w:t>3.2</w:t>
            </w:r>
            <w:r w:rsidRPr="000D5AD0">
              <w:tab/>
              <w:t>Procedures for investigating incidents and assessing risk are followed</w:t>
            </w:r>
          </w:p>
          <w:p w:rsidR="00000000" w:rsidRPr="000D5AD0" w:rsidP="000D5AD0">
            <w:pPr>
              <w:pStyle w:val="List"/>
            </w:pPr>
            <w:r w:rsidRPr="000D5AD0">
              <w:t>3.3</w:t>
            </w:r>
            <w:r w:rsidRPr="000D5AD0">
              <w:tab/>
              <w:t>Health and safety issues are considered and raised with designated pe</w:t>
            </w:r>
            <w:r w:rsidRPr="000D5AD0">
              <w:t>rsonnel</w:t>
            </w:r>
          </w:p>
          <w:p w:rsidR="00000000" w:rsidP="000D5AD0">
            <w:pPr>
              <w:pStyle w:val="List"/>
              <w:rPr>
                <w:lang w:val="en-NZ"/>
              </w:rPr>
            </w:pPr>
            <w:r w:rsidRPr="000D5AD0">
              <w:t>3.4</w:t>
            </w:r>
            <w:r w:rsidRPr="000D5AD0">
              <w:tab/>
              <w:t>OHS reports and records relating to personal work responsibilities are maintained according to workplace procedures</w:t>
            </w:r>
          </w:p>
        </w:tc>
      </w:tr>
      <w:tr w:rsidTr="002506A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D5AD0">
            <w:pPr>
              <w:pStyle w:val="List"/>
              <w:rPr>
                <w:lang w:val="en-NZ"/>
              </w:rPr>
            </w:pPr>
            <w:r w:rsidRPr="000D5AD0">
              <w:t>4.</w:t>
            </w:r>
            <w:r w:rsidRPr="000D5AD0">
              <w:tab/>
              <w:t>Follow emergency procedures</w:t>
            </w:r>
          </w:p>
        </w:tc>
        <w:tc>
          <w:tcPr>
            <w:tcW w:w="5289" w:type="dxa"/>
            <w:tcBorders>
              <w:top w:val="nil"/>
              <w:left w:val="nil"/>
              <w:bottom w:val="nil"/>
              <w:right w:val="nil"/>
            </w:tcBorders>
            <w:tcMar>
              <w:top w:w="0" w:type="dxa"/>
              <w:left w:w="62" w:type="dxa"/>
              <w:bottom w:w="0" w:type="dxa"/>
              <w:right w:w="62" w:type="dxa"/>
            </w:tcMar>
          </w:tcPr>
          <w:p w:rsidR="00000000" w:rsidRPr="000D5AD0" w:rsidP="000D5AD0">
            <w:pPr>
              <w:pStyle w:val="List"/>
            </w:pPr>
            <w:r w:rsidRPr="000D5AD0">
              <w:t>4.1</w:t>
            </w:r>
            <w:r w:rsidRPr="000D5AD0">
              <w:tab/>
              <w:t>Emergency situations are identified and reported</w:t>
            </w:r>
          </w:p>
          <w:p w:rsidR="00000000" w:rsidRPr="000D5AD0" w:rsidP="000D5AD0">
            <w:pPr>
              <w:pStyle w:val="List"/>
            </w:pPr>
            <w:r w:rsidRPr="000D5AD0">
              <w:t>4.2</w:t>
            </w:r>
            <w:r w:rsidRPr="000D5AD0">
              <w:tab/>
              <w:t>Emergency procedures are followed accor</w:t>
            </w:r>
            <w:r w:rsidRPr="000D5AD0">
              <w:t>ding to company procedures</w:t>
            </w:r>
          </w:p>
          <w:p w:rsidR="00000000" w:rsidRPr="000D5AD0" w:rsidP="000D5AD0">
            <w:pPr>
              <w:pStyle w:val="List"/>
            </w:pPr>
            <w:r w:rsidRPr="000D5AD0">
              <w:t>4.3</w:t>
            </w:r>
            <w:r w:rsidRPr="000D5AD0">
              <w:tab/>
              <w:t>Emergency and evacuation procedures are implemented according to company procedures</w:t>
            </w:r>
          </w:p>
        </w:tc>
      </w:tr>
    </w:tbl>
    <w:p w:rsidR="00000000" w:rsidRPr="000D5AD0" w:rsidP="000D5AD0">
      <w:pPr>
        <w:pStyle w:val="BodyText"/>
      </w:pPr>
    </w:p>
    <w:p w:rsidR="00000000" w:rsidRPr="000D5AD0" w:rsidP="000D5AD0">
      <w:pPr>
        <w:pStyle w:val="AllowPageBreak"/>
      </w:pPr>
    </w:p>
    <w:p w:rsidR="00000000" w:rsidRPr="000D5AD0" w:rsidP="000D5AD0">
      <w:pPr>
        <w:pStyle w:val="Heading1"/>
      </w:pPr>
      <w:bookmarkStart w:id="9" w:name="O_149111"/>
      <w:bookmarkEnd w:id="9"/>
      <w:r w:rsidRPr="000D5AD0">
        <w:t>Required Skills and Knowledge</w:t>
      </w:r>
    </w:p>
    <w:p w:rsidR="00000000" w:rsidRPr="000D5AD0" w:rsidP="000D5AD0">
      <w:pPr>
        <w:pStyle w:val="BodyText"/>
      </w:pPr>
      <w:r w:rsidRPr="000D5AD0">
        <w:t>Not applicable.</w:t>
      </w:r>
    </w:p>
    <w:p w:rsidR="00000000" w:rsidRPr="000D5AD0" w:rsidP="000D5AD0">
      <w:pPr>
        <w:pStyle w:val="AllowPageBreak"/>
      </w:pPr>
    </w:p>
    <w:p w:rsidR="00000000" w:rsidRPr="000D5AD0" w:rsidP="000D5AD0">
      <w:pPr>
        <w:pStyle w:val="Heading1"/>
      </w:pPr>
      <w:bookmarkStart w:id="10" w:name="O_149112"/>
      <w:bookmarkEnd w:id="10"/>
      <w:r w:rsidRPr="000D5AD0">
        <w:t>Evidence Guide</w:t>
      </w:r>
    </w:p>
    <w:p w:rsidR="00000000" w:rsidRPr="000D5AD0" w:rsidP="000D5AD0">
      <w:pPr>
        <w:pStyle w:val="BodyText"/>
      </w:pPr>
      <w:r w:rsidRPr="000D5AD0">
        <w:rPr>
          <w:rStyle w:val="SpecialBold"/>
        </w:rPr>
        <w:t>Evidence guide</w:t>
      </w:r>
    </w:p>
    <w:p w:rsidR="00000000" w:rsidRPr="000D5AD0" w:rsidP="000D5AD0">
      <w:pPr>
        <w:pStyle w:val="BodyText"/>
      </w:pPr>
      <w:r w:rsidRPr="000D5AD0">
        <w:t>The assessment pro</w:t>
      </w:r>
      <w:r w:rsidRPr="000D5AD0">
        <w:t>cess must address all of the following items of evidence.</w:t>
      </w:r>
    </w:p>
    <w:p w:rsidR="00000000" w:rsidRPr="000D5AD0" w:rsidP="000D5AD0">
      <w:pPr>
        <w:pStyle w:val="BodyText"/>
      </w:pPr>
      <w:r w:rsidRPr="000D5AD0">
        <w:rPr>
          <w:rStyle w:val="SpecialBold"/>
        </w:rPr>
        <w:t>Ability to</w:t>
      </w:r>
      <w:r w:rsidRPr="000D5AD0">
        <w:t>:</w:t>
      </w:r>
    </w:p>
    <w:p w:rsidR="00000000" w:rsidRPr="000D5AD0" w:rsidP="000D5AD0">
      <w:pPr>
        <w:pStyle w:val="List"/>
      </w:pPr>
      <w:r w:rsidRPr="000D5AD0">
        <w:t>1.</w:t>
      </w:r>
      <w:r w:rsidRPr="000D5AD0">
        <w:tab/>
        <w:t>Access workplace information on health and safety policies and procedures</w:t>
      </w:r>
    </w:p>
    <w:p w:rsidR="00000000" w:rsidRPr="000D5AD0" w:rsidP="000D5AD0">
      <w:pPr>
        <w:pStyle w:val="List"/>
      </w:pPr>
      <w:r w:rsidRPr="000D5AD0">
        <w:t>2.</w:t>
      </w:r>
      <w:r w:rsidRPr="000D5AD0">
        <w:tab/>
        <w:t>Identify OHS hazards related to work responsibilities and take required action to remove or control hazard</w:t>
      </w:r>
      <w:r w:rsidRPr="000D5AD0">
        <w:t>s</w:t>
      </w:r>
    </w:p>
    <w:p w:rsidR="00000000" w:rsidRPr="000D5AD0" w:rsidP="000D5AD0">
      <w:pPr>
        <w:pStyle w:val="List"/>
      </w:pPr>
      <w:r w:rsidRPr="000D5AD0">
        <w:t>3.</w:t>
      </w:r>
      <w:r w:rsidRPr="000D5AD0">
        <w:tab/>
        <w:t>Select, fit and use appropriate personal protective clothing and equipment</w:t>
      </w:r>
    </w:p>
    <w:p w:rsidR="00000000" w:rsidRPr="000D5AD0" w:rsidP="000D5AD0">
      <w:pPr>
        <w:pStyle w:val="List"/>
      </w:pPr>
      <w:r w:rsidRPr="000D5AD0">
        <w:t>4.</w:t>
      </w:r>
      <w:r w:rsidRPr="000D5AD0">
        <w:tab/>
        <w:t>Identify isolation points for equipment or process and follow workplace procedures for lock out and tag out of equipment as required</w:t>
      </w:r>
    </w:p>
    <w:p w:rsidR="00000000" w:rsidRPr="000D5AD0" w:rsidP="000D5AD0">
      <w:pPr>
        <w:pStyle w:val="List"/>
      </w:pPr>
      <w:r w:rsidRPr="000D5AD0">
        <w:t>5.</w:t>
      </w:r>
      <w:r w:rsidRPr="000D5AD0">
        <w:tab/>
        <w:t>Demonstrate safe work procedures</w:t>
      </w:r>
    </w:p>
    <w:p w:rsidR="00000000" w:rsidRPr="000D5AD0" w:rsidP="000D5AD0">
      <w:pPr>
        <w:pStyle w:val="List"/>
      </w:pPr>
      <w:r w:rsidRPr="000D5AD0">
        <w:t>6.</w:t>
      </w:r>
      <w:r w:rsidRPr="000D5AD0">
        <w:tab/>
        <w:t>C</w:t>
      </w:r>
      <w:r w:rsidRPr="000D5AD0">
        <w:t xml:space="preserve">ontribute to review and development of advice on appropriate OHS procedures </w:t>
      </w:r>
    </w:p>
    <w:p w:rsidR="00000000" w:rsidRPr="000D5AD0" w:rsidP="000D5AD0">
      <w:pPr>
        <w:pStyle w:val="List"/>
      </w:pPr>
      <w:r w:rsidRPr="000D5AD0">
        <w:t>7.</w:t>
      </w:r>
      <w:r w:rsidRPr="000D5AD0">
        <w:tab/>
        <w:t>Participate in site system for managing OHS. This may include participating in risk assessments, incident investigations and internal audit programs.</w:t>
      </w:r>
    </w:p>
    <w:p w:rsidR="00000000" w:rsidRPr="000D5AD0" w:rsidP="000D5AD0">
      <w:pPr>
        <w:pStyle w:val="List"/>
      </w:pPr>
      <w:r w:rsidRPr="000D5AD0">
        <w:t>8.</w:t>
      </w:r>
      <w:r w:rsidRPr="000D5AD0">
        <w:tab/>
        <w:t>Identify and respond to</w:t>
      </w:r>
      <w:r w:rsidRPr="000D5AD0">
        <w:t xml:space="preserve"> typical emergency situations</w:t>
      </w:r>
    </w:p>
    <w:p w:rsidR="00000000" w:rsidRPr="000D5AD0" w:rsidP="000D5AD0">
      <w:pPr>
        <w:pStyle w:val="List"/>
      </w:pPr>
      <w:r w:rsidRPr="000D5AD0">
        <w:t>9.</w:t>
      </w:r>
      <w:r w:rsidRPr="000D5AD0">
        <w:tab/>
        <w:t>Maintain housekeeping standards in work area</w:t>
      </w:r>
    </w:p>
    <w:p w:rsidR="00000000" w:rsidRPr="000D5AD0" w:rsidP="000D5AD0">
      <w:pPr>
        <w:pStyle w:val="List"/>
      </w:pPr>
      <w:r w:rsidRPr="000D5AD0">
        <w:t>10.</w:t>
      </w:r>
      <w:r w:rsidRPr="000D5AD0">
        <w:tab/>
        <w:t>Use communication systems and consultative processes to consult others on OHS issues</w:t>
      </w:r>
    </w:p>
    <w:p w:rsidR="00000000" w:rsidRPr="000D5AD0" w:rsidP="000D5AD0">
      <w:pPr>
        <w:pStyle w:val="List"/>
      </w:pPr>
      <w:r w:rsidRPr="000D5AD0">
        <w:t>11.</w:t>
      </w:r>
      <w:r w:rsidRPr="000D5AD0">
        <w:tab/>
        <w:t>Apply basic problem solving skills to investigate and identify causes of OHS incident</w:t>
      </w:r>
      <w:r w:rsidRPr="000D5AD0">
        <w:t>s</w:t>
      </w:r>
    </w:p>
    <w:p w:rsidR="00000000" w:rsidRPr="000D5AD0" w:rsidP="000D5AD0">
      <w:pPr>
        <w:pStyle w:val="List"/>
      </w:pPr>
      <w:r w:rsidRPr="000D5AD0">
        <w:t>12.</w:t>
      </w:r>
      <w:r w:rsidRPr="000D5AD0">
        <w:tab/>
        <w:t>Report OHS information according to workplace procedure</w:t>
      </w:r>
    </w:p>
    <w:p w:rsidR="00000000" w:rsidRPr="000D5AD0" w:rsidP="000D5AD0">
      <w:pPr>
        <w:pStyle w:val="BodyText"/>
      </w:pPr>
      <w:r w:rsidRPr="000D5AD0">
        <w:rPr>
          <w:rStyle w:val="SpecialBold"/>
        </w:rPr>
        <w:t>Knowledge of</w:t>
      </w:r>
      <w:r w:rsidRPr="000D5AD0">
        <w:t>:</w:t>
      </w:r>
    </w:p>
    <w:p w:rsidR="00000000" w:rsidRPr="000D5AD0" w:rsidP="000D5AD0">
      <w:pPr>
        <w:pStyle w:val="List"/>
      </w:pPr>
      <w:r w:rsidRPr="000D5AD0">
        <w:t>13.</w:t>
      </w:r>
      <w:r w:rsidRPr="000D5AD0">
        <w:tab/>
        <w:t>Location of advice on OHS issues. This includes documents such as procedures and MSDSs</w:t>
      </w:r>
    </w:p>
    <w:p w:rsidR="00000000" w:rsidRPr="000D5AD0" w:rsidP="000D5AD0">
      <w:pPr>
        <w:pStyle w:val="List"/>
      </w:pPr>
      <w:r w:rsidRPr="000D5AD0">
        <w:t>14.</w:t>
      </w:r>
      <w:r w:rsidRPr="000D5AD0">
        <w:tab/>
        <w:t>Typical hazards relating to work responsibilities. These may include:</w:t>
      </w:r>
    </w:p>
    <w:p w:rsidR="00000000" w:rsidRPr="000D5AD0" w:rsidP="000D5AD0">
      <w:pPr>
        <w:pStyle w:val="ListBullet"/>
      </w:pPr>
      <w:r w:rsidRPr="000D5AD0">
        <w:t>manual handlin</w:t>
      </w:r>
      <w:r w:rsidRPr="000D5AD0">
        <w:t>g</w:t>
      </w:r>
    </w:p>
    <w:p w:rsidR="00000000" w:rsidRPr="000D5AD0" w:rsidP="000D5AD0">
      <w:pPr>
        <w:pStyle w:val="ListBullet"/>
      </w:pPr>
      <w:r w:rsidRPr="000D5AD0">
        <w:t>handling of chemicals and dangerous goods</w:t>
      </w:r>
    </w:p>
    <w:p w:rsidR="00000000" w:rsidRPr="000D5AD0" w:rsidP="000D5AD0">
      <w:pPr>
        <w:pStyle w:val="ListBullet"/>
      </w:pPr>
      <w:r w:rsidRPr="000D5AD0">
        <w:t>working at heights and on platforms</w:t>
      </w:r>
    </w:p>
    <w:p w:rsidR="00000000" w:rsidRPr="000D5AD0" w:rsidP="000D5AD0">
      <w:pPr>
        <w:pStyle w:val="ListBullet"/>
      </w:pPr>
      <w:r w:rsidRPr="000D5AD0">
        <w:t>working in confined spaces</w:t>
      </w:r>
    </w:p>
    <w:p w:rsidR="00000000" w:rsidRPr="000D5AD0" w:rsidP="000D5AD0">
      <w:pPr>
        <w:pStyle w:val="ListBullet"/>
      </w:pPr>
      <w:r w:rsidRPr="000D5AD0">
        <w:t>working with moving equipment</w:t>
      </w:r>
    </w:p>
    <w:p w:rsidR="00000000" w:rsidRPr="000D5AD0" w:rsidP="000D5AD0">
      <w:pPr>
        <w:pStyle w:val="ListBullet"/>
      </w:pPr>
      <w:r w:rsidRPr="000D5AD0">
        <w:t>working with 240V power supply</w:t>
      </w:r>
    </w:p>
    <w:p w:rsidR="00000000" w:rsidRPr="000D5AD0" w:rsidP="000D5AD0">
      <w:pPr>
        <w:pStyle w:val="ListBullet"/>
      </w:pPr>
      <w:r w:rsidRPr="000D5AD0">
        <w:t>working in exposed conditions</w:t>
      </w:r>
    </w:p>
    <w:p w:rsidR="00000000" w:rsidRPr="000D5AD0" w:rsidP="000D5AD0">
      <w:pPr>
        <w:pStyle w:val="ListBullet"/>
      </w:pPr>
      <w:r w:rsidRPr="000D5AD0">
        <w:t>working with combustible materials</w:t>
      </w:r>
    </w:p>
    <w:p w:rsidR="00000000" w:rsidRPr="000D5AD0" w:rsidP="000D5AD0">
      <w:pPr>
        <w:pStyle w:val="List"/>
      </w:pPr>
      <w:r w:rsidRPr="000D5AD0">
        <w:t>15.</w:t>
      </w:r>
      <w:r w:rsidRPr="000D5AD0">
        <w:tab/>
      </w:r>
      <w:r w:rsidRPr="000D5AD0">
        <w:t>Safe work procedures relating to work responsibilities. This is dependent on work responsibilities. At a minimum it includes:</w:t>
      </w:r>
    </w:p>
    <w:p w:rsidR="00000000" w:rsidRPr="000D5AD0" w:rsidP="000D5AD0">
      <w:pPr>
        <w:pStyle w:val="ListBullet"/>
      </w:pPr>
      <w:r w:rsidRPr="000D5AD0">
        <w:t>safe manual handling techniques</w:t>
      </w:r>
    </w:p>
    <w:p w:rsidR="00000000" w:rsidRPr="000D5AD0" w:rsidP="000D5AD0">
      <w:pPr>
        <w:pStyle w:val="ListBullet"/>
      </w:pPr>
      <w:r w:rsidRPr="000D5AD0">
        <w:t>safe use of mechanical aids to assist lifting and moving loads</w:t>
      </w:r>
    </w:p>
    <w:p w:rsidR="00000000" w:rsidRPr="000D5AD0" w:rsidP="000D5AD0">
      <w:pPr>
        <w:pStyle w:val="ListBullet"/>
      </w:pPr>
      <w:r w:rsidRPr="000D5AD0">
        <w:t>positioning of power leads to avoi</w:t>
      </w:r>
      <w:r w:rsidRPr="000D5AD0">
        <w:t>d creating a hazard</w:t>
      </w:r>
    </w:p>
    <w:p w:rsidR="00000000" w:rsidRPr="000D5AD0" w:rsidP="000D5AD0">
      <w:pPr>
        <w:pStyle w:val="ListBullet"/>
      </w:pPr>
      <w:r w:rsidRPr="000D5AD0">
        <w:t>principles and purpose of equipment isolation</w:t>
      </w:r>
    </w:p>
    <w:p w:rsidR="00000000" w:rsidRPr="000D5AD0" w:rsidP="000D5AD0">
      <w:pPr>
        <w:pStyle w:val="ListBullet"/>
      </w:pPr>
      <w:r w:rsidRPr="000D5AD0">
        <w:t>procedures relating to work responsibilities</w:t>
      </w:r>
    </w:p>
    <w:p w:rsidR="00000000" w:rsidRPr="000D5AD0" w:rsidP="000D5AD0">
      <w:pPr>
        <w:pStyle w:val="List"/>
      </w:pPr>
      <w:r w:rsidRPr="000D5AD0">
        <w:t>16.</w:t>
      </w:r>
      <w:r w:rsidRPr="000D5AD0">
        <w:tab/>
        <w:t>Application of concepts of hazard identification, risk assessment and control options. This includes a basic understanding of the hierarchy o</w:t>
      </w:r>
      <w:r w:rsidRPr="000D5AD0">
        <w:t>f control of OHS hazards</w:t>
      </w:r>
    </w:p>
    <w:p w:rsidR="00000000" w:rsidRPr="000D5AD0" w:rsidP="000D5AD0">
      <w:pPr>
        <w:pStyle w:val="List"/>
      </w:pPr>
      <w:r w:rsidRPr="000D5AD0">
        <w:t>17.</w:t>
      </w:r>
      <w:r w:rsidRPr="000D5AD0">
        <w:tab/>
        <w:t>Procedures and responsibilities for investigating OHS incidents and assessing risk</w:t>
      </w:r>
    </w:p>
    <w:p w:rsidR="00000000" w:rsidRPr="000D5AD0" w:rsidP="000D5AD0">
      <w:pPr>
        <w:pStyle w:val="List"/>
      </w:pPr>
      <w:r w:rsidRPr="000D5AD0">
        <w:t>18.</w:t>
      </w:r>
      <w:r w:rsidRPr="000D5AD0">
        <w:tab/>
        <w:t>Current technical knowledge related to OHS associated with work responsibilities</w:t>
      </w:r>
    </w:p>
    <w:p w:rsidR="00000000" w:rsidRPr="000D5AD0" w:rsidP="000D5AD0">
      <w:pPr>
        <w:pStyle w:val="List"/>
      </w:pPr>
      <w:r w:rsidRPr="000D5AD0">
        <w:t>19.</w:t>
      </w:r>
      <w:r w:rsidRPr="000D5AD0">
        <w:tab/>
        <w:t xml:space="preserve">The purpose and procedure for collecting and reporting </w:t>
      </w:r>
      <w:r w:rsidRPr="000D5AD0">
        <w:t>OHS information</w:t>
      </w:r>
    </w:p>
    <w:p w:rsidR="00000000" w:rsidRPr="000D5AD0" w:rsidP="000D5AD0">
      <w:pPr>
        <w:pStyle w:val="List"/>
      </w:pPr>
      <w:r w:rsidRPr="000D5AD0">
        <w:t>20.</w:t>
      </w:r>
      <w:r w:rsidRPr="000D5AD0">
        <w:tab/>
        <w:t>Use, care and storage requirements of personal protective clothing and equipment used</w:t>
      </w:r>
    </w:p>
    <w:p w:rsidR="00000000" w:rsidRPr="000D5AD0" w:rsidP="000D5AD0">
      <w:pPr>
        <w:pStyle w:val="List"/>
      </w:pPr>
      <w:r w:rsidRPr="000D5AD0">
        <w:t>21.</w:t>
      </w:r>
      <w:r w:rsidRPr="000D5AD0">
        <w:tab/>
        <w:t>Emergency and evacuation procedures</w:t>
      </w:r>
    </w:p>
    <w:p w:rsidR="00000000" w:rsidRPr="000D5AD0" w:rsidP="000D5AD0">
      <w:pPr>
        <w:pStyle w:val="List"/>
      </w:pPr>
      <w:r w:rsidRPr="000D5AD0">
        <w:t>22.</w:t>
      </w:r>
      <w:r w:rsidRPr="000D5AD0">
        <w:tab/>
        <w:t>Storage requirements for hazardous goods used in the work area</w:t>
      </w:r>
    </w:p>
    <w:p w:rsidR="00000000" w:rsidRPr="000D5AD0" w:rsidP="000D5AD0">
      <w:pPr>
        <w:pStyle w:val="List"/>
      </w:pPr>
      <w:r w:rsidRPr="000D5AD0">
        <w:t>23.</w:t>
      </w:r>
      <w:r w:rsidRPr="000D5AD0">
        <w:tab/>
        <w:t>Impact of housekeeping on safety</w:t>
      </w:r>
    </w:p>
    <w:p w:rsidR="00000000" w:rsidRPr="000D5AD0" w:rsidP="000D5AD0">
      <w:pPr>
        <w:pStyle w:val="List"/>
      </w:pPr>
      <w:r w:rsidRPr="000D5AD0">
        <w:t>24.</w:t>
      </w:r>
      <w:r w:rsidRPr="000D5AD0">
        <w:tab/>
      </w:r>
      <w:r w:rsidRPr="000D5AD0">
        <w:t xml:space="preserve">Communication systems and consultative arrangements </w:t>
      </w:r>
    </w:p>
    <w:p w:rsidR="00000000" w:rsidRPr="000D5AD0" w:rsidP="000D5AD0">
      <w:pPr>
        <w:pStyle w:val="BodyText"/>
      </w:pPr>
      <w:r w:rsidRPr="000D5AD0">
        <w:rPr>
          <w:rStyle w:val="SpecialBold"/>
        </w:rPr>
        <w:t>Relationship with other standards</w:t>
      </w:r>
    </w:p>
    <w:p w:rsidR="00000000" w:rsidRPr="000D5AD0" w:rsidP="000D5AD0">
      <w:pPr>
        <w:pStyle w:val="BodyText"/>
      </w:pPr>
      <w:r w:rsidRPr="000D5AD0">
        <w:rPr>
          <w:rStyle w:val="Emphasis"/>
        </w:rPr>
        <w:t>Pre</w:t>
      </w:r>
      <w:r w:rsidRPr="000D5AD0">
        <w:t>-</w:t>
      </w:r>
      <w:r w:rsidRPr="000D5AD0">
        <w:rPr>
          <w:rStyle w:val="Emphasis"/>
        </w:rPr>
        <w:t>requisite units</w:t>
      </w:r>
    </w:p>
    <w:p w:rsidR="00000000" w:rsidRPr="000D5AD0" w:rsidP="000D5AD0">
      <w:pPr>
        <w:pStyle w:val="BodyText"/>
      </w:pPr>
      <w:r w:rsidRPr="000D5AD0">
        <w:t>There are no pre-requisite units for this competency standard.</w:t>
      </w:r>
    </w:p>
    <w:p w:rsidR="00000000" w:rsidRPr="000D5AD0" w:rsidP="000D5AD0">
      <w:pPr>
        <w:pStyle w:val="BodyText"/>
      </w:pPr>
      <w:r w:rsidRPr="000D5AD0">
        <w:rPr>
          <w:rStyle w:val="Emphasis"/>
        </w:rPr>
        <w:t>Co</w:t>
      </w:r>
      <w:r w:rsidRPr="000D5AD0">
        <w:t>-</w:t>
      </w:r>
      <w:r w:rsidRPr="000D5AD0">
        <w:rPr>
          <w:rStyle w:val="Emphasis"/>
        </w:rPr>
        <w:t>assessment of related units</w:t>
      </w:r>
    </w:p>
    <w:p w:rsidR="00000000" w:rsidRPr="000D5AD0" w:rsidP="000D5AD0">
      <w:pPr>
        <w:pStyle w:val="BodyText"/>
      </w:pPr>
      <w:r w:rsidRPr="000D5AD0">
        <w:t>Other units of competency relevant to the work role sho</w:t>
      </w:r>
      <w:r w:rsidRPr="000D5AD0">
        <w:t>uld be assessed in conjunction with this unit.</w:t>
      </w:r>
    </w:p>
    <w:p w:rsidR="00000000" w:rsidRPr="000D5AD0" w:rsidP="000D5AD0">
      <w:pPr>
        <w:pStyle w:val="BodyText"/>
      </w:pPr>
      <w:r w:rsidRPr="000D5AD0">
        <w:rPr>
          <w:rStyle w:val="SpecialBold"/>
        </w:rPr>
        <w:t>Resources required for assessment</w:t>
      </w:r>
    </w:p>
    <w:p w:rsidR="00000000" w:rsidRPr="000D5AD0" w:rsidP="000D5AD0">
      <w:pPr>
        <w:pStyle w:val="BodyText"/>
      </w:pPr>
      <w:r w:rsidRPr="000D5AD0">
        <w:t xml:space="preserve">Assessment must occur in a real or simulated workplace where the assessee has access to: </w:t>
      </w:r>
    </w:p>
    <w:p w:rsidR="00000000" w:rsidRPr="000D5AD0" w:rsidP="000D5AD0">
      <w:pPr>
        <w:pStyle w:val="ListBullet"/>
      </w:pPr>
      <w:r w:rsidRPr="000D5AD0">
        <w:t>OHS policy, system and procedures</w:t>
      </w:r>
    </w:p>
    <w:p w:rsidR="00000000" w:rsidRPr="000D5AD0" w:rsidP="000D5AD0">
      <w:pPr>
        <w:pStyle w:val="ListBullet"/>
      </w:pPr>
      <w:r w:rsidRPr="000D5AD0">
        <w:t>Standard Operating Procedures and related advice o</w:t>
      </w:r>
      <w:r w:rsidRPr="000D5AD0">
        <w:t>n specific safe work practices company policies and codes of practice relating to OHS</w:t>
      </w:r>
    </w:p>
    <w:p w:rsidR="00000000" w:rsidRPr="000D5AD0" w:rsidP="000D5AD0">
      <w:pPr>
        <w:pStyle w:val="ListBullet"/>
      </w:pPr>
      <w:r w:rsidRPr="000D5AD0">
        <w:t>Advice on relevant legislation and codes of practice relating to OHS</w:t>
      </w:r>
    </w:p>
    <w:p w:rsidR="00000000" w:rsidRPr="000D5AD0" w:rsidP="000D5AD0">
      <w:pPr>
        <w:pStyle w:val="ListBullet"/>
      </w:pPr>
      <w:r w:rsidRPr="000D5AD0">
        <w:t>Work area or site in which OHS procedures are to be implemented</w:t>
      </w:r>
    </w:p>
    <w:p w:rsidR="00000000" w:rsidRPr="000D5AD0" w:rsidP="000D5AD0">
      <w:pPr>
        <w:pStyle w:val="ListBullet"/>
      </w:pPr>
      <w:r w:rsidRPr="000D5AD0">
        <w:t>Personal protective clothing and equi</w:t>
      </w:r>
      <w:r w:rsidRPr="000D5AD0">
        <w:t>pment as required</w:t>
      </w:r>
    </w:p>
    <w:p w:rsidR="00000000" w:rsidRPr="000D5AD0" w:rsidP="000D5AD0">
      <w:pPr>
        <w:pStyle w:val="ListBullet"/>
      </w:pPr>
      <w:r w:rsidRPr="000D5AD0">
        <w:t>Relevant hazard control equipment</w:t>
      </w:r>
    </w:p>
    <w:p w:rsidR="00000000" w:rsidRPr="000D5AD0" w:rsidP="000D5AD0">
      <w:pPr>
        <w:pStyle w:val="ListBullet"/>
      </w:pPr>
      <w:r w:rsidRPr="000D5AD0">
        <w:t>Emergency and/or evacuation procedures for the potential range of hazards</w:t>
      </w:r>
    </w:p>
    <w:p w:rsidR="00000000" w:rsidRPr="000D5AD0" w:rsidP="000D5AD0">
      <w:pPr>
        <w:pStyle w:val="ListBullet"/>
      </w:pPr>
      <w:r w:rsidRPr="000D5AD0">
        <w:t>Consultative forums relating to OHS</w:t>
      </w:r>
    </w:p>
    <w:p w:rsidR="00000000" w:rsidRPr="000D5AD0" w:rsidP="000D5AD0">
      <w:pPr>
        <w:pStyle w:val="ListBullet"/>
      </w:pPr>
      <w:r w:rsidRPr="000D5AD0">
        <w:t>Storage areas for hazardous goods as required</w:t>
      </w:r>
    </w:p>
    <w:p w:rsidR="00000000" w:rsidRPr="000D5AD0" w:rsidP="000D5AD0">
      <w:pPr>
        <w:pStyle w:val="ListBullet"/>
      </w:pPr>
      <w:r w:rsidRPr="000D5AD0">
        <w:t>Manual handling equipment as required</w:t>
      </w:r>
    </w:p>
    <w:p w:rsidR="00000000" w:rsidRPr="000D5AD0" w:rsidP="000D5AD0">
      <w:pPr>
        <w:pStyle w:val="ListBullet"/>
      </w:pPr>
      <w:r w:rsidRPr="000D5AD0">
        <w:t>Housekeepi</w:t>
      </w:r>
      <w:r w:rsidRPr="000D5AD0">
        <w:t>ng standards and procedures</w:t>
      </w:r>
    </w:p>
    <w:p w:rsidR="00000000" w:rsidRPr="000D5AD0" w:rsidP="000D5AD0">
      <w:pPr>
        <w:pStyle w:val="ListBullet"/>
      </w:pPr>
      <w:r w:rsidRPr="000D5AD0">
        <w:t>Workplace information recording systems, requirements and procedures</w:t>
      </w:r>
    </w:p>
    <w:p w:rsidR="00000000" w:rsidRPr="000D5AD0" w:rsidP="000D5AD0">
      <w:pPr>
        <w:pStyle w:val="ListBullet"/>
      </w:pPr>
      <w:r w:rsidRPr="000D5AD0">
        <w:t>Workplace information recording systems, requirements and procedures</w:t>
      </w:r>
    </w:p>
    <w:p w:rsidR="00000000" w:rsidRPr="000D5AD0" w:rsidP="000D5AD0">
      <w:pPr>
        <w:pStyle w:val="BodyText"/>
      </w:pPr>
      <w:r w:rsidRPr="000D5AD0">
        <w:rPr>
          <w:rStyle w:val="SpecialBold"/>
        </w:rPr>
        <w:t>Assessment requirements</w:t>
      </w:r>
    </w:p>
    <w:p w:rsidR="002506A8" w:rsidP="000D5AD0">
      <w:pPr>
        <w:pStyle w:val="BodyText"/>
      </w:pPr>
      <w:r w:rsidRPr="000D5AD0">
        <w:t>For information on how to assess this competency standard and who can assess, refer to the Assessment Guidelines for this Training Package.</w:t>
      </w:r>
    </w:p>
    <w:p w:rsidR="002506A8" w:rsidP="000D5AD0">
      <w:pPr>
        <w:pStyle w:val="BodyText"/>
      </w:pPr>
    </w:p>
    <w:p w:rsidR="00000000" w:rsidRPr="000D5AD0" w:rsidP="000D5AD0">
      <w:pPr>
        <w:pStyle w:val="Heading1"/>
      </w:pPr>
      <w:bookmarkStart w:id="11" w:name="O_149113"/>
      <w:bookmarkEnd w:id="11"/>
      <w:r w:rsidRPr="000D5AD0">
        <w:t>Range Statement</w:t>
      </w:r>
    </w:p>
    <w:p w:rsidR="00000000" w:rsidRPr="000D5AD0" w:rsidP="000D5AD0">
      <w:pPr>
        <w:pStyle w:val="BodyText"/>
      </w:pPr>
      <w:r w:rsidRPr="000D5AD0">
        <w:rPr>
          <w:rStyle w:val="SpecialBold"/>
        </w:rPr>
        <w:t>Range statement</w:t>
      </w:r>
    </w:p>
    <w:p w:rsidR="00000000" w:rsidRPr="000D5AD0" w:rsidP="000D5AD0">
      <w:pPr>
        <w:pStyle w:val="BodyText"/>
      </w:pPr>
      <w:r w:rsidRPr="000D5AD0">
        <w:t>The range statement indicates the context for demonstrating compet</w:t>
      </w:r>
      <w:r w:rsidRPr="000D5AD0">
        <w:t>ence. This statement is a guide and unless otherwise indicated, items may or may not apply as required by the work context.</w:t>
      </w:r>
    </w:p>
    <w:p w:rsidR="00000000" w:rsidRPr="000D5AD0" w:rsidP="000D5AD0">
      <w:pPr>
        <w:pStyle w:val="ListBullet"/>
      </w:pPr>
      <w:r w:rsidRPr="000D5AD0">
        <w:t xml:space="preserve">Work is carried out in accordance with company policies and procedures, licensing requirements, legislative requirements, codes of </w:t>
      </w:r>
      <w:r w:rsidRPr="000D5AD0">
        <w:t xml:space="preserve">practice and industrial awards and agreements. Codes of practice include the Sugar Milling Operations Industry Code of Practice and sugar industry codes of practice related to cane railway and transport operations </w:t>
      </w:r>
    </w:p>
    <w:p w:rsidR="00000000" w:rsidRPr="000D5AD0" w:rsidP="000D5AD0">
      <w:pPr>
        <w:pStyle w:val="ListBullet"/>
      </w:pPr>
      <w:r w:rsidRPr="000D5AD0">
        <w:t xml:space="preserve">Workplace information includes advice on </w:t>
      </w:r>
      <w:r w:rsidRPr="000D5AD0">
        <w:t>OHS which may be contained in documents such as Standard Operating Procedures, health and safety procedures and Material Safety Data Sheets (MSDSs)</w:t>
      </w:r>
    </w:p>
    <w:p w:rsidR="00000000" w:rsidRPr="000D5AD0" w:rsidP="000D5AD0">
      <w:pPr>
        <w:pStyle w:val="ListBullet"/>
      </w:pPr>
      <w:r w:rsidRPr="000D5AD0">
        <w:t>Safety requirements are typically described in work procedures or related OHS-specific procedures</w:t>
      </w:r>
    </w:p>
    <w:p w:rsidR="00000000" w:rsidRPr="000D5AD0" w:rsidP="000D5AD0">
      <w:pPr>
        <w:pStyle w:val="ListBullet"/>
      </w:pPr>
      <w:r w:rsidRPr="000D5AD0">
        <w:t>Where work</w:t>
      </w:r>
      <w:r w:rsidRPr="000D5AD0">
        <w:t xml:space="preserve"> is conducted in restricted or confined spaces, appropriate training/certification must be provided according to state safety requirements</w:t>
      </w:r>
    </w:p>
    <w:p w:rsidR="00000000" w:rsidRPr="000D5AD0" w:rsidP="000D5AD0">
      <w:pPr>
        <w:pStyle w:val="ListBullet"/>
      </w:pPr>
      <w:r w:rsidRPr="000D5AD0">
        <w:t>At this level a competent operator demonstrates a general awareness of hazards, near misses and control methods acros</w:t>
      </w:r>
      <w:r w:rsidRPr="000D5AD0">
        <w:t>s the site or workplace and a detailed understanding of those relevant to own job and work area</w:t>
      </w:r>
    </w:p>
    <w:p w:rsidR="00000000" w:rsidRPr="000D5AD0" w:rsidP="000D5AD0">
      <w:pPr>
        <w:pStyle w:val="ListBullet"/>
      </w:pPr>
      <w:r w:rsidRPr="000D5AD0">
        <w:t>OHS incidents include near misses and injuries and illnesses</w:t>
      </w:r>
    </w:p>
    <w:p w:rsidR="00000000" w:rsidRPr="000D5AD0" w:rsidP="000D5AD0">
      <w:pPr>
        <w:pStyle w:val="ListBullet"/>
      </w:pPr>
      <w:r w:rsidRPr="000D5AD0">
        <w:t xml:space="preserve">OHS policies and procedures are developed by management in consultation with the workforce and are </w:t>
      </w:r>
      <w:r w:rsidRPr="000D5AD0">
        <w:t>consistent with legislative requirements</w:t>
      </w:r>
    </w:p>
    <w:p w:rsidR="00000000" w:rsidRPr="000D5AD0" w:rsidP="000D5AD0">
      <w:pPr>
        <w:pStyle w:val="ListBullet"/>
      </w:pPr>
      <w:r w:rsidRPr="000D5AD0">
        <w:t>Involvement in continuous improvement can include participation in structured improvement programs and day-to-day problem solving</w:t>
      </w:r>
    </w:p>
    <w:p w:rsidR="00000000" w:rsidRPr="000D5AD0" w:rsidP="000D5AD0">
      <w:pPr>
        <w:pStyle w:val="ListBullet"/>
      </w:pPr>
      <w:r w:rsidRPr="000D5AD0">
        <w:t>Work may require the ability to work within a team environment</w:t>
      </w:r>
    </w:p>
    <w:p w:rsidR="00000000" w:rsidRPr="000D5AD0" w:rsidP="000D5AD0">
      <w:pPr>
        <w:pStyle w:val="ListBullet"/>
      </w:pPr>
      <w:r w:rsidRPr="000D5AD0">
        <w:t>Investigation responsi</w:t>
      </w:r>
      <w:r w:rsidRPr="000D5AD0">
        <w:t>bilities relate to own work area and are typically carried out with support</w:t>
      </w:r>
    </w:p>
    <w:p w:rsidR="002506A8" w:rsidP="000D5AD0">
      <w:pPr>
        <w:pStyle w:val="ListBullet"/>
      </w:pPr>
      <w:r w:rsidRPr="000D5AD0">
        <w:t>Reporting of emergencies can include raising an alarm and/or reporting to designated personnel in appropriate format</w:t>
      </w:r>
    </w:p>
    <w:p w:rsidR="002506A8" w:rsidP="000D5AD0">
      <w:pPr>
        <w:pStyle w:val="ListBullet"/>
      </w:pPr>
    </w:p>
    <w:p w:rsidR="00000000" w:rsidRPr="000D5AD0" w:rsidP="000D5AD0">
      <w:pPr>
        <w:pStyle w:val="Heading1"/>
      </w:pPr>
      <w:bookmarkStart w:id="12" w:name="O_149114"/>
      <w:bookmarkEnd w:id="12"/>
      <w:r w:rsidRPr="000D5AD0">
        <w:t>Unit Sector(s)</w:t>
      </w:r>
    </w:p>
    <w:p w:rsidR="00000000" w:rsidRPr="000D5AD0" w:rsidP="000D5AD0">
      <w:pPr>
        <w:pStyle w:val="BodyText"/>
      </w:pPr>
      <w:r w:rsidRPr="000D5AD0">
        <w:t>Not applicable.</w:t>
      </w:r>
    </w:p>
    <w:p w:rsidR="00000000" w:rsidRPr="000D5AD0" w:rsidP="000D5AD0"/>
    <w:sectPr w:rsidSect="000D5A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A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06A8" w:rsidP="00250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A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6A8" w:rsidP="000D5A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506A8" w:rsidP="000D5A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506A8" w:rsidP="000D5A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A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06A8" w:rsidP="002506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A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6A8" w:rsidP="000D5AD0">
    <w:pPr>
      <w:pStyle w:val="Header"/>
      <w:framePr w:wrap="around"/>
    </w:pPr>
    <w:r>
      <w:fldChar w:fldCharType="begin"/>
    </w:r>
    <w:r>
      <w:instrText xml:space="preserve"> TITLE   \* MERGEFORMAT </w:instrText>
    </w:r>
    <w:r>
      <w:fldChar w:fldCharType="separate"/>
    </w:r>
    <w:r>
      <w:t>SUGCOHS1A Follow safe work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06A8" w:rsidP="000D5A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8CA2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C6D8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A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5AD0"/>
    <w:pPr>
      <w:spacing w:before="360" w:after="60"/>
      <w:outlineLvl w:val="0"/>
    </w:pPr>
    <w:rPr>
      <w:sz w:val="32"/>
    </w:rPr>
  </w:style>
  <w:style w:type="paragraph" w:styleId="Heading2">
    <w:name w:val="heading 2"/>
    <w:basedOn w:val="HeadingBase"/>
    <w:next w:val="BodyText"/>
    <w:link w:val="Heading2Char"/>
    <w:qFormat/>
    <w:rsid w:val="000D5AD0"/>
    <w:pPr>
      <w:keepLines/>
      <w:spacing w:before="240" w:after="120"/>
      <w:outlineLvl w:val="1"/>
    </w:pPr>
    <w:rPr>
      <w:sz w:val="28"/>
      <w:szCs w:val="40"/>
    </w:rPr>
  </w:style>
  <w:style w:type="paragraph" w:styleId="Heading3">
    <w:name w:val="heading 3"/>
    <w:basedOn w:val="HeadingBase"/>
    <w:next w:val="BodyText"/>
    <w:link w:val="Heading3Char"/>
    <w:qFormat/>
    <w:rsid w:val="000D5AD0"/>
    <w:pPr>
      <w:spacing w:before="180" w:after="120"/>
      <w:outlineLvl w:val="2"/>
    </w:pPr>
    <w:rPr>
      <w:spacing w:val="-10"/>
      <w:kern w:val="32"/>
    </w:rPr>
  </w:style>
  <w:style w:type="paragraph" w:styleId="Heading4">
    <w:name w:val="heading 4"/>
    <w:basedOn w:val="HeadingBase"/>
    <w:next w:val="BodyText"/>
    <w:link w:val="Heading4Char"/>
    <w:qFormat/>
    <w:rsid w:val="000D5AD0"/>
    <w:pPr>
      <w:spacing w:before="160" w:after="120"/>
      <w:outlineLvl w:val="3"/>
    </w:pPr>
    <w:rPr>
      <w:sz w:val="22"/>
    </w:rPr>
  </w:style>
  <w:style w:type="paragraph" w:styleId="Heading5">
    <w:name w:val="heading 5"/>
    <w:basedOn w:val="HeadingBase"/>
    <w:next w:val="Normal"/>
    <w:link w:val="Heading5Char"/>
    <w:qFormat/>
    <w:rsid w:val="000D5AD0"/>
    <w:pPr>
      <w:spacing w:before="80"/>
      <w:outlineLvl w:val="4"/>
    </w:pPr>
    <w:rPr>
      <w:color w:val="918585"/>
      <w:sz w:val="20"/>
    </w:rPr>
  </w:style>
  <w:style w:type="paragraph" w:styleId="Heading6">
    <w:name w:val="heading 6"/>
    <w:basedOn w:val="HeadingBase"/>
    <w:next w:val="Normal"/>
    <w:link w:val="Heading6Char"/>
    <w:qFormat/>
    <w:rsid w:val="000D5AD0"/>
    <w:pPr>
      <w:spacing w:before="60"/>
      <w:outlineLvl w:val="5"/>
    </w:pPr>
    <w:rPr>
      <w:color w:val="918585"/>
      <w:sz w:val="20"/>
    </w:rPr>
  </w:style>
  <w:style w:type="paragraph" w:styleId="Heading7">
    <w:name w:val="heading 7"/>
    <w:basedOn w:val="Normal"/>
    <w:next w:val="Normal"/>
    <w:link w:val="Heading7Char"/>
    <w:qFormat/>
    <w:rsid w:val="000D5AD0"/>
    <w:pPr>
      <w:ind w:left="720"/>
      <w:outlineLvl w:val="6"/>
    </w:pPr>
    <w:rPr>
      <w:i/>
    </w:rPr>
  </w:style>
  <w:style w:type="paragraph" w:styleId="Heading8">
    <w:name w:val="heading 8"/>
    <w:basedOn w:val="Normal"/>
    <w:next w:val="Normal"/>
    <w:link w:val="Heading8Char"/>
    <w:qFormat/>
    <w:rsid w:val="000D5AD0"/>
    <w:pPr>
      <w:ind w:left="720"/>
      <w:outlineLvl w:val="7"/>
    </w:pPr>
    <w:rPr>
      <w:i/>
    </w:rPr>
  </w:style>
  <w:style w:type="paragraph" w:styleId="Heading9">
    <w:name w:val="heading 9"/>
    <w:basedOn w:val="Normal"/>
    <w:next w:val="Normal"/>
    <w:link w:val="Heading9Char"/>
    <w:qFormat/>
    <w:rsid w:val="000D5AD0"/>
    <w:pPr>
      <w:ind w:left="720"/>
      <w:outlineLvl w:val="8"/>
    </w:pPr>
    <w:rPr>
      <w:i/>
    </w:rPr>
  </w:style>
  <w:style w:type="character" w:default="1" w:styleId="DefaultParagraphFont">
    <w:name w:val="Default Paragraph Font"/>
    <w:uiPriority w:val="1"/>
    <w:unhideWhenUsed/>
    <w:rsid w:val="000D5A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AD0"/>
  </w:style>
  <w:style w:type="character" w:customStyle="1" w:styleId="Heading1Char">
    <w:name w:val="Heading 1 Char"/>
    <w:basedOn w:val="DefaultParagraphFont"/>
    <w:link w:val="Heading1"/>
    <w:rsid w:val="000D5AD0"/>
    <w:rPr>
      <w:rFonts w:ascii="Times New Roman" w:eastAsia="Times New Roman" w:hAnsi="Times New Roman" w:cs="Times New Roman"/>
      <w:b/>
      <w:sz w:val="32"/>
      <w:szCs w:val="20"/>
      <w:lang w:eastAsia="en-US"/>
    </w:rPr>
  </w:style>
  <w:style w:type="paragraph" w:styleId="BodyText">
    <w:name w:val="Body Text"/>
    <w:basedOn w:val="Normal"/>
    <w:link w:val="BodyTextChar"/>
    <w:rsid w:val="000D5A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5AD0"/>
    <w:rPr>
      <w:rFonts w:ascii="Times New Roman" w:eastAsia="Times New Roman" w:hAnsi="Times New Roman" w:cs="Times New Roman"/>
      <w:sz w:val="24"/>
      <w:lang w:val="en-US" w:eastAsia="en-US"/>
    </w:rPr>
  </w:style>
  <w:style w:type="paragraph" w:styleId="Footer">
    <w:name w:val="footer"/>
    <w:basedOn w:val="Normal"/>
    <w:link w:val="FooterChar"/>
    <w:rsid w:val="000D5A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5AD0"/>
    <w:rPr>
      <w:rFonts w:ascii="Times New Roman" w:eastAsia="Times New Roman" w:hAnsi="Times New Roman" w:cs="Times New Roman"/>
      <w:sz w:val="16"/>
      <w:lang w:val="en-US" w:eastAsia="en-US"/>
    </w:rPr>
  </w:style>
  <w:style w:type="paragraph" w:styleId="List">
    <w:name w:val="List"/>
    <w:basedOn w:val="BodyText"/>
    <w:next w:val="BodyText"/>
    <w:rsid w:val="000D5AD0"/>
    <w:pPr>
      <w:tabs>
        <w:tab w:val="left" w:pos="340"/>
      </w:tabs>
      <w:spacing w:before="60" w:after="60"/>
      <w:ind w:left="340" w:hanging="340"/>
    </w:pPr>
  </w:style>
  <w:style w:type="paragraph" w:styleId="ListBullet">
    <w:name w:val="List Bullet"/>
    <w:basedOn w:val="List"/>
    <w:rsid w:val="000D5AD0"/>
    <w:pPr>
      <w:numPr>
        <w:numId w:val="12"/>
      </w:numPr>
      <w:tabs>
        <w:tab w:val="clear" w:pos="340"/>
      </w:tabs>
      <w:spacing w:before="40" w:after="40"/>
    </w:pPr>
  </w:style>
  <w:style w:type="character" w:customStyle="1" w:styleId="SpecialBold">
    <w:name w:val="Special Bold"/>
    <w:basedOn w:val="DefaultParagraphFont"/>
    <w:rsid w:val="000D5AD0"/>
    <w:rPr>
      <w:b/>
      <w:spacing w:val="0"/>
    </w:rPr>
  </w:style>
  <w:style w:type="paragraph" w:styleId="Header">
    <w:name w:val="header"/>
    <w:basedOn w:val="Normal"/>
    <w:link w:val="HeaderChar"/>
    <w:rsid w:val="000D5A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5AD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D5AD0"/>
    <w:rPr>
      <w:i/>
    </w:rPr>
  </w:style>
  <w:style w:type="paragraph" w:customStyle="1" w:styleId="SuperHeading">
    <w:name w:val="SuperHeading"/>
    <w:basedOn w:val="Normal"/>
    <w:rsid w:val="000D5AD0"/>
    <w:pPr>
      <w:spacing w:before="240" w:after="120"/>
      <w:outlineLvl w:val="0"/>
    </w:pPr>
    <w:rPr>
      <w:rFonts w:ascii="Times New Roman" w:hAnsi="Times New Roman"/>
      <w:b/>
      <w:sz w:val="28"/>
    </w:rPr>
  </w:style>
  <w:style w:type="paragraph" w:customStyle="1" w:styleId="AllowPageBreak">
    <w:name w:val="AllowPageBreak"/>
    <w:rsid w:val="000D5A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5A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5A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5A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5A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5A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A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5A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5AD0"/>
    <w:rPr>
      <w:rFonts w:ascii="Courier New" w:eastAsia="Times New Roman" w:hAnsi="Courier New" w:cs="Times New Roman"/>
      <w:i/>
      <w:szCs w:val="20"/>
      <w:lang w:val="en-US" w:eastAsia="en-US"/>
    </w:rPr>
  </w:style>
  <w:style w:type="paragraph" w:customStyle="1" w:styleId="HeadingBase">
    <w:name w:val="Heading Base"/>
    <w:rsid w:val="000D5A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AD0"/>
    <w:pPr>
      <w:tabs>
        <w:tab w:val="right" w:leader="dot" w:pos="9072"/>
      </w:tabs>
      <w:ind w:left="567"/>
    </w:pPr>
    <w:rPr>
      <w:szCs w:val="22"/>
    </w:rPr>
  </w:style>
  <w:style w:type="paragraph" w:customStyle="1" w:styleId="TOCBase">
    <w:name w:val="TOC Base"/>
    <w:rsid w:val="000D5A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AD0"/>
    <w:pPr>
      <w:tabs>
        <w:tab w:val="right" w:leader="dot" w:pos="9072"/>
      </w:tabs>
      <w:spacing w:before="40" w:after="40"/>
      <w:ind w:left="284"/>
    </w:pPr>
    <w:rPr>
      <w:rFonts w:ascii="Times New Roman" w:hAnsi="Times New Roman"/>
    </w:rPr>
  </w:style>
  <w:style w:type="paragraph" w:styleId="TOC1">
    <w:name w:val="toc 1"/>
    <w:basedOn w:val="TOCBase"/>
    <w:next w:val="Normal"/>
    <w:rsid w:val="000D5A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5AD0"/>
    <w:pPr>
      <w:spacing w:before="5040"/>
      <w:jc w:val="center"/>
    </w:pPr>
    <w:rPr>
      <w:sz w:val="48"/>
      <w:szCs w:val="72"/>
      <w:lang w:val="en-US"/>
    </w:rPr>
  </w:style>
  <w:style w:type="character" w:customStyle="1" w:styleId="TitleChar">
    <w:name w:val="Title Char"/>
    <w:basedOn w:val="DefaultParagraphFont"/>
    <w:link w:val="Title"/>
    <w:rsid w:val="000D5A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AD0"/>
    <w:pPr>
      <w:tabs>
        <w:tab w:val="left" w:pos="3600"/>
        <w:tab w:val="left" w:pos="3958"/>
      </w:tabs>
    </w:pPr>
  </w:style>
  <w:style w:type="paragraph" w:customStyle="1" w:styleId="Note">
    <w:name w:val="Note"/>
    <w:basedOn w:val="BodyText"/>
    <w:rsid w:val="000D5A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5AD0"/>
    <w:pPr>
      <w:framePr w:wrap="auto" w:hAnchor="text" w:y="6049"/>
    </w:pPr>
    <w:rPr>
      <w:color w:val="000000"/>
      <w:sz w:val="40"/>
    </w:rPr>
  </w:style>
  <w:style w:type="paragraph" w:customStyle="1" w:styleId="TOCTitle">
    <w:name w:val="TOCTitle"/>
    <w:basedOn w:val="Heading1"/>
    <w:rsid w:val="000D5AD0"/>
    <w:pPr>
      <w:spacing w:after="240"/>
      <w:jc w:val="center"/>
      <w:outlineLvl w:val="9"/>
    </w:pPr>
    <w:rPr>
      <w:caps/>
    </w:rPr>
  </w:style>
  <w:style w:type="paragraph" w:customStyle="1" w:styleId="Version">
    <w:name w:val="Version"/>
    <w:rsid w:val="000D5A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5AD0"/>
    <w:pPr>
      <w:numPr>
        <w:numId w:val="13"/>
      </w:numPr>
      <w:tabs>
        <w:tab w:val="clear" w:pos="680"/>
      </w:tabs>
    </w:pPr>
  </w:style>
  <w:style w:type="paragraph" w:styleId="Index1">
    <w:name w:val="index 1"/>
    <w:basedOn w:val="Normal"/>
    <w:next w:val="Normal"/>
    <w:semiHidden/>
    <w:rsid w:val="000D5AD0"/>
    <w:pPr>
      <w:keepNext w:val="0"/>
      <w:tabs>
        <w:tab w:val="right" w:pos="4176"/>
      </w:tabs>
      <w:ind w:left="198" w:hanging="198"/>
    </w:pPr>
    <w:rPr>
      <w:rFonts w:ascii="Garamond" w:hAnsi="Garamond"/>
    </w:rPr>
  </w:style>
  <w:style w:type="paragraph" w:styleId="IndexHeading">
    <w:name w:val="index heading"/>
    <w:basedOn w:val="Normal"/>
    <w:next w:val="Index1"/>
    <w:semiHidden/>
    <w:rsid w:val="000D5AD0"/>
    <w:pPr>
      <w:spacing w:before="120" w:after="120"/>
    </w:pPr>
    <w:rPr>
      <w:rFonts w:ascii="Arial" w:hAnsi="Arial"/>
      <w:b/>
      <w:color w:val="918585"/>
      <w:sz w:val="24"/>
    </w:rPr>
  </w:style>
  <w:style w:type="paragraph" w:customStyle="1" w:styleId="Chapter">
    <w:name w:val="Chapter"/>
    <w:basedOn w:val="Normal"/>
    <w:rsid w:val="000D5AD0"/>
    <w:pPr>
      <w:spacing w:before="240"/>
    </w:pPr>
    <w:rPr>
      <w:rFonts w:ascii="Times New Roman" w:hAnsi="Times New Roman"/>
      <w:smallCaps/>
      <w:spacing w:val="80"/>
      <w:sz w:val="28"/>
    </w:rPr>
  </w:style>
  <w:style w:type="paragraph" w:customStyle="1" w:styleId="InChapter">
    <w:name w:val="InChapter"/>
    <w:basedOn w:val="Heading3"/>
    <w:rsid w:val="000D5AD0"/>
    <w:pPr>
      <w:spacing w:after="240"/>
      <w:outlineLvl w:val="9"/>
    </w:pPr>
    <w:rPr>
      <w:noProof/>
    </w:rPr>
  </w:style>
  <w:style w:type="paragraph" w:styleId="Index2">
    <w:name w:val="index 2"/>
    <w:basedOn w:val="Normal"/>
    <w:next w:val="Normal"/>
    <w:semiHidden/>
    <w:rsid w:val="000D5AD0"/>
    <w:pPr>
      <w:tabs>
        <w:tab w:val="right" w:pos="4176"/>
      </w:tabs>
      <w:ind w:left="568" w:hanging="284"/>
    </w:pPr>
    <w:rPr>
      <w:rFonts w:ascii="Garamond" w:hAnsi="Garamond"/>
    </w:rPr>
  </w:style>
  <w:style w:type="paragraph" w:customStyle="1" w:styleId="Byline">
    <w:name w:val="Byline"/>
    <w:rsid w:val="000D5A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AD0"/>
    <w:pPr>
      <w:tabs>
        <w:tab w:val="clear" w:pos="3600"/>
        <w:tab w:val="clear" w:pos="3958"/>
      </w:tabs>
      <w:jc w:val="right"/>
    </w:pPr>
  </w:style>
  <w:style w:type="paragraph" w:styleId="Caption">
    <w:name w:val="caption"/>
    <w:basedOn w:val="BodyText"/>
    <w:next w:val="Normal"/>
    <w:qFormat/>
    <w:rsid w:val="000D5AD0"/>
    <w:pPr>
      <w:framePr w:w="2268" w:hSpace="181" w:vSpace="181" w:wrap="around" w:vAnchor="text" w:hAnchor="page" w:x="1135" w:y="285" w:anchorLock="1"/>
    </w:pPr>
    <w:rPr>
      <w:i/>
    </w:rPr>
  </w:style>
  <w:style w:type="paragraph" w:customStyle="1" w:styleId="MiniTOCTitle">
    <w:name w:val="MiniTOCTitle"/>
    <w:basedOn w:val="Heading4"/>
    <w:rsid w:val="000D5AD0"/>
    <w:pPr>
      <w:spacing w:before="240"/>
      <w:outlineLvl w:val="9"/>
    </w:pPr>
    <w:rPr>
      <w:noProof/>
      <w:sz w:val="24"/>
    </w:rPr>
  </w:style>
  <w:style w:type="paragraph" w:customStyle="1" w:styleId="MiniTOCItem">
    <w:name w:val="MiniTOCItem"/>
    <w:basedOn w:val="ListBullet"/>
    <w:rsid w:val="000D5AD0"/>
    <w:pPr>
      <w:numPr>
        <w:numId w:val="0"/>
      </w:numPr>
      <w:tabs>
        <w:tab w:val="right" w:leader="dot" w:pos="6521"/>
      </w:tabs>
      <w:spacing w:before="0" w:after="0"/>
    </w:pPr>
  </w:style>
  <w:style w:type="paragraph" w:customStyle="1" w:styleId="TOFTitle">
    <w:name w:val="TOFTitle"/>
    <w:basedOn w:val="TOCTitle"/>
    <w:rsid w:val="000D5AD0"/>
  </w:style>
  <w:style w:type="paragraph" w:styleId="TableofFigures">
    <w:name w:val="table of figures"/>
    <w:basedOn w:val="Normal"/>
    <w:next w:val="Normal"/>
    <w:semiHidden/>
    <w:rsid w:val="000D5AD0"/>
    <w:pPr>
      <w:tabs>
        <w:tab w:val="right" w:leader="dot" w:pos="9072"/>
      </w:tabs>
      <w:ind w:left="970" w:hanging="403"/>
    </w:pPr>
    <w:rPr>
      <w:rFonts w:ascii="Times New Roman" w:hAnsi="Times New Roman"/>
      <w:b/>
    </w:rPr>
  </w:style>
  <w:style w:type="paragraph" w:styleId="ListNumber">
    <w:name w:val="List Number"/>
    <w:basedOn w:val="List"/>
    <w:rsid w:val="000D5AD0"/>
    <w:pPr>
      <w:numPr>
        <w:numId w:val="10"/>
      </w:numPr>
    </w:pPr>
  </w:style>
  <w:style w:type="character" w:customStyle="1" w:styleId="WingdingSymbols">
    <w:name w:val="Wingding Symbols"/>
    <w:rsid w:val="000D5AD0"/>
    <w:rPr>
      <w:rFonts w:ascii="Wingdings" w:hAnsi="Wingdings"/>
    </w:rPr>
  </w:style>
  <w:style w:type="paragraph" w:customStyle="1" w:styleId="TableHeading">
    <w:name w:val="Table Heading"/>
    <w:basedOn w:val="HeadingBase"/>
    <w:rsid w:val="000D5AD0"/>
    <w:pPr>
      <w:keepLines/>
      <w:pBdr>
        <w:bottom w:val="single" w:sz="6" w:space="1" w:color="918585"/>
      </w:pBdr>
      <w:spacing w:before="240"/>
    </w:pPr>
  </w:style>
  <w:style w:type="character" w:customStyle="1" w:styleId="HotSpot">
    <w:name w:val="HotSpot"/>
    <w:rsid w:val="000D5AD0"/>
    <w:rPr>
      <w:color w:val="0033CC"/>
      <w:u w:val="none"/>
    </w:rPr>
  </w:style>
  <w:style w:type="paragraph" w:customStyle="1" w:styleId="BodyTextRight">
    <w:name w:val="Body Text Right"/>
    <w:basedOn w:val="BodyText"/>
    <w:rsid w:val="000D5AD0"/>
    <w:pPr>
      <w:spacing w:before="0" w:after="0"/>
      <w:jc w:val="right"/>
    </w:pPr>
  </w:style>
  <w:style w:type="paragraph" w:styleId="Index3">
    <w:name w:val="index 3"/>
    <w:basedOn w:val="ListNumber2"/>
    <w:next w:val="Normal"/>
    <w:semiHidden/>
    <w:rsid w:val="000D5AD0"/>
    <w:pPr>
      <w:numPr>
        <w:numId w:val="0"/>
      </w:numPr>
      <w:tabs>
        <w:tab w:val="right" w:leader="dot" w:pos="4176"/>
      </w:tabs>
    </w:pPr>
  </w:style>
  <w:style w:type="paragraph" w:styleId="ListNumber2">
    <w:name w:val="List Number 2"/>
    <w:basedOn w:val="List2"/>
    <w:rsid w:val="000D5AD0"/>
    <w:pPr>
      <w:numPr>
        <w:numId w:val="9"/>
      </w:numPr>
      <w:tabs>
        <w:tab w:val="clear" w:pos="1060"/>
      </w:tabs>
    </w:pPr>
  </w:style>
  <w:style w:type="paragraph" w:customStyle="1" w:styleId="MarginNote">
    <w:name w:val="Margin Note"/>
    <w:basedOn w:val="BodyText"/>
    <w:rsid w:val="000D5A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A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5A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5AD0"/>
    <w:rPr>
      <w:sz w:val="32"/>
    </w:rPr>
  </w:style>
  <w:style w:type="paragraph" w:customStyle="1" w:styleId="HeadingProcedure">
    <w:name w:val="Heading Procedure"/>
    <w:basedOn w:val="HeadingBase"/>
    <w:next w:val="Normal"/>
    <w:rsid w:val="000D5AD0"/>
    <w:pPr>
      <w:tabs>
        <w:tab w:val="left" w:pos="0"/>
      </w:tabs>
      <w:spacing w:before="120" w:after="60"/>
    </w:pPr>
    <w:rPr>
      <w:i/>
      <w:color w:val="918585"/>
      <w:sz w:val="22"/>
    </w:rPr>
  </w:style>
  <w:style w:type="paragraph" w:customStyle="1" w:styleId="TableBodyText">
    <w:name w:val="Table Body Text"/>
    <w:basedOn w:val="BodyText"/>
    <w:rsid w:val="000D5AD0"/>
    <w:pPr>
      <w:spacing w:before="60" w:after="60"/>
    </w:pPr>
  </w:style>
  <w:style w:type="paragraph" w:styleId="ListContinue">
    <w:name w:val="List Continue"/>
    <w:basedOn w:val="List"/>
    <w:rsid w:val="000D5AD0"/>
    <w:pPr>
      <w:ind w:firstLine="0"/>
    </w:pPr>
  </w:style>
  <w:style w:type="paragraph" w:customStyle="1" w:styleId="ListNote">
    <w:name w:val="List Note"/>
    <w:basedOn w:val="List"/>
    <w:rsid w:val="000D5AD0"/>
    <w:pPr>
      <w:pBdr>
        <w:top w:val="single" w:sz="6" w:space="2" w:color="918585"/>
        <w:bottom w:val="single" w:sz="6" w:space="2" w:color="918585"/>
      </w:pBdr>
      <w:tabs>
        <w:tab w:val="left" w:pos="1021"/>
      </w:tabs>
      <w:ind w:firstLine="0"/>
    </w:pPr>
  </w:style>
  <w:style w:type="paragraph" w:customStyle="1" w:styleId="Warning">
    <w:name w:val="Warning"/>
    <w:basedOn w:val="BodyText"/>
    <w:rsid w:val="000D5AD0"/>
    <w:pPr>
      <w:shd w:val="clear" w:color="auto" w:fill="D9D9D9"/>
      <w:tabs>
        <w:tab w:val="left" w:pos="992"/>
      </w:tabs>
      <w:ind w:left="119" w:right="119"/>
    </w:pPr>
    <w:rPr>
      <w:sz w:val="20"/>
    </w:rPr>
  </w:style>
  <w:style w:type="paragraph" w:customStyle="1" w:styleId="MarginIcons">
    <w:name w:val="Margin Icons"/>
    <w:basedOn w:val="BodyText"/>
    <w:rsid w:val="000D5A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5AD0"/>
    <w:rPr>
      <w:rFonts w:ascii="Courier New" w:hAnsi="Courier New"/>
    </w:rPr>
  </w:style>
  <w:style w:type="paragraph" w:customStyle="1" w:styleId="NoteBullet">
    <w:name w:val="Note Bullet"/>
    <w:basedOn w:val="Note"/>
    <w:rsid w:val="000D5AD0"/>
    <w:pPr>
      <w:tabs>
        <w:tab w:val="clear" w:pos="680"/>
      </w:tabs>
      <w:spacing w:before="60" w:after="60"/>
    </w:pPr>
  </w:style>
  <w:style w:type="paragraph" w:customStyle="1" w:styleId="SubHeading2">
    <w:name w:val="SubHeading2"/>
    <w:basedOn w:val="HeadingBase"/>
    <w:rsid w:val="000D5AD0"/>
    <w:pPr>
      <w:spacing w:before="240" w:after="60"/>
    </w:pPr>
    <w:rPr>
      <w:sz w:val="20"/>
    </w:rPr>
  </w:style>
  <w:style w:type="paragraph" w:customStyle="1" w:styleId="SubHeading1">
    <w:name w:val="SubHeading1"/>
    <w:basedOn w:val="HeadingBase"/>
    <w:rsid w:val="000D5AD0"/>
    <w:pPr>
      <w:spacing w:before="240" w:after="60"/>
    </w:pPr>
    <w:rPr>
      <w:color w:val="918585"/>
      <w:sz w:val="22"/>
    </w:rPr>
  </w:style>
  <w:style w:type="paragraph" w:customStyle="1" w:styleId="SideHeading">
    <w:name w:val="Side Heading"/>
    <w:basedOn w:val="HeadingBase"/>
    <w:rsid w:val="000D5A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AD0"/>
    <w:pPr>
      <w:tabs>
        <w:tab w:val="num" w:pos="360"/>
      </w:tabs>
    </w:pPr>
  </w:style>
  <w:style w:type="paragraph" w:styleId="PlainText">
    <w:name w:val="Plain Text"/>
    <w:basedOn w:val="Normal"/>
    <w:link w:val="PlainTextChar"/>
    <w:rsid w:val="000D5AD0"/>
    <w:rPr>
      <w:sz w:val="20"/>
    </w:rPr>
  </w:style>
  <w:style w:type="character" w:customStyle="1" w:styleId="PlainTextChar">
    <w:name w:val="Plain Text Char"/>
    <w:basedOn w:val="DefaultParagraphFont"/>
    <w:link w:val="PlainText"/>
    <w:rsid w:val="000D5A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5AD0"/>
    <w:rPr>
      <w:b/>
      <w:smallCaps/>
    </w:rPr>
  </w:style>
  <w:style w:type="paragraph" w:customStyle="1" w:styleId="TableListNumber">
    <w:name w:val="Table List Number"/>
    <w:basedOn w:val="ListNumber"/>
    <w:rsid w:val="000D5AD0"/>
    <w:pPr>
      <w:numPr>
        <w:numId w:val="0"/>
      </w:numPr>
    </w:pPr>
  </w:style>
  <w:style w:type="paragraph" w:styleId="TOC4">
    <w:name w:val="toc 4"/>
    <w:basedOn w:val="TOCBase"/>
    <w:next w:val="Normal"/>
    <w:semiHidden/>
    <w:rsid w:val="000D5AD0"/>
    <w:pPr>
      <w:tabs>
        <w:tab w:val="right" w:leader="dot" w:pos="9071"/>
      </w:tabs>
      <w:ind w:left="1701"/>
    </w:pPr>
  </w:style>
  <w:style w:type="paragraph" w:customStyle="1" w:styleId="ListAlpha">
    <w:name w:val="List Alpha"/>
    <w:basedOn w:val="List"/>
    <w:rsid w:val="000D5AD0"/>
    <w:pPr>
      <w:numPr>
        <w:numId w:val="8"/>
      </w:numPr>
    </w:pPr>
  </w:style>
  <w:style w:type="paragraph" w:customStyle="1" w:styleId="ListAlpha2">
    <w:name w:val="List Alpha 2"/>
    <w:basedOn w:val="List2"/>
    <w:rsid w:val="000D5AD0"/>
    <w:pPr>
      <w:numPr>
        <w:numId w:val="7"/>
      </w:numPr>
    </w:pPr>
  </w:style>
  <w:style w:type="paragraph" w:styleId="List2">
    <w:name w:val="List 2"/>
    <w:basedOn w:val="BodyText"/>
    <w:rsid w:val="000D5AD0"/>
    <w:pPr>
      <w:tabs>
        <w:tab w:val="left" w:pos="680"/>
      </w:tabs>
      <w:spacing w:before="60" w:after="60"/>
      <w:ind w:left="680" w:hanging="340"/>
    </w:pPr>
  </w:style>
  <w:style w:type="paragraph" w:styleId="List3">
    <w:name w:val="List 3"/>
    <w:basedOn w:val="BodyText"/>
    <w:rsid w:val="000D5AD0"/>
    <w:pPr>
      <w:tabs>
        <w:tab w:val="left" w:pos="1021"/>
      </w:tabs>
      <w:spacing w:before="60" w:after="60"/>
      <w:ind w:left="1020" w:hanging="340"/>
    </w:pPr>
  </w:style>
  <w:style w:type="paragraph" w:styleId="List4">
    <w:name w:val="List 4"/>
    <w:basedOn w:val="BodyText"/>
    <w:rsid w:val="000D5AD0"/>
    <w:pPr>
      <w:tabs>
        <w:tab w:val="left" w:pos="1361"/>
      </w:tabs>
      <w:spacing w:before="60" w:after="60"/>
      <w:ind w:left="1361" w:hanging="340"/>
    </w:pPr>
  </w:style>
  <w:style w:type="paragraph" w:styleId="List5">
    <w:name w:val="List 5"/>
    <w:basedOn w:val="BodyText"/>
    <w:rsid w:val="000D5AD0"/>
    <w:pPr>
      <w:tabs>
        <w:tab w:val="left" w:pos="1701"/>
      </w:tabs>
      <w:spacing w:before="60" w:after="60"/>
      <w:ind w:left="1701" w:hanging="340"/>
    </w:pPr>
  </w:style>
  <w:style w:type="paragraph" w:styleId="ListBullet3">
    <w:name w:val="List Bullet 3"/>
    <w:basedOn w:val="List3"/>
    <w:rsid w:val="000D5AD0"/>
    <w:pPr>
      <w:numPr>
        <w:numId w:val="14"/>
      </w:numPr>
      <w:tabs>
        <w:tab w:val="clear" w:pos="1021"/>
      </w:tabs>
      <w:ind w:left="1037" w:hanging="357"/>
    </w:pPr>
  </w:style>
  <w:style w:type="paragraph" w:styleId="ListBullet4">
    <w:name w:val="List Bullet 4"/>
    <w:basedOn w:val="List4"/>
    <w:rsid w:val="000D5AD0"/>
    <w:pPr>
      <w:numPr>
        <w:numId w:val="2"/>
      </w:numPr>
    </w:pPr>
  </w:style>
  <w:style w:type="paragraph" w:styleId="ListBullet5">
    <w:name w:val="List Bullet 5"/>
    <w:basedOn w:val="List5"/>
    <w:rsid w:val="000D5AD0"/>
    <w:pPr>
      <w:numPr>
        <w:numId w:val="3"/>
      </w:numPr>
    </w:pPr>
  </w:style>
  <w:style w:type="paragraph" w:styleId="ListContinue2">
    <w:name w:val="List Continue 2"/>
    <w:basedOn w:val="List2"/>
    <w:rsid w:val="000D5AD0"/>
    <w:pPr>
      <w:ind w:firstLine="0"/>
    </w:pPr>
  </w:style>
  <w:style w:type="paragraph" w:styleId="ListContinue3">
    <w:name w:val="List Continue 3"/>
    <w:basedOn w:val="List3"/>
    <w:rsid w:val="000D5AD0"/>
    <w:pPr>
      <w:ind w:left="1021" w:firstLine="0"/>
    </w:pPr>
  </w:style>
  <w:style w:type="paragraph" w:styleId="ListContinue4">
    <w:name w:val="List Continue 4"/>
    <w:basedOn w:val="List4"/>
    <w:rsid w:val="000D5AD0"/>
    <w:pPr>
      <w:ind w:firstLine="0"/>
    </w:pPr>
  </w:style>
  <w:style w:type="paragraph" w:styleId="ListContinue5">
    <w:name w:val="List Continue 5"/>
    <w:basedOn w:val="List5"/>
    <w:rsid w:val="000D5AD0"/>
    <w:pPr>
      <w:ind w:firstLine="0"/>
    </w:pPr>
  </w:style>
  <w:style w:type="paragraph" w:styleId="ListNumber3">
    <w:name w:val="List Number 3"/>
    <w:basedOn w:val="List3"/>
    <w:rsid w:val="000D5AD0"/>
    <w:pPr>
      <w:numPr>
        <w:numId w:val="4"/>
      </w:numPr>
    </w:pPr>
  </w:style>
  <w:style w:type="paragraph" w:styleId="ListNumber4">
    <w:name w:val="List Number 4"/>
    <w:basedOn w:val="List4"/>
    <w:rsid w:val="000D5AD0"/>
    <w:pPr>
      <w:numPr>
        <w:numId w:val="5"/>
      </w:numPr>
    </w:pPr>
  </w:style>
  <w:style w:type="paragraph" w:styleId="ListNumber5">
    <w:name w:val="List Number 5"/>
    <w:basedOn w:val="List5"/>
    <w:rsid w:val="000D5AD0"/>
    <w:pPr>
      <w:numPr>
        <w:numId w:val="6"/>
      </w:numPr>
    </w:pPr>
  </w:style>
  <w:style w:type="paragraph" w:styleId="BlockText">
    <w:name w:val="Block Text"/>
    <w:basedOn w:val="Normal"/>
    <w:rsid w:val="000D5AD0"/>
    <w:pPr>
      <w:spacing w:after="120"/>
      <w:ind w:left="1440" w:right="1440"/>
    </w:pPr>
  </w:style>
  <w:style w:type="character" w:customStyle="1" w:styleId="Subscript">
    <w:name w:val="Subscript"/>
    <w:basedOn w:val="DefaultParagraphFont"/>
    <w:rsid w:val="000D5AD0"/>
    <w:rPr>
      <w:sz w:val="16"/>
      <w:vertAlign w:val="subscript"/>
    </w:rPr>
  </w:style>
  <w:style w:type="character" w:customStyle="1" w:styleId="Superscript">
    <w:name w:val="Superscript"/>
    <w:basedOn w:val="DefaultParagraphFont"/>
    <w:rsid w:val="000D5AD0"/>
    <w:rPr>
      <w:sz w:val="16"/>
      <w:vertAlign w:val="superscript"/>
    </w:rPr>
  </w:style>
  <w:style w:type="character" w:customStyle="1" w:styleId="Symbols">
    <w:name w:val="Symbols"/>
    <w:basedOn w:val="DefaultParagraphFont"/>
    <w:rsid w:val="000D5AD0"/>
    <w:rPr>
      <w:rFonts w:ascii="Symbol" w:hAnsi="Symbol"/>
    </w:rPr>
  </w:style>
  <w:style w:type="character" w:customStyle="1" w:styleId="MenuOptions">
    <w:name w:val="Menu Options"/>
    <w:basedOn w:val="DefaultParagraphFont"/>
    <w:rsid w:val="000D5AD0"/>
    <w:rPr>
      <w:rFonts w:ascii="Arial Narrow" w:hAnsi="Arial Narrow"/>
      <w:smallCaps/>
    </w:rPr>
  </w:style>
  <w:style w:type="character" w:customStyle="1" w:styleId="Buttons">
    <w:name w:val="Buttons"/>
    <w:basedOn w:val="DefaultParagraphFont"/>
    <w:rsid w:val="000D5AD0"/>
    <w:rPr>
      <w:b/>
    </w:rPr>
  </w:style>
  <w:style w:type="character" w:customStyle="1" w:styleId="Underlined">
    <w:name w:val="Underlined"/>
    <w:basedOn w:val="DefaultParagraphFont"/>
    <w:rsid w:val="000D5AD0"/>
    <w:rPr>
      <w:u w:val="single"/>
    </w:rPr>
  </w:style>
  <w:style w:type="paragraph" w:customStyle="1" w:styleId="TableBodyTextRight">
    <w:name w:val="Table Body Text Right"/>
    <w:basedOn w:val="TableBodyText"/>
    <w:rsid w:val="000D5AD0"/>
    <w:pPr>
      <w:widowControl w:val="0"/>
      <w:autoSpaceDE w:val="0"/>
      <w:autoSpaceDN w:val="0"/>
      <w:adjustRightInd w:val="0"/>
      <w:jc w:val="right"/>
    </w:pPr>
    <w:rPr>
      <w:rFonts w:cs="Arial"/>
      <w:szCs w:val="18"/>
    </w:rPr>
  </w:style>
  <w:style w:type="paragraph" w:customStyle="1" w:styleId="CopyrightText">
    <w:name w:val="Copyright Text"/>
    <w:basedOn w:val="BodyText"/>
    <w:rsid w:val="000D5AD0"/>
    <w:rPr>
      <w:sz w:val="18"/>
    </w:rPr>
  </w:style>
  <w:style w:type="paragraph" w:customStyle="1" w:styleId="BodySmallRight">
    <w:name w:val="Body Small Right"/>
    <w:basedOn w:val="BodyTextRight"/>
    <w:rsid w:val="000D5AD0"/>
    <w:rPr>
      <w:sz w:val="18"/>
      <w:szCs w:val="18"/>
    </w:rPr>
  </w:style>
  <w:style w:type="paragraph" w:customStyle="1" w:styleId="MarginEdition">
    <w:name w:val="Margin Edition"/>
    <w:basedOn w:val="MarginNote"/>
    <w:rsid w:val="000D5AD0"/>
    <w:pPr>
      <w:spacing w:before="0" w:after="0"/>
    </w:pPr>
    <w:rPr>
      <w:rFonts w:ascii="Times New Roman" w:hAnsi="Times New Roman"/>
      <w:color w:val="999999"/>
    </w:rPr>
  </w:style>
  <w:style w:type="paragraph" w:customStyle="1" w:styleId="Spacer">
    <w:name w:val="Spacer"/>
    <w:basedOn w:val="Normal"/>
    <w:rsid w:val="000D5AD0"/>
    <w:rPr>
      <w:sz w:val="2"/>
      <w:szCs w:val="2"/>
    </w:rPr>
  </w:style>
  <w:style w:type="character" w:customStyle="1" w:styleId="Small">
    <w:name w:val="Small"/>
    <w:basedOn w:val="DefaultParagraphFont"/>
    <w:rsid w:val="000D5AD0"/>
    <w:rPr>
      <w:sz w:val="16"/>
    </w:rPr>
  </w:style>
  <w:style w:type="paragraph" w:customStyle="1" w:styleId="WideTable">
    <w:name w:val="Wide Table"/>
    <w:basedOn w:val="Normal"/>
    <w:rsid w:val="000D5AD0"/>
    <w:pPr>
      <w:ind w:left="-1418"/>
    </w:pPr>
    <w:rPr>
      <w:sz w:val="2"/>
      <w:szCs w:val="2"/>
    </w:rPr>
  </w:style>
  <w:style w:type="character" w:styleId="PageNumber">
    <w:name w:val="page number"/>
    <w:basedOn w:val="DefaultParagraphFont"/>
    <w:rsid w:val="000D5AD0"/>
  </w:style>
  <w:style w:type="paragraph" w:styleId="Quote">
    <w:name w:val="Quote"/>
    <w:basedOn w:val="Heading1"/>
    <w:link w:val="QuoteChar"/>
    <w:qFormat/>
    <w:rsid w:val="000D5AD0"/>
    <w:rPr>
      <w:b w:val="0"/>
      <w:sz w:val="72"/>
      <w:szCs w:val="72"/>
      <w:lang w:val="en-NZ"/>
    </w:rPr>
  </w:style>
  <w:style w:type="character" w:customStyle="1" w:styleId="QuoteChar">
    <w:name w:val="Quote Char"/>
    <w:basedOn w:val="DefaultParagraphFont"/>
    <w:link w:val="Quote"/>
    <w:rsid w:val="000D5A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AD0"/>
    <w:pPr>
      <w:pageBreakBefore/>
    </w:pPr>
  </w:style>
  <w:style w:type="paragraph" w:customStyle="1" w:styleId="Border">
    <w:name w:val="Border"/>
    <w:basedOn w:val="Normal"/>
    <w:qFormat/>
    <w:rsid w:val="000D5A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5AD0"/>
    <w:rPr>
      <w:b/>
      <w:bCs/>
      <w:i/>
      <w:iCs/>
      <w:color w:val="auto"/>
    </w:rPr>
  </w:style>
  <w:style w:type="paragraph" w:styleId="IntenseQuote">
    <w:name w:val="Intense Quote"/>
    <w:basedOn w:val="Normal"/>
    <w:next w:val="Normal"/>
    <w:link w:val="IntenseQuoteChar"/>
    <w:uiPriority w:val="30"/>
    <w:qFormat/>
    <w:rsid w:val="000D5A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5A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5AD0"/>
    <w:rPr>
      <w:smallCaps/>
      <w:color w:val="auto"/>
      <w:u w:val="single"/>
    </w:rPr>
  </w:style>
  <w:style w:type="character" w:styleId="IntenseReference">
    <w:name w:val="Intense Reference"/>
    <w:basedOn w:val="DefaultParagraphFont"/>
    <w:uiPriority w:val="32"/>
    <w:qFormat/>
    <w:rsid w:val="000D5AD0"/>
    <w:rPr>
      <w:b/>
      <w:bCs/>
      <w:smallCaps/>
      <w:color w:val="auto"/>
      <w:spacing w:val="5"/>
      <w:u w:val="single"/>
    </w:rPr>
  </w:style>
  <w:style w:type="paragraph" w:customStyle="1" w:styleId="2ColumnHeading">
    <w:name w:val="2Column Heading"/>
    <w:basedOn w:val="BodyText"/>
    <w:qFormat/>
    <w:rsid w:val="000D5AD0"/>
    <w:pPr>
      <w:spacing w:after="60"/>
      <w:ind w:left="-2268"/>
    </w:pPr>
    <w:rPr>
      <w:b/>
    </w:rPr>
  </w:style>
  <w:style w:type="paragraph" w:customStyle="1" w:styleId="Heading1TOC">
    <w:name w:val="Heading1 TOC"/>
    <w:basedOn w:val="Normal"/>
    <w:qFormat/>
    <w:rsid w:val="000D5AD0"/>
    <w:pPr>
      <w:spacing w:before="240" w:after="120"/>
    </w:pPr>
    <w:rPr>
      <w:rFonts w:ascii="Times New Roman" w:hAnsi="Times New Roman"/>
      <w:b/>
      <w:sz w:val="32"/>
    </w:rPr>
  </w:style>
  <w:style w:type="paragraph" w:customStyle="1" w:styleId="Heading2TOC">
    <w:name w:val="Heading2 TOC"/>
    <w:basedOn w:val="Normal"/>
    <w:qFormat/>
    <w:rsid w:val="000D5AD0"/>
    <w:pPr>
      <w:spacing w:before="240" w:after="60"/>
    </w:pPr>
    <w:rPr>
      <w:rFonts w:ascii="Times New Roman" w:hAnsi="Times New Roman"/>
      <w:b/>
      <w:sz w:val="28"/>
    </w:rPr>
  </w:style>
  <w:style w:type="character" w:customStyle="1" w:styleId="Underline">
    <w:name w:val="Underline"/>
    <w:basedOn w:val="DefaultParagraphFont"/>
    <w:qFormat/>
    <w:rsid w:val="000D5AD0"/>
    <w:rPr>
      <w:u w:val="single"/>
    </w:rPr>
  </w:style>
  <w:style w:type="character" w:customStyle="1" w:styleId="BoldandItalics">
    <w:name w:val="Bold and Italics"/>
    <w:qFormat/>
    <w:rsid w:val="000D5AD0"/>
    <w:rPr>
      <w:b/>
      <w:i/>
      <w:u w:val="none"/>
    </w:rPr>
  </w:style>
  <w:style w:type="paragraph" w:styleId="BalloonText">
    <w:name w:val="Balloon Text"/>
    <w:basedOn w:val="Normal"/>
    <w:link w:val="BalloonTextChar"/>
    <w:rsid w:val="000D5AD0"/>
    <w:rPr>
      <w:rFonts w:ascii="Tahoma" w:hAnsi="Tahoma" w:cs="Tahoma"/>
      <w:sz w:val="16"/>
      <w:szCs w:val="16"/>
    </w:rPr>
  </w:style>
  <w:style w:type="character" w:customStyle="1" w:styleId="BalloonTextChar">
    <w:name w:val="Balloon Text Char"/>
    <w:basedOn w:val="DefaultParagraphFont"/>
    <w:link w:val="BalloonText"/>
    <w:rsid w:val="000D5A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5A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5A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1178</Words>
  <Characters>7130</Characters>
  <Application>Microsoft Office Word</Application>
  <DocSecurity>0</DocSecurity>
  <Lines>189</Lines>
  <Paragraphs>124</Paragraphs>
  <ScaleCrop>false</ScaleCrop>
  <Company>Author-it Software Corporation Ltd.</Company>
  <LinksUpToDate>false</LinksUpToDate>
  <CharactersWithSpaces>8226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SUGCOHS1A Follow safe work procedures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2012-05-27T03:05:00Z</dcterms:created>
  <dcterms:modified xsi:type="dcterms:W3CDTF">2012-05-27T03:05:00Z</dcterms:modified>
</cp:coreProperties>
</file>