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484" w:rsidP="00593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SUG20102 Certificate II in Sugar Milling</w:t>
      </w:r>
      <w:r>
        <w:fldChar w:fldCharType="end"/>
      </w:r>
    </w:p>
    <w:p w:rsidR="00593484" w:rsidP="00593484">
      <w:pPr>
        <w:pStyle w:val="Version"/>
        <w:sectPr w:rsidSect="007D5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D5C2F" w:rsidP="007D5C2F">
      <w:pPr>
        <w:pStyle w:val="SuperHeading"/>
      </w:pPr>
      <w:r w:rsidRPr="007D5C2F">
        <w:t>SUG20102 Certificate II in Sugar Milling</w:t>
      </w:r>
    </w:p>
    <w:p w:rsidR="00000000" w:rsidRPr="007D5C2F" w:rsidP="007D5C2F">
      <w:pPr>
        <w:pStyle w:val="Heading1"/>
      </w:pPr>
      <w:bookmarkStart w:id="1" w:name="O_55027"/>
      <w:bookmarkEnd w:id="1"/>
      <w:r w:rsidRPr="007D5C2F">
        <w:t>Modification History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2" w:name="O_55028"/>
      <w:bookmarkEnd w:id="2"/>
      <w:r w:rsidRPr="007D5C2F">
        <w:t>Description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3" w:name="O_55029"/>
      <w:bookmarkEnd w:id="3"/>
      <w:r w:rsidRPr="007D5C2F">
        <w:t>Pathways Information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4" w:name="O_55030"/>
      <w:bookmarkEnd w:id="4"/>
      <w:r w:rsidRPr="007D5C2F">
        <w:t>Licensing/Regulatory Information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5" w:name="O_55031"/>
      <w:bookmarkEnd w:id="5"/>
      <w:r w:rsidRPr="007D5C2F">
        <w:t>Entry Requirements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6" w:name="O_55032"/>
      <w:bookmarkEnd w:id="6"/>
      <w:r w:rsidRPr="007D5C2F">
        <w:t>Employability Skills Summary</w:t>
      </w:r>
    </w:p>
    <w:p w:rsidR="00000000" w:rsidRPr="007D5C2F" w:rsidP="007D5C2F">
      <w:pPr>
        <w:pStyle w:val="BodyText"/>
      </w:pPr>
      <w:r w:rsidRPr="007D5C2F">
        <w:t>Not applicable.</w:t>
      </w:r>
    </w:p>
    <w:p w:rsidR="00000000" w:rsidRPr="007D5C2F" w:rsidP="007D5C2F">
      <w:pPr>
        <w:pStyle w:val="AllowPageBreak"/>
      </w:pPr>
    </w:p>
    <w:p w:rsidR="00000000" w:rsidRPr="007D5C2F" w:rsidP="007D5C2F">
      <w:pPr>
        <w:pStyle w:val="Heading1"/>
      </w:pPr>
      <w:bookmarkStart w:id="7" w:name="O_55033"/>
      <w:bookmarkEnd w:id="7"/>
      <w:r w:rsidRPr="007D5C2F">
        <w:t>Packaging Rules</w:t>
      </w:r>
    </w:p>
    <w:p w:rsidR="00000000" w:rsidRPr="007D5C2F" w:rsidP="007D5C2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3"/>
        <w:gridCol w:w="2914"/>
        <w:gridCol w:w="3243"/>
        <w:gridCol w:w="1256"/>
      </w:tblGrid>
      <w:tr w:rsidTr="00593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C2F">
            <w:pPr>
              <w:pStyle w:val="BodyText"/>
              <w:rPr>
                <w:lang w:val="en-NZ"/>
              </w:rPr>
            </w:pPr>
            <w:r w:rsidRPr="007D5C2F">
              <w:rPr>
                <w:rStyle w:val="SpecialBold"/>
              </w:rPr>
              <w:t>Sugar Industry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C2F" w:rsidP="007D5C2F">
            <w:pPr>
              <w:pStyle w:val="BodyText"/>
            </w:pPr>
          </w:p>
          <w:p w:rsidR="00000000" w:rsidRPr="007D5C2F" w:rsidP="007D5C2F">
            <w:pPr>
              <w:pStyle w:val="BodyText"/>
            </w:pPr>
            <w:r w:rsidRPr="007D5C2F">
              <w:rPr>
                <w:rStyle w:val="SpecialBold"/>
              </w:rPr>
              <w:t>Elective units</w:t>
            </w:r>
          </w:p>
          <w:p w:rsidR="00000000" w:rsidRPr="007D5C2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C2F">
            <w:pPr>
              <w:pStyle w:val="BodyText"/>
              <w:rPr>
                <w:lang w:val="en-NZ"/>
              </w:rPr>
            </w:pPr>
            <w:r w:rsidRPr="007D5C2F">
              <w:rPr>
                <w:rStyle w:val="SpecialBold"/>
              </w:rPr>
              <w:t>Total Points required for Certificate II in Sugar Milling</w:t>
            </w:r>
          </w:p>
        </w:tc>
      </w:tr>
      <w:tr w:rsidTr="00593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C2F" w:rsidP="007D5C2F">
            <w:pPr>
              <w:pStyle w:val="BodyText"/>
            </w:pPr>
            <w:r w:rsidRPr="007D5C2F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C2F">
            <w:pPr>
              <w:pStyle w:val="BodyText"/>
              <w:rPr>
                <w:lang w:val="en-NZ"/>
              </w:rPr>
            </w:pPr>
            <w:r w:rsidRPr="007D5C2F">
              <w:rPr>
                <w:rStyle w:val="SpecialBold"/>
              </w:rPr>
              <w:t>Specialist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C2F">
            <w:pPr>
              <w:pStyle w:val="BodyText"/>
              <w:rPr>
                <w:lang w:val="en-NZ"/>
              </w:rPr>
            </w:pPr>
          </w:p>
        </w:tc>
      </w:tr>
      <w:tr w:rsidTr="005934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C2F" w:rsidP="007D5C2F">
            <w:pPr>
              <w:pStyle w:val="BodyText"/>
            </w:pPr>
            <w:r w:rsidRPr="007D5C2F">
              <w:t>90 points</w:t>
            </w:r>
          </w:p>
          <w:p w:rsidR="00000000" w:rsidRPr="007D5C2F" w:rsidP="007D5C2F">
            <w:pPr>
              <w:pStyle w:val="BodyText"/>
            </w:pPr>
            <w:r w:rsidRPr="007D5C2F">
              <w:t>(if operating in only one specialist area/stream)</w:t>
            </w:r>
          </w:p>
          <w:p w:rsidR="00000000" w:rsidRPr="007D5C2F" w:rsidP="007D5C2F">
            <w:pPr>
              <w:pStyle w:val="BodyText"/>
            </w:pPr>
            <w:r w:rsidRPr="007D5C2F">
              <w:rPr>
                <w:rStyle w:val="SpecialBold"/>
              </w:rPr>
              <w:t>Or:</w:t>
            </w:r>
          </w:p>
          <w:p w:rsidR="00000000" w:rsidRPr="007D5C2F" w:rsidP="007D5C2F">
            <w:pPr>
              <w:pStyle w:val="BodyText"/>
            </w:pPr>
            <w:r w:rsidRPr="007D5C2F">
              <w:t xml:space="preserve">100 points </w:t>
            </w:r>
          </w:p>
          <w:p w:rsidR="00000000" w:rsidP="007D5C2F">
            <w:pPr>
              <w:pStyle w:val="BodyText"/>
              <w:rPr>
                <w:lang w:val="en-NZ"/>
              </w:rPr>
            </w:pPr>
            <w:r w:rsidRPr="007D5C2F">
              <w:t>(if operating in more than one specialist area/stream)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C2F">
            <w:pPr>
              <w:pStyle w:val="BodyText"/>
              <w:rPr>
                <w:lang w:val="en-NZ"/>
              </w:rPr>
            </w:pPr>
            <w:r w:rsidRPr="007D5C2F">
              <w:t>Minimum of 90 points from Band B Specialist units.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5C2F" w:rsidP="007D5C2F">
            <w:pPr>
              <w:pStyle w:val="BodyText"/>
            </w:pPr>
            <w:r w:rsidRPr="007D5C2F">
              <w:t>Maximum of 310 points from any one category of Elective units</w:t>
            </w:r>
          </w:p>
          <w:p w:rsidR="00000000" w:rsidRPr="007D5C2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5C2F" w:rsidP="007D5C2F">
            <w:pPr>
              <w:pStyle w:val="BodyText"/>
            </w:pPr>
            <w:r w:rsidRPr="007D5C2F">
              <w:rPr>
                <w:rStyle w:val="SpecialBold"/>
              </w:rPr>
              <w:t>640 points</w:t>
            </w:r>
          </w:p>
        </w:tc>
      </w:tr>
    </w:tbl>
    <w:p w:rsidR="00000000" w:rsidRPr="007D5C2F" w:rsidP="007D5C2F">
      <w:pPr>
        <w:pStyle w:val="BodyText"/>
      </w:pPr>
    </w:p>
    <w:p w:rsidR="00000000" w:rsidRPr="007D5C2F" w:rsidP="007D5C2F"/>
    <w:sectPr w:rsidSect="007D5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3484" w:rsidP="00593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84" w:rsidP="007D5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484" w:rsidP="007D5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93484" w:rsidP="007D5C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3484" w:rsidP="00593484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84" w:rsidP="007D5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SUG20102 Certificate II in Sugar Milling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93484" w:rsidP="007D5C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D5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C2F"/>
  </w:style>
  <w:style w:type="character" w:customStyle="1" w:styleId="Heading1Char">
    <w:name w:val="Heading 1 Char"/>
    <w:basedOn w:val="DefaultParagraphFont"/>
    <w:link w:val="Heading1"/>
    <w:rsid w:val="007D5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C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C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D5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C2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D5C2F"/>
    <w:rPr>
      <w:b/>
      <w:spacing w:val="0"/>
    </w:rPr>
  </w:style>
  <w:style w:type="paragraph" w:styleId="Header">
    <w:name w:val="header"/>
    <w:basedOn w:val="Normal"/>
    <w:link w:val="HeaderChar"/>
    <w:rsid w:val="007D5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D5C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D5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C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D5C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D5C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D5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D5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C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5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C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D5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C2F"/>
    <w:rPr>
      <w:i/>
    </w:rPr>
  </w:style>
  <w:style w:type="paragraph" w:styleId="Caption">
    <w:name w:val="caption"/>
    <w:basedOn w:val="BodyText"/>
    <w:next w:val="Normal"/>
    <w:qFormat/>
    <w:rsid w:val="007D5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C2F"/>
  </w:style>
  <w:style w:type="paragraph" w:styleId="TableofFigures">
    <w:name w:val="table of figures"/>
    <w:basedOn w:val="Normal"/>
    <w:next w:val="Normal"/>
    <w:semiHidden/>
    <w:rsid w:val="007D5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C2F"/>
    <w:pPr>
      <w:numPr>
        <w:numId w:val="9"/>
      </w:numPr>
    </w:pPr>
  </w:style>
  <w:style w:type="character" w:customStyle="1" w:styleId="WingdingSymbols">
    <w:name w:val="Wingding Symbols"/>
    <w:rsid w:val="007D5C2F"/>
    <w:rPr>
      <w:rFonts w:ascii="Wingdings" w:hAnsi="Wingdings"/>
    </w:rPr>
  </w:style>
  <w:style w:type="paragraph" w:customStyle="1" w:styleId="TableHeading">
    <w:name w:val="Table Heading"/>
    <w:basedOn w:val="HeadingBase"/>
    <w:rsid w:val="007D5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C2F"/>
    <w:rPr>
      <w:color w:val="0033CC"/>
      <w:u w:val="none"/>
    </w:rPr>
  </w:style>
  <w:style w:type="paragraph" w:customStyle="1" w:styleId="BodyTextRight">
    <w:name w:val="Body Text Right"/>
    <w:basedOn w:val="BodyText"/>
    <w:rsid w:val="007D5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C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C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D5C2F"/>
    <w:rPr>
      <w:sz w:val="32"/>
    </w:rPr>
  </w:style>
  <w:style w:type="paragraph" w:customStyle="1" w:styleId="HeadingProcedure">
    <w:name w:val="Heading Procedure"/>
    <w:basedOn w:val="HeadingBase"/>
    <w:next w:val="Normal"/>
    <w:rsid w:val="007D5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C2F"/>
    <w:pPr>
      <w:spacing w:before="60" w:after="60"/>
    </w:pPr>
  </w:style>
  <w:style w:type="paragraph" w:styleId="ListContinue">
    <w:name w:val="List Continue"/>
    <w:basedOn w:val="List"/>
    <w:rsid w:val="007D5C2F"/>
    <w:pPr>
      <w:ind w:firstLine="0"/>
    </w:pPr>
  </w:style>
  <w:style w:type="paragraph" w:customStyle="1" w:styleId="ListNote">
    <w:name w:val="List Note"/>
    <w:basedOn w:val="List"/>
    <w:rsid w:val="007D5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C2F"/>
    <w:rPr>
      <w:rFonts w:ascii="Courier New" w:hAnsi="Courier New"/>
    </w:rPr>
  </w:style>
  <w:style w:type="paragraph" w:customStyle="1" w:styleId="NoteBullet">
    <w:name w:val="Note Bullet"/>
    <w:basedOn w:val="Note"/>
    <w:rsid w:val="007D5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5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C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D5C2F"/>
    <w:rPr>
      <w:b/>
      <w:smallCaps/>
    </w:rPr>
  </w:style>
  <w:style w:type="paragraph" w:customStyle="1" w:styleId="TableListNumber">
    <w:name w:val="Table List Number"/>
    <w:basedOn w:val="ListNumber"/>
    <w:rsid w:val="007D5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C2F"/>
    <w:pPr>
      <w:numPr>
        <w:numId w:val="7"/>
      </w:numPr>
    </w:pPr>
  </w:style>
  <w:style w:type="paragraph" w:customStyle="1" w:styleId="ListAlpha2">
    <w:name w:val="List Alpha 2"/>
    <w:basedOn w:val="List2"/>
    <w:rsid w:val="007D5C2F"/>
    <w:pPr>
      <w:numPr>
        <w:numId w:val="6"/>
      </w:numPr>
    </w:pPr>
  </w:style>
  <w:style w:type="paragraph" w:styleId="List2">
    <w:name w:val="List 2"/>
    <w:basedOn w:val="BodyText"/>
    <w:rsid w:val="007D5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C2F"/>
    <w:pPr>
      <w:numPr>
        <w:numId w:val="1"/>
      </w:numPr>
    </w:pPr>
  </w:style>
  <w:style w:type="paragraph" w:styleId="ListBullet5">
    <w:name w:val="List Bullet 5"/>
    <w:basedOn w:val="List5"/>
    <w:rsid w:val="007D5C2F"/>
    <w:pPr>
      <w:numPr>
        <w:numId w:val="2"/>
      </w:numPr>
    </w:pPr>
  </w:style>
  <w:style w:type="paragraph" w:styleId="ListContinue2">
    <w:name w:val="List Continue 2"/>
    <w:basedOn w:val="List2"/>
    <w:rsid w:val="007D5C2F"/>
    <w:pPr>
      <w:ind w:firstLine="0"/>
    </w:pPr>
  </w:style>
  <w:style w:type="paragraph" w:styleId="ListContinue3">
    <w:name w:val="List Continue 3"/>
    <w:basedOn w:val="List3"/>
    <w:rsid w:val="007D5C2F"/>
    <w:pPr>
      <w:ind w:left="1021" w:firstLine="0"/>
    </w:pPr>
  </w:style>
  <w:style w:type="paragraph" w:styleId="ListContinue4">
    <w:name w:val="List Continue 4"/>
    <w:basedOn w:val="List4"/>
    <w:rsid w:val="007D5C2F"/>
    <w:pPr>
      <w:ind w:firstLine="0"/>
    </w:pPr>
  </w:style>
  <w:style w:type="paragraph" w:styleId="ListContinue5">
    <w:name w:val="List Continue 5"/>
    <w:basedOn w:val="List5"/>
    <w:rsid w:val="007D5C2F"/>
    <w:pPr>
      <w:ind w:firstLine="0"/>
    </w:pPr>
  </w:style>
  <w:style w:type="paragraph" w:styleId="ListNumber3">
    <w:name w:val="List Number 3"/>
    <w:basedOn w:val="List3"/>
    <w:rsid w:val="007D5C2F"/>
    <w:pPr>
      <w:numPr>
        <w:numId w:val="3"/>
      </w:numPr>
    </w:pPr>
  </w:style>
  <w:style w:type="paragraph" w:styleId="ListNumber4">
    <w:name w:val="List Number 4"/>
    <w:basedOn w:val="List4"/>
    <w:rsid w:val="007D5C2F"/>
    <w:pPr>
      <w:numPr>
        <w:numId w:val="4"/>
      </w:numPr>
    </w:pPr>
  </w:style>
  <w:style w:type="paragraph" w:styleId="ListNumber5">
    <w:name w:val="List Number 5"/>
    <w:basedOn w:val="List5"/>
    <w:rsid w:val="007D5C2F"/>
    <w:pPr>
      <w:numPr>
        <w:numId w:val="5"/>
      </w:numPr>
    </w:pPr>
  </w:style>
  <w:style w:type="paragraph" w:styleId="BlockText">
    <w:name w:val="Block Text"/>
    <w:basedOn w:val="Normal"/>
    <w:rsid w:val="007D5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C2F"/>
    <w:rPr>
      <w:sz w:val="16"/>
      <w:vertAlign w:val="superscript"/>
    </w:rPr>
  </w:style>
  <w:style w:type="character" w:customStyle="1" w:styleId="Symbols">
    <w:name w:val="Symbols"/>
    <w:basedOn w:val="DefaultParagraphFont"/>
    <w:rsid w:val="007D5C2F"/>
    <w:rPr>
      <w:rFonts w:ascii="Symbol" w:hAnsi="Symbol"/>
    </w:rPr>
  </w:style>
  <w:style w:type="character" w:customStyle="1" w:styleId="MenuOptions">
    <w:name w:val="Menu Options"/>
    <w:basedOn w:val="DefaultParagraphFont"/>
    <w:rsid w:val="007D5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C2F"/>
    <w:rPr>
      <w:b/>
    </w:rPr>
  </w:style>
  <w:style w:type="character" w:customStyle="1" w:styleId="Underlined">
    <w:name w:val="Underlined"/>
    <w:basedOn w:val="DefaultParagraphFont"/>
    <w:rsid w:val="007D5C2F"/>
    <w:rPr>
      <w:u w:val="single"/>
    </w:rPr>
  </w:style>
  <w:style w:type="paragraph" w:customStyle="1" w:styleId="TableBodyTextRight">
    <w:name w:val="Table Body Text Right"/>
    <w:basedOn w:val="TableBodyText"/>
    <w:rsid w:val="007D5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C2F"/>
    <w:rPr>
      <w:sz w:val="18"/>
    </w:rPr>
  </w:style>
  <w:style w:type="paragraph" w:customStyle="1" w:styleId="BodySmallRight">
    <w:name w:val="Body Small Right"/>
    <w:basedOn w:val="BodyTextRight"/>
    <w:rsid w:val="007D5C2F"/>
    <w:rPr>
      <w:sz w:val="18"/>
      <w:szCs w:val="18"/>
    </w:rPr>
  </w:style>
  <w:style w:type="paragraph" w:customStyle="1" w:styleId="MarginEdition">
    <w:name w:val="Margin Edition"/>
    <w:basedOn w:val="MarginNote"/>
    <w:rsid w:val="007D5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C2F"/>
    <w:rPr>
      <w:sz w:val="2"/>
      <w:szCs w:val="2"/>
    </w:rPr>
  </w:style>
  <w:style w:type="character" w:customStyle="1" w:styleId="Small">
    <w:name w:val="Small"/>
    <w:basedOn w:val="DefaultParagraphFont"/>
    <w:rsid w:val="007D5C2F"/>
    <w:rPr>
      <w:sz w:val="16"/>
    </w:rPr>
  </w:style>
  <w:style w:type="paragraph" w:customStyle="1" w:styleId="WideTable">
    <w:name w:val="Wide Table"/>
    <w:basedOn w:val="Normal"/>
    <w:rsid w:val="007D5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C2F"/>
  </w:style>
  <w:style w:type="paragraph" w:styleId="Quote">
    <w:name w:val="Quote"/>
    <w:basedOn w:val="Heading1"/>
    <w:link w:val="QuoteChar"/>
    <w:qFormat/>
    <w:rsid w:val="007D5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C2F"/>
    <w:pPr>
      <w:pageBreakBefore/>
    </w:pPr>
  </w:style>
  <w:style w:type="paragraph" w:customStyle="1" w:styleId="Border">
    <w:name w:val="Border"/>
    <w:basedOn w:val="Normal"/>
    <w:qFormat/>
    <w:rsid w:val="007D5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C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D5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C2F"/>
    <w:rPr>
      <w:u w:val="single"/>
    </w:rPr>
  </w:style>
  <w:style w:type="character" w:customStyle="1" w:styleId="BoldandItalics">
    <w:name w:val="Bold and Italics"/>
    <w:qFormat/>
    <w:rsid w:val="007D5C2F"/>
    <w:rPr>
      <w:b/>
      <w:i/>
      <w:u w:val="none"/>
    </w:rPr>
  </w:style>
  <w:style w:type="paragraph" w:styleId="BalloonText">
    <w:name w:val="Balloon Text"/>
    <w:basedOn w:val="Normal"/>
    <w:link w:val="BalloonTextChar"/>
    <w:rsid w:val="007D5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C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D5C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C2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</Words>
  <Characters>623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SUG20102 Certificate II in Sugar Milling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2012-05-27T08:01:00Z</dcterms:created>
  <dcterms:modified xsi:type="dcterms:W3CDTF">2012-05-27T08:01:00Z</dcterms:modified>
</cp:coreProperties>
</file>