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93B" w:rsidP="00BC293B">
      <w:pPr>
        <w:pStyle w:val="Title"/>
      </w:pPr>
      <w:bookmarkStart w:id="0" w:name="_GoBack"/>
      <w:bookmarkEnd w:id="0"/>
      <w:r>
        <w:fldChar w:fldCharType="begin"/>
      </w:r>
      <w:r>
        <w:instrText xml:space="preserve"> TITLE   \* MERGEFORMAT </w:instrText>
      </w:r>
      <w:r>
        <w:fldChar w:fldCharType="separate"/>
      </w:r>
      <w:r>
        <w:t>SRXRES002B Improve client awareness and implementation of environmental management practices</w:t>
      </w:r>
      <w:r>
        <w:fldChar w:fldCharType="end"/>
      </w:r>
    </w:p>
    <w:p w:rsidR="00BC293B" w:rsidP="00BC293B">
      <w:pPr>
        <w:pStyle w:val="Version"/>
        <w:sectPr w:rsidSect="00731E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EFD" w:rsidP="00731EFD">
      <w:pPr>
        <w:pStyle w:val="SuperHeading"/>
      </w:pPr>
      <w:r w:rsidRPr="00731EFD">
        <w:t>SRXRES002B Improve client awareness and implementation of environmental management practices</w:t>
      </w:r>
    </w:p>
    <w:p w:rsidR="00000000" w:rsidRPr="00731EFD" w:rsidP="00731EFD">
      <w:pPr>
        <w:pStyle w:val="Heading1"/>
      </w:pPr>
      <w:bookmarkStart w:id="1" w:name="O_326067"/>
      <w:bookmarkEnd w:id="1"/>
      <w:r w:rsidRPr="00731EFD">
        <w:t>Modification History</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2" w:name="O_326069"/>
      <w:bookmarkEnd w:id="2"/>
      <w:r w:rsidRPr="00731EFD">
        <w:t>Uni</w:t>
      </w:r>
      <w:r w:rsidRPr="00731EFD">
        <w:t>t Descriptor</w:t>
      </w:r>
    </w:p>
    <w:p w:rsidR="00000000" w:rsidRPr="00731EFD" w:rsidP="00731EFD">
      <w:pPr>
        <w:pStyle w:val="BodyText"/>
      </w:pPr>
      <w:r w:rsidRPr="00731EFD">
        <w:rPr>
          <w:rStyle w:val="SpecialBold"/>
        </w:rPr>
        <w:t>This unit has been developed for the Community Recreation, Fitness, Outdoor Recreation and Sport Industry Training Packages.</w:t>
      </w:r>
    </w:p>
    <w:p w:rsidR="00000000" w:rsidRPr="00731EFD" w:rsidP="00731EFD">
      <w:pPr>
        <w:pStyle w:val="BodyText"/>
      </w:pPr>
      <w:r w:rsidRPr="00731EFD">
        <w:rPr>
          <w:rStyle w:val="SpecialBold"/>
        </w:rPr>
        <w:t>This unit covers the knowledge and skills to improve awareness of environmental management practices within an organis</w:t>
      </w:r>
      <w:r w:rsidRPr="00731EFD">
        <w:rPr>
          <w:rStyle w:val="SpecialBold"/>
        </w:rPr>
        <w:t xml:space="preserve">ation and inform external clients of the organisations practices. </w:t>
      </w:r>
    </w:p>
    <w:p w:rsidR="00000000" w:rsidRPr="00731EFD" w:rsidP="00731EFD">
      <w:pPr>
        <w:pStyle w:val="BodyText"/>
      </w:pPr>
      <w:r w:rsidRPr="00731EFD">
        <w:rPr>
          <w:rStyle w:val="SpecialBold"/>
        </w:rPr>
        <w:t>This unit has been developed for the Community Recreation, Fitness, Outdoor Recreation and Sport Industry Training Packages.</w:t>
      </w:r>
    </w:p>
    <w:p w:rsidR="00000000" w:rsidRPr="00731EFD" w:rsidP="00731EFD">
      <w:pPr>
        <w:pStyle w:val="BodyText"/>
      </w:pPr>
      <w:r w:rsidRPr="00731EFD">
        <w:rPr>
          <w:rStyle w:val="SpecialBold"/>
        </w:rPr>
        <w:t>This unit covers the knowledge and skills to improve awareness o</w:t>
      </w:r>
      <w:r w:rsidRPr="00731EFD">
        <w:rPr>
          <w:rStyle w:val="SpecialBold"/>
        </w:rPr>
        <w:t xml:space="preserve">f environmental management practices within an organisation and inform external clients of the organisations practices. </w:t>
      </w:r>
    </w:p>
    <w:p w:rsidR="00000000" w:rsidRPr="00731EFD" w:rsidP="00731EFD">
      <w:pPr>
        <w:pStyle w:val="AllowPageBreak"/>
      </w:pPr>
    </w:p>
    <w:p w:rsidR="00000000" w:rsidRPr="00731EFD" w:rsidP="00731EFD">
      <w:pPr>
        <w:pStyle w:val="Heading1"/>
      </w:pPr>
      <w:bookmarkStart w:id="3" w:name="O_326066"/>
      <w:bookmarkEnd w:id="3"/>
      <w:r w:rsidRPr="00731EFD">
        <w:t>Application of the Unit</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4" w:name="O_326065"/>
      <w:bookmarkEnd w:id="4"/>
      <w:r w:rsidRPr="00731EFD">
        <w:t>Licensing/Regulatory Information</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5" w:name="O_326064"/>
      <w:bookmarkEnd w:id="5"/>
      <w:r w:rsidRPr="00731EFD">
        <w:t>Pre-Requisites</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6" w:name="O_326063"/>
      <w:bookmarkEnd w:id="6"/>
      <w:r w:rsidRPr="00731EFD">
        <w:t>Employability Skills Information</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7" w:name="O_326058"/>
      <w:bookmarkEnd w:id="7"/>
      <w:r w:rsidRPr="00731EFD">
        <w:t>Elements and Performance Criteria Pre-Content</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8" w:name="O_326062"/>
      <w:bookmarkEnd w:id="8"/>
      <w:r w:rsidRPr="00731EF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C293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Elements and Performance Criteria</w:t>
            </w:r>
          </w:p>
        </w:tc>
      </w:tr>
      <w:tr w:rsidTr="00BC293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Performance Criteria</w:t>
            </w:r>
          </w:p>
        </w:tc>
      </w:tr>
      <w:tr w:rsidTr="00BC29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1</w:t>
            </w:r>
          </w:p>
        </w:tc>
        <w:tc>
          <w:tcPr>
            <w:tcW w:w="3000" w:type="dxa"/>
            <w:vMerge w:val="restart"/>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 xml:space="preserve">  Identify level of staff awareness and implementation of environmental management practices</w:t>
            </w: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1.1</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Develop criteria for determining </w:t>
            </w:r>
            <w:r w:rsidRPr="00731EFD">
              <w:rPr>
                <w:rStyle w:val="SpecialBold"/>
              </w:rPr>
              <w:t xml:space="preserve">staff awareness </w:t>
            </w:r>
            <w:r w:rsidRPr="00731EFD">
              <w:t xml:space="preserve">and </w:t>
            </w:r>
            <w:r w:rsidRPr="00731EFD">
              <w:rPr>
                <w:rStyle w:val="SpecialBold"/>
              </w:rPr>
              <w:t xml:space="preserve">effectiveness </w:t>
            </w:r>
            <w:r w:rsidRPr="00731EFD">
              <w:t>of implement</w:t>
            </w:r>
            <w:r w:rsidRPr="00731EFD">
              <w:t>ation of existing practices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1.2</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Apply criteria in order to determine relative effectiveness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1.3</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the need for modification or improvement of staff implementation of existing environmental practices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1.4</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Determine new areas which require implementation of environmental management practices in accordance with the organisation's policies and environmental management plan</w:t>
            </w:r>
          </w:p>
        </w:tc>
      </w:tr>
      <w:tr w:rsidTr="00BC29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2</w:t>
            </w:r>
          </w:p>
        </w:tc>
        <w:tc>
          <w:tcPr>
            <w:tcW w:w="3000" w:type="dxa"/>
            <w:vMerge w:val="restart"/>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 xml:space="preserve">  Develop and rank methods to improve staff awareness and implementation of environme</w:t>
            </w:r>
            <w:r w:rsidRPr="00731EFD">
              <w:rPr>
                <w:rStyle w:val="SpecialBold"/>
              </w:rPr>
              <w:t>ntal management practices</w:t>
            </w: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2.1</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research and collate relevant information to assist staff awareness in environmental management</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2.2</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Apply specialist knowledge and skills to determine the most suitable method</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2.3</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Establish criteri</w:t>
            </w:r>
            <w:r w:rsidRPr="00731EFD">
              <w:t>a to develop an effective ranking of practices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2.4</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Determine </w:t>
            </w:r>
            <w:r w:rsidRPr="00731EFD">
              <w:rPr>
                <w:rStyle w:val="SpecialBold"/>
              </w:rPr>
              <w:t xml:space="preserve">methods for improving staff awareness </w:t>
            </w:r>
            <w:r w:rsidRPr="00731EFD">
              <w:t>and reaching identified areas of need</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2.5</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Establish information needs and opportunities for community involvement in improving awareness</w:t>
            </w:r>
          </w:p>
        </w:tc>
      </w:tr>
      <w:tr w:rsidTr="00BC29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3</w:t>
            </w:r>
          </w:p>
        </w:tc>
        <w:tc>
          <w:tcPr>
            <w:tcW w:w="3000" w:type="dxa"/>
            <w:vMerge w:val="restart"/>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 xml:space="preserve">  Implement appropriate methods to improve staff awareness</w:t>
            </w: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3.1</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and procure financial resources within budget cycles to support the achievement of required outcomes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3.2</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train and assign personnel to tasks so that strategy requirements for skills and knowledge are met</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3.3</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physical facilities and equipment and procure within budget cycles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3.4</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Prepare information materials and distribute to </w:t>
            </w:r>
            <w:r w:rsidRPr="00731EFD">
              <w:t>ensure re</w:t>
            </w:r>
            <w:r w:rsidRPr="00731EFD">
              <w:t>quired awareness levels are achieved</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3.5</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Achieve improvement in staff awareness of environmental issues in accordance with local policy, procedures and relevant </w:t>
            </w:r>
            <w:r w:rsidRPr="00731EFD">
              <w:rPr>
                <w:rStyle w:val="SpecialBold"/>
              </w:rPr>
              <w:t>legislative requirements</w:t>
            </w:r>
          </w:p>
        </w:tc>
      </w:tr>
      <w:tr w:rsidTr="00BC29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4</w:t>
            </w:r>
          </w:p>
        </w:tc>
        <w:tc>
          <w:tcPr>
            <w:tcW w:w="3000" w:type="dxa"/>
            <w:vMerge w:val="restart"/>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 xml:space="preserve">  Monitor and review the levels of community awareness</w:t>
            </w: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4.1</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Colle</w:t>
            </w:r>
            <w:r w:rsidRPr="00731EFD">
              <w:t>ct regular data and analyse to provide accurate measures of performance</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4.2</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Make comparisons with required outcomes to assess performance</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4.3</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Make recommendations for changes to methods and systems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4.4</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Implement changes to methods and systems to ensure outcomes are achieved</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4.5</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Apply information obtained during monitoring and review to develop new methods and systems which are based on accumulated knowledge and experience</w:t>
            </w:r>
          </w:p>
        </w:tc>
      </w:tr>
      <w:tr w:rsidTr="00BC29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5</w:t>
            </w:r>
          </w:p>
        </w:tc>
        <w:tc>
          <w:tcPr>
            <w:tcW w:w="3000" w:type="dxa"/>
            <w:vMerge w:val="restart"/>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 xml:space="preserve">  Inform external clients </w:t>
            </w:r>
            <w:r w:rsidRPr="00731EFD">
              <w:rPr>
                <w:rStyle w:val="SpecialBold"/>
              </w:rPr>
              <w:t xml:space="preserve">of environmental management practices </w:t>
            </w: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5.1</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and use advantages of informing external clients of organisation's environmental management practices to determine methods to improve their awareness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5.2</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opportunities to inform external clients of organisation's environmental management practices and notify supervisors/management of new opportunities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5.3</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Identify resources and information required to inform external clients and access within bu</w:t>
            </w:r>
            <w:r w:rsidRPr="00731EFD">
              <w:t>dget cycles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5.4</w:t>
            </w:r>
          </w:p>
        </w:tc>
        <w:tc>
          <w:tcPr>
            <w:tcW w:w="51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Use interactions with clients as an opportunity to inform them of the organisation's environmental management practices</w:t>
            </w:r>
          </w:p>
        </w:tc>
      </w:tr>
      <w:tr w:rsidTr="00BC29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5.5</w:t>
            </w:r>
          </w:p>
        </w:tc>
        <w:tc>
          <w:tcPr>
            <w:tcW w:w="51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Develop strategies to enable clients to participate in the implementation of the environmental management prac</w:t>
            </w:r>
            <w:r w:rsidRPr="00731EFD">
              <w:t>tices</w:t>
            </w:r>
          </w:p>
        </w:tc>
      </w:tr>
    </w:tbl>
    <w:p w:rsidR="00000000" w:rsidRPr="00731EFD" w:rsidP="00731EFD">
      <w:pPr>
        <w:pStyle w:val="BodyText"/>
      </w:pPr>
    </w:p>
    <w:p w:rsidR="00000000" w:rsidRPr="00731EFD" w:rsidP="00731EFD">
      <w:pPr>
        <w:pStyle w:val="AllowPageBreak"/>
      </w:pPr>
    </w:p>
    <w:p w:rsidR="00000000" w:rsidRPr="00731EFD" w:rsidP="00731EFD">
      <w:pPr>
        <w:pStyle w:val="Heading1"/>
      </w:pPr>
      <w:bookmarkStart w:id="9" w:name="O_326061"/>
      <w:bookmarkEnd w:id="9"/>
      <w:r w:rsidRPr="00731EFD">
        <w:t>Required Skills and Knowledge</w:t>
      </w:r>
    </w:p>
    <w:p w:rsidR="00000000" w:rsidRPr="00731EFD" w:rsidP="00731EFD">
      <w:pPr>
        <w:pStyle w:val="BodyText"/>
      </w:pPr>
      <w:r w:rsidRPr="00731EFD">
        <w:t>Not applicable.</w:t>
      </w:r>
    </w:p>
    <w:p w:rsidR="00000000" w:rsidRPr="00731EFD" w:rsidP="00731EFD">
      <w:pPr>
        <w:pStyle w:val="AllowPageBreak"/>
      </w:pPr>
    </w:p>
    <w:p w:rsidR="00000000" w:rsidRPr="00731EFD" w:rsidP="00731EFD">
      <w:pPr>
        <w:pStyle w:val="Heading1"/>
      </w:pPr>
      <w:bookmarkStart w:id="10" w:name="O_326060"/>
      <w:bookmarkEnd w:id="10"/>
      <w:r w:rsidRPr="00731EFD">
        <w:t>Evidence Guide</w:t>
      </w:r>
    </w:p>
    <w:tbl>
      <w:tblPr>
        <w:tblW w:w="0" w:type="auto"/>
        <w:tblLayout w:type="fixed"/>
        <w:tblCellMar>
          <w:left w:w="62" w:type="dxa"/>
          <w:right w:w="62" w:type="dxa"/>
        </w:tblCellMar>
        <w:tblLook w:val="0000"/>
      </w:tblPr>
      <w:tblGrid>
        <w:gridCol w:w="9000"/>
      </w:tblGrid>
      <w:tr w:rsidTr="00BC29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rPr>
                <w:rStyle w:val="SpecialBold"/>
              </w:rPr>
              <w:t>Evidence Guide</w:t>
            </w:r>
          </w:p>
          <w:p w:rsidR="00000000" w:rsidRPr="00731EFD" w:rsidP="00731EFD">
            <w:pPr>
              <w:pStyle w:val="BodyText"/>
            </w:pPr>
            <w:r w:rsidRPr="00731EFD">
              <w:t>The Evidence Guide iden</w:t>
            </w:r>
            <w:r w:rsidRPr="00731EFD">
              <w:t>tifies the critical aspects, knowledge and skills to be demonstrated to confirm competence for this unit. This is an integral part of the assessment of competence and should be read in conjunction with the Range Statements</w:t>
            </w:r>
          </w:p>
        </w:tc>
      </w:tr>
    </w:tbl>
    <w:p w:rsidR="00000000" w:rsidRPr="00731EFD" w:rsidP="00731EFD">
      <w:pPr>
        <w:pStyle w:val="BodyText"/>
      </w:pPr>
    </w:p>
    <w:tbl>
      <w:tblPr>
        <w:tblW w:w="0" w:type="auto"/>
        <w:tblLayout w:type="fixed"/>
        <w:tblCellMar>
          <w:left w:w="62" w:type="dxa"/>
          <w:right w:w="62" w:type="dxa"/>
        </w:tblCellMar>
        <w:tblLook w:val="0000"/>
      </w:tblPr>
      <w:tblGrid>
        <w:gridCol w:w="4500"/>
        <w:gridCol w:w="4500"/>
      </w:tblGrid>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Critical aspects of evidence to</w:t>
            </w:r>
            <w:r w:rsidRPr="00731EFD">
              <w:rPr>
                <w:rStyle w:val="SpecialBold"/>
              </w:rPr>
              <w:t xml:space="preserve"> be considered</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Assessment must confirm sufficient knowledge of methods to determine staff awareness of the organisation's environmental management strategies and the effectiveness of staff implementation of the strategies in the work environment as it appl</w:t>
            </w:r>
            <w:r w:rsidRPr="00731EFD">
              <w:t>ies to sectors in the industry (sport, community recreation, outdoor recreation or fitness). This knowledge also applies to client awareness</w:t>
            </w:r>
          </w:p>
          <w:p w:rsidR="00000000" w:rsidRPr="00731EFD" w:rsidP="00731EFD">
            <w:pPr>
              <w:pStyle w:val="BodyText"/>
            </w:pPr>
            <w:r w:rsidRPr="00731EFD">
              <w:t xml:space="preserve">Assessment of performance should be over a period of time covering all categories of the Range Statements that are </w:t>
            </w:r>
            <w:r w:rsidRPr="00731EFD">
              <w:t xml:space="preserve">applicable in the learners work environment </w:t>
            </w:r>
          </w:p>
          <w:p w:rsidR="00000000" w:rsidRPr="00731EFD" w:rsidP="00731EFD">
            <w:pPr>
              <w:pStyle w:val="BodyText"/>
            </w:pPr>
            <w:r w:rsidRPr="00731EFD">
              <w:t xml:space="preserve">Assessment must confirm the ability to apply this knowledge and appropriate techniques to    </w:t>
            </w:r>
          </w:p>
          <w:p w:rsidR="00000000" w:rsidRPr="00731EFD" w:rsidP="00731EFD">
            <w:pPr>
              <w:pStyle w:val="BodyText"/>
            </w:pPr>
            <w:r w:rsidRPr="00731EFD">
              <w:t xml:space="preserve">determine the level of staff implementation of the organisation's environmental management practices </w:t>
            </w:r>
          </w:p>
          <w:p w:rsidR="00000000" w:rsidRPr="00731EFD" w:rsidP="00731EFD">
            <w:pPr>
              <w:pStyle w:val="BodyText"/>
            </w:pPr>
            <w:r w:rsidRPr="00731EFD">
              <w:t>develop appropr</w:t>
            </w:r>
            <w:r w:rsidRPr="00731EFD">
              <w:t>iate methods to improve staff implementation of the organisation's environmental management practices</w:t>
            </w:r>
          </w:p>
          <w:p w:rsidR="00000000" w:rsidRPr="00731EFD" w:rsidP="00731EFD">
            <w:pPr>
              <w:pStyle w:val="BodyText"/>
            </w:pPr>
            <w:r w:rsidRPr="00731EFD">
              <w:t>accurately assess any improvement in implementation</w:t>
            </w:r>
          </w:p>
          <w:p w:rsidR="00000000" w:rsidRPr="00731EFD" w:rsidP="00731EFD">
            <w:pPr>
              <w:pStyle w:val="BodyText"/>
            </w:pPr>
            <w:r w:rsidRPr="00731EFD">
              <w:t>assess client awareness of the organisation's environmental management practices</w:t>
            </w:r>
          </w:p>
          <w:p w:rsidR="00000000" w:rsidP="00731EFD">
            <w:pPr>
              <w:pStyle w:val="BodyText"/>
              <w:rPr>
                <w:lang w:val="en-NZ"/>
              </w:rPr>
            </w:pPr>
            <w:r w:rsidRPr="00731EFD">
              <w:t>improve external clie</w:t>
            </w:r>
            <w:r w:rsidRPr="00731EFD">
              <w:t>nt awareness of the organisation's environmental management practices</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This unit must be assessed after attainment of competency in the following unit(s)   </w:t>
            </w:r>
          </w:p>
          <w:p w:rsidR="00000000" w:rsidRPr="00731EFD" w:rsidP="00731EFD">
            <w:pPr>
              <w:pStyle w:val="BodyText"/>
            </w:pPr>
            <w:r w:rsidRPr="00731EFD">
              <w:t>Nil</w:t>
            </w:r>
          </w:p>
          <w:p w:rsidR="00000000" w:rsidRPr="00731EFD" w:rsidP="00731EFD">
            <w:pPr>
              <w:pStyle w:val="BodyText"/>
            </w:pPr>
          </w:p>
          <w:p w:rsidR="00000000" w:rsidRPr="00731EFD" w:rsidP="00731EFD">
            <w:pPr>
              <w:pStyle w:val="BodyText"/>
            </w:pPr>
            <w:r w:rsidRPr="00731EFD">
              <w:t>This unit must be assessed in conjunction with the</w:t>
            </w:r>
            <w:r w:rsidRPr="00731EFD">
              <w:t xml:space="preserve"> following unit(s)     </w:t>
            </w:r>
          </w:p>
          <w:p w:rsidR="00000000" w:rsidRPr="00731EFD" w:rsidP="00731EFD">
            <w:pPr>
              <w:pStyle w:val="BodyText"/>
            </w:pPr>
            <w:r w:rsidRPr="00731EFD">
              <w:t>Nil</w:t>
            </w:r>
          </w:p>
          <w:p w:rsidR="00000000" w:rsidRPr="00731EFD" w:rsidP="00731EFD">
            <w:pPr>
              <w:pStyle w:val="BodyText"/>
            </w:pPr>
          </w:p>
          <w:p w:rsidR="00000000" w:rsidRPr="00731EFD" w:rsidP="00731EFD">
            <w:pPr>
              <w:pStyle w:val="BodyText"/>
            </w:pPr>
            <w:r w:rsidRPr="00731EFD">
              <w:t xml:space="preserve">For the purpose of integrated assessment, this unit may be assessed in conjunction with the following unit(s)     </w:t>
            </w:r>
          </w:p>
          <w:p w:rsidR="00000000" w:rsidP="00731EFD">
            <w:pPr>
              <w:pStyle w:val="BodyText"/>
              <w:rPr>
                <w:lang w:val="en-NZ"/>
              </w:rPr>
            </w:pPr>
            <w:r w:rsidRPr="00731EFD">
              <w:t xml:space="preserve">Nil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Required knowledge   </w:t>
            </w:r>
          </w:p>
          <w:p w:rsidR="00000000" w:rsidRPr="00731EFD" w:rsidP="00731EFD">
            <w:pPr>
              <w:pStyle w:val="BodyText"/>
            </w:pPr>
            <w:r w:rsidRPr="00731EFD">
              <w:t>Environmental issues relevant to work practices and pr</w:t>
            </w:r>
            <w:r w:rsidRPr="00731EFD">
              <w:t xml:space="preserve">oductivity </w:t>
            </w:r>
          </w:p>
          <w:p w:rsidR="00000000" w:rsidRPr="00731EFD" w:rsidP="00731EFD">
            <w:pPr>
              <w:pStyle w:val="BodyText"/>
            </w:pPr>
            <w:r w:rsidRPr="00731EFD">
              <w:t>Environmental management practices</w:t>
            </w:r>
          </w:p>
          <w:p w:rsidR="00000000" w:rsidRPr="00731EFD" w:rsidP="00731EFD">
            <w:pPr>
              <w:pStyle w:val="BodyText"/>
            </w:pPr>
            <w:r w:rsidRPr="00731EFD">
              <w:t>Community needs and expectations</w:t>
            </w:r>
          </w:p>
          <w:p w:rsidR="00000000" w:rsidRPr="00731EFD" w:rsidP="00731EFD">
            <w:pPr>
              <w:pStyle w:val="BodyText"/>
            </w:pPr>
            <w:r w:rsidRPr="00731EFD">
              <w:t>Organisation structure and services</w:t>
            </w:r>
          </w:p>
          <w:p w:rsidR="00000000" w:rsidRPr="00731EFD" w:rsidP="00731EFD">
            <w:pPr>
              <w:pStyle w:val="BodyText"/>
            </w:pPr>
            <w:r w:rsidRPr="00731EFD">
              <w:t xml:space="preserve">Training requirements/networks </w:t>
            </w:r>
          </w:p>
          <w:p w:rsidR="00000000" w:rsidRPr="00731EFD" w:rsidP="00731EFD">
            <w:pPr>
              <w:pStyle w:val="BodyText"/>
            </w:pPr>
            <w:r w:rsidRPr="00731EFD">
              <w:t>Workplace health and safety legislation and relevant environmental legislation</w:t>
            </w:r>
          </w:p>
          <w:p w:rsidR="00000000" w:rsidRPr="00731EFD" w:rsidP="00731EFD">
            <w:pPr>
              <w:pStyle w:val="BodyText"/>
            </w:pPr>
          </w:p>
          <w:p w:rsidR="00000000" w:rsidRPr="00731EFD" w:rsidP="00731EFD">
            <w:pPr>
              <w:pStyle w:val="BodyText"/>
            </w:pPr>
            <w:r w:rsidRPr="00731EFD">
              <w:t xml:space="preserve">Required skills     </w:t>
            </w:r>
          </w:p>
          <w:p w:rsidR="00000000" w:rsidRPr="00731EFD" w:rsidP="00731EFD">
            <w:pPr>
              <w:pStyle w:val="BodyText"/>
            </w:pPr>
            <w:r w:rsidRPr="00731EFD">
              <w:t>Researc</w:t>
            </w:r>
            <w:r w:rsidRPr="00731EFD">
              <w:t>h skills to identify information relevant to issues</w:t>
            </w:r>
          </w:p>
          <w:p w:rsidR="00000000" w:rsidRPr="00731EFD" w:rsidP="00731EFD">
            <w:pPr>
              <w:pStyle w:val="BodyText"/>
            </w:pPr>
            <w:r w:rsidRPr="00731EFD">
              <w:t>Consultation skills to deal with people at all levels</w:t>
            </w:r>
          </w:p>
          <w:p w:rsidR="00000000" w:rsidRPr="00731EFD" w:rsidP="00731EFD">
            <w:pPr>
              <w:pStyle w:val="BodyText"/>
            </w:pPr>
            <w:r w:rsidRPr="00731EFD">
              <w:t>Presentation skills to report to management and clients on initiatives</w:t>
            </w:r>
          </w:p>
          <w:p w:rsidR="00000000" w:rsidRPr="00731EFD" w:rsidP="00731EFD">
            <w:pPr>
              <w:pStyle w:val="BodyText"/>
            </w:pPr>
            <w:r w:rsidRPr="00731EFD">
              <w:t>Programming skills</w:t>
            </w:r>
          </w:p>
          <w:p w:rsidR="00000000" w:rsidRPr="00731EFD" w:rsidP="00731EFD">
            <w:pPr>
              <w:pStyle w:val="BodyText"/>
            </w:pPr>
            <w:r w:rsidRPr="00731EFD">
              <w:t>Strategic planning skills to integrate minor program goals with organisation goals</w:t>
            </w:r>
          </w:p>
          <w:p w:rsidR="00000000" w:rsidRPr="00731EFD" w:rsidP="00731EFD">
            <w:pPr>
              <w:pStyle w:val="BodyText"/>
            </w:pPr>
            <w:r w:rsidRPr="00731EFD">
              <w:t>Budgeting skills to manage finances for programs</w:t>
            </w:r>
          </w:p>
          <w:p w:rsidR="00000000" w:rsidRPr="00731EFD" w:rsidP="00731EFD">
            <w:pPr>
              <w:pStyle w:val="BodyText"/>
            </w:pPr>
            <w:r w:rsidRPr="00731EFD">
              <w:t xml:space="preserve">Evaluation skills to monitor effectiveness </w:t>
            </w:r>
          </w:p>
        </w:tc>
      </w:tr>
    </w:tbl>
    <w:p w:rsidR="00000000" w:rsidRPr="00731EFD" w:rsidP="00731EFD">
      <w:pPr>
        <w:pStyle w:val="BodyText"/>
      </w:pPr>
    </w:p>
    <w:tbl>
      <w:tblPr>
        <w:tblW w:w="0" w:type="auto"/>
        <w:tblLayout w:type="fixed"/>
        <w:tblCellMar>
          <w:left w:w="62" w:type="dxa"/>
          <w:right w:w="62" w:type="dxa"/>
        </w:tblCellMar>
        <w:tblLook w:val="0000"/>
      </w:tblPr>
      <w:tblGrid>
        <w:gridCol w:w="4500"/>
        <w:gridCol w:w="4500"/>
      </w:tblGrid>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Physical resources - Assessment of this unit of competen</w:t>
            </w:r>
            <w:r w:rsidRPr="00731EFD">
              <w:t xml:space="preserve">cy requires access to    </w:t>
            </w:r>
          </w:p>
          <w:p w:rsidR="00000000" w:rsidRPr="00731EFD" w:rsidP="00731EFD">
            <w:pPr>
              <w:pStyle w:val="BodyText"/>
            </w:pPr>
            <w:r w:rsidRPr="00731EFD">
              <w:t xml:space="preserve">a real work environment </w:t>
            </w:r>
          </w:p>
          <w:p w:rsidR="00000000" w:rsidRPr="00731EFD" w:rsidP="00731EFD">
            <w:pPr>
              <w:pStyle w:val="BodyText"/>
            </w:pPr>
            <w:r w:rsidRPr="00731EFD">
              <w:t>associated resources and information on environmental management practice</w:t>
            </w:r>
          </w:p>
          <w:p w:rsidR="00000000" w:rsidRPr="00731EFD" w:rsidP="00731EFD">
            <w:pPr>
              <w:pStyle w:val="BodyText"/>
            </w:pPr>
          </w:p>
          <w:p w:rsidR="00000000" w:rsidRPr="00731EFD" w:rsidP="00731EFD">
            <w:pPr>
              <w:pStyle w:val="BodyText"/>
            </w:pPr>
            <w:r w:rsidRPr="00731EFD">
              <w:t>Human resources - Assessment of this unit of competency will require human resources consistent with those outlined in the Assessm</w:t>
            </w:r>
            <w:r w:rsidRPr="00731EFD">
              <w:t xml:space="preserve">ent Guidelines. That is, assessors (or persons within the assessment team) must      </w:t>
            </w:r>
          </w:p>
          <w:p w:rsidR="00000000" w:rsidRPr="00731EFD" w:rsidP="00731EFD">
            <w:pPr>
              <w:pStyle w:val="BodyText"/>
            </w:pPr>
            <w:r w:rsidRPr="00731EFD">
              <w:t xml:space="preserve">be competent in this unit but preferably be competent in the unit at the level above </w:t>
            </w:r>
          </w:p>
          <w:p w:rsidR="00000000" w:rsidRPr="00731EFD" w:rsidP="00731EFD">
            <w:pPr>
              <w:pStyle w:val="BodyText"/>
            </w:pPr>
            <w:r w:rsidRPr="00731EFD">
              <w:t>be current in their knowledge and understanding of the industry through provision of</w:t>
            </w:r>
            <w:r w:rsidRPr="00731EFD">
              <w:t xml:space="preserve"> evidence of professional activity in the relevant area </w:t>
            </w:r>
          </w:p>
          <w:p w:rsidR="00000000" w:rsidP="00731EFD">
            <w:pPr>
              <w:pStyle w:val="BodyText"/>
              <w:rPr>
                <w:lang w:val="en-NZ"/>
              </w:rPr>
            </w:pPr>
            <w:r w:rsidRPr="00731EFD">
              <w:t xml:space="preserve">have attained the mandatory competency requirements for assessors under the Australian Quality Training Framework (AQTF) as specified in Standard 7.3 of the </w:t>
            </w:r>
            <w:r w:rsidRPr="00731EFD">
              <w:rPr>
                <w:rStyle w:val="SpecialBold"/>
              </w:rPr>
              <w:t>Standards for Registered Training Organisa</w:t>
            </w:r>
            <w:r w:rsidRPr="00731EFD">
              <w:rPr>
                <w:rStyle w:val="SpecialBold"/>
              </w:rPr>
              <w:t>tions</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Due to issues such as variation in environmental issues and practices, this unit of competency must be assessed over a period of time in order to ensure consistency of performance over the Range Statements and contexts app</w:t>
            </w:r>
            <w:r w:rsidRPr="00731EFD">
              <w:t xml:space="preserve">licable to the work environment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This unit of competency must be assessed in the context of a real audience and sport or recreation organisation. The environment should be safe with the hazards, circumstances and equipment likely to</w:t>
            </w:r>
            <w:r w:rsidRPr="00731EFD">
              <w:t xml:space="preserve"> be encountered in a real workplace</w:t>
            </w:r>
          </w:p>
          <w:p w:rsidR="00000000" w:rsidRPr="00731EFD" w:rsidP="00731EFD">
            <w:pPr>
              <w:pStyle w:val="BodyText"/>
            </w:pPr>
            <w:r w:rsidRPr="00731EFD">
              <w:t>Assessment of this unit of competency will usually include observation of processes and procedures, oral and/or written questioning on required knowledge and skills and consideration of required attitudes</w:t>
            </w:r>
          </w:p>
          <w:p w:rsidR="00000000" w:rsidRPr="00731EFD" w:rsidP="00731EFD">
            <w:pPr>
              <w:pStyle w:val="BodyText"/>
            </w:pPr>
            <w:r w:rsidRPr="00731EFD">
              <w:t xml:space="preserve">Where performance is not directly observed and/or is required to be demonstrated over a "period of time" and/or in a "number of locations", any evidence should be authenticated by colleagues, supervisors, clients or other appropriate persons </w:t>
            </w:r>
          </w:p>
        </w:tc>
      </w:tr>
    </w:tbl>
    <w:p w:rsidR="00000000" w:rsidRPr="00731EFD" w:rsidP="00731EFD">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C293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KEY COMPETE</w:t>
            </w:r>
            <w:r w:rsidRPr="00731EFD">
              <w:rPr>
                <w:rStyle w:val="SpecialBold"/>
              </w:rPr>
              <w:t>NCIES</w:t>
            </w:r>
          </w:p>
        </w:tc>
      </w:tr>
      <w:tr w:rsidTr="00BC293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Use Technology </w:t>
            </w:r>
          </w:p>
        </w:tc>
      </w:tr>
      <w:tr w:rsidTr="00BC293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2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2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1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1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1 </w:t>
            </w:r>
          </w:p>
        </w:tc>
        <w:tc>
          <w:tcPr>
            <w:tcW w:w="1285"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t xml:space="preserve">1 </w:t>
            </w:r>
          </w:p>
        </w:tc>
      </w:tr>
      <w:tr w:rsidTr="00BC293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These levels do not relate to the Australian Qualifications Framework. They relate to the seven areas of generic competency that underpin effective workplace practices.</w:t>
            </w:r>
          </w:p>
          <w:p w:rsidR="00000000" w:rsidRPr="00731EFD" w:rsidP="00731EFD">
            <w:pPr>
              <w:pStyle w:val="BodyText"/>
            </w:pPr>
            <w:r w:rsidRPr="00731EFD">
              <w:t>The three levels of performance (1, 2 and 3) denote the level of competency required to</w:t>
            </w:r>
            <w:r w:rsidRPr="00731EFD">
              <w:t xml:space="preserve"> perform the task:</w:t>
            </w:r>
          </w:p>
          <w:p w:rsidR="00000000" w:rsidRPr="00731EFD" w:rsidP="00731EFD">
            <w:pPr>
              <w:pStyle w:val="BodyText"/>
            </w:pPr>
            <w:r w:rsidRPr="00731EFD">
              <w:t>Use routine approaches</w:t>
            </w:r>
          </w:p>
          <w:p w:rsidR="00000000" w:rsidRPr="00731EFD" w:rsidP="00731EFD">
            <w:pPr>
              <w:pStyle w:val="BodyText"/>
            </w:pPr>
            <w:r w:rsidRPr="00731EFD">
              <w:t>Select from routine approaches</w:t>
            </w:r>
          </w:p>
          <w:p w:rsidR="00000000" w:rsidRPr="00731EFD" w:rsidP="00731EFD">
            <w:pPr>
              <w:pStyle w:val="BodyText"/>
            </w:pPr>
            <w:r w:rsidRPr="00731EFD">
              <w:t>Establish new approaches</w:t>
            </w:r>
          </w:p>
          <w:p w:rsidR="00000000" w:rsidRPr="00731EFD" w:rsidP="00731EFD">
            <w:pPr>
              <w:pStyle w:val="BodyText"/>
            </w:pPr>
            <w:r w:rsidRPr="00731EFD">
              <w:rPr>
                <w:rStyle w:val="SpecialBold"/>
              </w:rPr>
              <w:t>Collecting</w:t>
            </w:r>
            <w:r w:rsidRPr="00731EFD">
              <w:t xml:space="preserve">, </w:t>
            </w:r>
            <w:r w:rsidRPr="00731EFD">
              <w:rPr>
                <w:rStyle w:val="SpecialBold"/>
              </w:rPr>
              <w:t>analysing and organising information</w:t>
            </w:r>
            <w:r w:rsidRPr="00731EFD">
              <w:t xml:space="preserve"> - Collecting and analysing qualitative and quantitative information from internal and external sources </w:t>
            </w:r>
          </w:p>
          <w:p w:rsidR="00000000" w:rsidRPr="00731EFD" w:rsidP="00731EFD">
            <w:pPr>
              <w:pStyle w:val="BodyText"/>
            </w:pPr>
            <w:r w:rsidRPr="00731EFD">
              <w:rPr>
                <w:rStyle w:val="SpecialBold"/>
              </w:rPr>
              <w:t>Commu</w:t>
            </w:r>
            <w:r w:rsidRPr="00731EFD">
              <w:rPr>
                <w:rStyle w:val="SpecialBold"/>
              </w:rPr>
              <w:t>nicating ideas and information</w:t>
            </w:r>
            <w:r w:rsidRPr="00731EFD">
              <w:t xml:space="preserve"> - Informing and liaising with staff and others</w:t>
            </w:r>
          </w:p>
          <w:p w:rsidR="00000000" w:rsidRPr="00731EFD" w:rsidP="00731EFD">
            <w:pPr>
              <w:pStyle w:val="BodyText"/>
            </w:pPr>
            <w:r w:rsidRPr="00731EFD">
              <w:rPr>
                <w:rStyle w:val="SpecialBold"/>
              </w:rPr>
              <w:t>Planning and organising activities</w:t>
            </w:r>
            <w:r w:rsidRPr="00731EFD">
              <w:t xml:space="preserve"> - Planning and organising activities to raise staff and client awareness of environmental management practices</w:t>
            </w:r>
          </w:p>
          <w:p w:rsidR="00000000" w:rsidRPr="00731EFD" w:rsidP="00731EFD">
            <w:pPr>
              <w:pStyle w:val="BodyText"/>
            </w:pPr>
            <w:r w:rsidRPr="00731EFD">
              <w:rPr>
                <w:rStyle w:val="SpecialBold"/>
              </w:rPr>
              <w:t>Working with teams and others</w:t>
            </w:r>
            <w:r w:rsidRPr="00731EFD">
              <w:t xml:space="preserve"> - </w:t>
            </w:r>
            <w:r w:rsidRPr="00731EFD">
              <w:t xml:space="preserve">Collaborating with other personnel, staff and clients  </w:t>
            </w:r>
          </w:p>
          <w:p w:rsidR="00000000" w:rsidRPr="00731EFD" w:rsidP="00731EFD">
            <w:pPr>
              <w:pStyle w:val="BodyText"/>
            </w:pPr>
            <w:r w:rsidRPr="00731EFD">
              <w:rPr>
                <w:rStyle w:val="SpecialBold"/>
              </w:rPr>
              <w:t>Using mathematical ideas and techniques</w:t>
            </w:r>
            <w:r w:rsidRPr="00731EFD">
              <w:t xml:space="preserve"> - Not applicable</w:t>
            </w:r>
          </w:p>
          <w:p w:rsidR="00000000" w:rsidRPr="00731EFD" w:rsidP="00731EFD">
            <w:pPr>
              <w:pStyle w:val="BodyText"/>
            </w:pPr>
            <w:r w:rsidRPr="00731EFD">
              <w:rPr>
                <w:rStyle w:val="SpecialBold"/>
              </w:rPr>
              <w:t>Solving problems</w:t>
            </w:r>
            <w:r w:rsidRPr="00731EFD">
              <w:t xml:space="preserve"> - Identifying problems in staff awareness of environmental management practices</w:t>
            </w:r>
          </w:p>
          <w:p w:rsidR="00000000" w:rsidRPr="00731EFD" w:rsidP="00731EFD">
            <w:pPr>
              <w:pStyle w:val="BodyText"/>
            </w:pPr>
            <w:r w:rsidRPr="00731EFD">
              <w:rPr>
                <w:rStyle w:val="SpecialBold"/>
              </w:rPr>
              <w:t>Using technology</w:t>
            </w:r>
            <w:r w:rsidRPr="00731EFD">
              <w:t xml:space="preserve"> - Using relevant technology t</w:t>
            </w:r>
            <w:r w:rsidRPr="00731EFD">
              <w:t xml:space="preserve">o conduct research and implement strategies </w:t>
            </w:r>
          </w:p>
          <w:p w:rsidR="00000000" w:rsidRPr="00731EFD" w:rsidP="00731EFD">
            <w:pPr>
              <w:pStyle w:val="BodyText"/>
            </w:pPr>
            <w:r w:rsidRPr="00731EFD">
              <w:t xml:space="preserve">Please refer to the Assessment Guidelines for advice on how to use the Key Competencies. </w:t>
            </w:r>
          </w:p>
        </w:tc>
      </w:tr>
    </w:tbl>
    <w:p w:rsidR="00000000" w:rsidRPr="00731EFD" w:rsidP="00731EFD">
      <w:pPr>
        <w:pStyle w:val="BodyText"/>
      </w:pPr>
    </w:p>
    <w:p w:rsidR="00000000" w:rsidRPr="00731EFD" w:rsidP="00731EFD">
      <w:pPr>
        <w:pStyle w:val="AllowPageBreak"/>
      </w:pPr>
    </w:p>
    <w:p w:rsidR="00000000" w:rsidRPr="00731EFD" w:rsidP="00731EFD">
      <w:pPr>
        <w:pStyle w:val="Heading1"/>
      </w:pPr>
      <w:bookmarkStart w:id="11" w:name="O_326059"/>
      <w:bookmarkEnd w:id="11"/>
      <w:r w:rsidRPr="00731EFD">
        <w:t>Range Statement</w:t>
      </w:r>
    </w:p>
    <w:tbl>
      <w:tblPr>
        <w:tblW w:w="0" w:type="auto"/>
        <w:tblLayout w:type="fixed"/>
        <w:tblCellMar>
          <w:left w:w="62" w:type="dxa"/>
          <w:right w:w="62" w:type="dxa"/>
        </w:tblCellMar>
        <w:tblLook w:val="0000"/>
      </w:tblPr>
      <w:tblGrid>
        <w:gridCol w:w="9000"/>
      </w:tblGrid>
      <w:tr w:rsidTr="00BC29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rPr>
                <w:rStyle w:val="SpecialBold"/>
              </w:rPr>
              <w:t>Range Statements</w:t>
            </w:r>
          </w:p>
          <w:p w:rsidR="00000000" w:rsidRPr="00731EFD" w:rsidP="00731EFD">
            <w:pPr>
              <w:pStyle w:val="BodyText"/>
            </w:pPr>
            <w:r w:rsidRPr="00731EFD">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731EFD">
              <w:t>addition, the following variables may be present for this particular unit of competency</w:t>
            </w:r>
          </w:p>
        </w:tc>
      </w:tr>
    </w:tbl>
    <w:p w:rsidR="00000000" w:rsidRPr="00731EFD" w:rsidP="00731EFD">
      <w:pPr>
        <w:pStyle w:val="BodyText"/>
      </w:pPr>
    </w:p>
    <w:tbl>
      <w:tblPr>
        <w:tblW w:w="0" w:type="auto"/>
        <w:tblLayout w:type="fixed"/>
        <w:tblCellMar>
          <w:left w:w="62" w:type="dxa"/>
          <w:right w:w="62" w:type="dxa"/>
        </w:tblCellMar>
        <w:tblLook w:val="0000"/>
      </w:tblPr>
      <w:tblGrid>
        <w:gridCol w:w="4500"/>
        <w:gridCol w:w="4500"/>
      </w:tblGrid>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CATEGORIES</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Effectiveness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[all categories] </w:t>
            </w:r>
          </w:p>
          <w:p w:rsidR="00000000" w:rsidRPr="00731EFD" w:rsidP="00731EFD">
            <w:pPr>
              <w:pStyle w:val="BodyText"/>
            </w:pPr>
            <w:r w:rsidRPr="00731EFD">
              <w:t>the range of methods used</w:t>
            </w:r>
          </w:p>
          <w:p w:rsidR="00000000" w:rsidRPr="00731EFD" w:rsidP="00731EFD">
            <w:pPr>
              <w:pStyle w:val="BodyText"/>
            </w:pPr>
            <w:r w:rsidRPr="00731EFD">
              <w:t>consistency of involvement</w:t>
            </w:r>
          </w:p>
          <w:p w:rsidR="00000000" w:rsidRPr="00731EFD" w:rsidP="00731EFD">
            <w:pPr>
              <w:pStyle w:val="BodyText"/>
            </w:pPr>
            <w:r w:rsidRPr="00731EFD">
              <w:t>level and quality of training provided</w:t>
            </w:r>
          </w:p>
          <w:p w:rsidR="00000000" w:rsidRPr="00731EFD" w:rsidP="00731EFD">
            <w:pPr>
              <w:pStyle w:val="BodyText"/>
            </w:pPr>
            <w:r w:rsidRPr="00731EFD">
              <w:t>level and quality of involvement</w:t>
            </w:r>
          </w:p>
          <w:p w:rsidR="00000000" w:rsidRPr="00731EFD" w:rsidP="00731EFD">
            <w:pPr>
              <w:pStyle w:val="BodyText"/>
            </w:pPr>
            <w:r w:rsidRPr="00731EFD">
              <w:t>funding and resources required</w:t>
            </w:r>
          </w:p>
          <w:p w:rsidR="00000000" w:rsidRPr="00731EFD" w:rsidP="00731EFD">
            <w:pPr>
              <w:pStyle w:val="BodyText"/>
            </w:pPr>
            <w:r w:rsidRPr="00731EFD">
              <w:t>quality and level of benefit derived</w:t>
            </w:r>
          </w:p>
          <w:p w:rsidR="00000000" w:rsidP="00731EFD">
            <w:pPr>
              <w:pStyle w:val="BodyText"/>
              <w:rPr>
                <w:lang w:val="en-NZ"/>
              </w:rPr>
            </w:pPr>
            <w:r w:rsidRPr="00731EFD">
              <w:t xml:space="preserve">outcomes achieved and goals for improvement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Environmental management practices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[all categories] </w:t>
            </w:r>
          </w:p>
          <w:p w:rsidR="00000000" w:rsidRPr="00731EFD" w:rsidP="00731EFD">
            <w:pPr>
              <w:pStyle w:val="BodyText"/>
            </w:pPr>
            <w:r w:rsidRPr="00731EFD">
              <w:t xml:space="preserve">awareness of types of practices that may include    </w:t>
            </w:r>
          </w:p>
          <w:p w:rsidR="00000000" w:rsidRPr="00731EFD" w:rsidP="00731EFD">
            <w:pPr>
              <w:pStyle w:val="BodyText"/>
            </w:pPr>
            <w:r w:rsidRPr="00731EFD">
              <w:t>bus</w:t>
            </w:r>
            <w:r w:rsidRPr="00731EFD">
              <w:t xml:space="preserve">iness sustainability </w:t>
            </w:r>
          </w:p>
          <w:p w:rsidR="00000000" w:rsidRPr="00731EFD" w:rsidP="00731EFD">
            <w:pPr>
              <w:pStyle w:val="BodyText"/>
            </w:pPr>
            <w:r w:rsidRPr="00731EFD">
              <w:t xml:space="preserve">human and physical resources </w:t>
            </w:r>
          </w:p>
          <w:p w:rsidR="00000000" w:rsidRPr="00731EFD" w:rsidP="00731EFD">
            <w:pPr>
              <w:pStyle w:val="BodyText"/>
            </w:pPr>
            <w:r w:rsidRPr="00731EFD">
              <w:t xml:space="preserve">environmental load reduction </w:t>
            </w:r>
          </w:p>
          <w:p w:rsidR="00000000" w:rsidRPr="00731EFD" w:rsidP="00731EFD">
            <w:pPr>
              <w:pStyle w:val="BodyText"/>
            </w:pPr>
            <w:r w:rsidRPr="00731EFD">
              <w:t xml:space="preserve">waste minimisation </w:t>
            </w:r>
          </w:p>
          <w:p w:rsidR="00000000" w:rsidP="00731EFD">
            <w:pPr>
              <w:pStyle w:val="BodyText"/>
              <w:rPr>
                <w:lang w:val="en-NZ"/>
              </w:rPr>
            </w:pPr>
            <w:r w:rsidRPr="00731EFD">
              <w:t xml:space="preserve">ecological considerations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Legislative requirements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[all categories] </w:t>
            </w:r>
          </w:p>
          <w:p w:rsidR="00000000" w:rsidRPr="00731EFD" w:rsidP="00731EFD">
            <w:pPr>
              <w:pStyle w:val="BodyText"/>
            </w:pPr>
            <w:r w:rsidRPr="00731EFD">
              <w:t>State/Territory statutory requirements</w:t>
            </w:r>
          </w:p>
          <w:p w:rsidR="00000000" w:rsidP="00731EFD">
            <w:pPr>
              <w:pStyle w:val="BodyText"/>
              <w:rPr>
                <w:lang w:val="en-NZ"/>
              </w:rPr>
            </w:pPr>
            <w:r w:rsidRPr="00731EFD">
              <w:t>local laws, by - laws, ordinances and policy</w:t>
            </w:r>
            <w:r w:rsidRPr="00731EFD">
              <w:t xml:space="preserve">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Methods for improving staff awareness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[all categories] </w:t>
            </w:r>
          </w:p>
          <w:p w:rsidR="00000000" w:rsidRPr="00731EFD" w:rsidP="00731EFD">
            <w:pPr>
              <w:pStyle w:val="BodyText"/>
            </w:pPr>
            <w:r w:rsidRPr="00731EFD">
              <w:t xml:space="preserve">methods include    </w:t>
            </w:r>
          </w:p>
          <w:p w:rsidR="00000000" w:rsidRPr="00731EFD" w:rsidP="00731EFD">
            <w:pPr>
              <w:pStyle w:val="BodyText"/>
            </w:pPr>
            <w:r w:rsidRPr="00731EFD">
              <w:t xml:space="preserve">significant use of resources </w:t>
            </w:r>
          </w:p>
          <w:p w:rsidR="00000000" w:rsidRPr="00731EFD" w:rsidP="00731EFD">
            <w:pPr>
              <w:pStyle w:val="BodyText"/>
            </w:pPr>
            <w:r w:rsidRPr="00731EFD">
              <w:t xml:space="preserve">minimal input of resources </w:t>
            </w:r>
          </w:p>
          <w:p w:rsidR="00000000" w:rsidRPr="00731EFD" w:rsidP="00731EFD">
            <w:pPr>
              <w:pStyle w:val="BodyText"/>
            </w:pPr>
            <w:r w:rsidRPr="00731EFD">
              <w:t xml:space="preserve">use of existing systems within the organisation </w:t>
            </w:r>
          </w:p>
          <w:p w:rsidR="00000000" w:rsidRPr="00731EFD" w:rsidP="00731EFD">
            <w:pPr>
              <w:pStyle w:val="BodyText"/>
            </w:pPr>
            <w:r w:rsidRPr="00731EFD">
              <w:t xml:space="preserve">high quality materials </w:t>
            </w:r>
          </w:p>
          <w:p w:rsidR="00000000" w:rsidP="00731EFD">
            <w:pPr>
              <w:pStyle w:val="BodyText"/>
              <w:rPr>
                <w:lang w:val="en-NZ"/>
              </w:rPr>
            </w:pPr>
            <w:r w:rsidRPr="00731EFD">
              <w:t>use of experts or consultants with relevant</w:t>
            </w:r>
            <w:r w:rsidRPr="00731EFD">
              <w:t xml:space="preserve"> skills </w:t>
            </w:r>
          </w:p>
        </w:tc>
      </w:tr>
      <w:tr w:rsidTr="00BC29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1EFD">
            <w:pPr>
              <w:pStyle w:val="BodyText"/>
              <w:rPr>
                <w:lang w:val="en-NZ"/>
              </w:rPr>
            </w:pPr>
            <w:r w:rsidRPr="00731EFD">
              <w:rPr>
                <w:rStyle w:val="SpecialBold"/>
              </w:rPr>
              <w:t>Staff awareness</w:t>
            </w:r>
          </w:p>
        </w:tc>
        <w:tc>
          <w:tcPr>
            <w:tcW w:w="4500" w:type="dxa"/>
            <w:tcBorders>
              <w:top w:val="nil"/>
              <w:left w:val="nil"/>
              <w:bottom w:val="nil"/>
              <w:right w:val="nil"/>
            </w:tcBorders>
            <w:tcMar>
              <w:top w:w="0" w:type="dxa"/>
              <w:left w:w="62" w:type="dxa"/>
              <w:bottom w:w="0" w:type="dxa"/>
              <w:right w:w="62" w:type="dxa"/>
            </w:tcMar>
          </w:tcPr>
          <w:p w:rsidR="00000000" w:rsidRPr="00731EFD" w:rsidP="00731EFD">
            <w:pPr>
              <w:pStyle w:val="BodyText"/>
            </w:pPr>
            <w:r w:rsidRPr="00731EFD">
              <w:t xml:space="preserve">[all categories] </w:t>
            </w:r>
          </w:p>
          <w:p w:rsidR="00000000" w:rsidRPr="00731EFD" w:rsidP="00731EFD">
            <w:pPr>
              <w:pStyle w:val="BodyText"/>
            </w:pPr>
            <w:r w:rsidRPr="00731EFD">
              <w:t xml:space="preserve">aspects of staff awareness includes    </w:t>
            </w:r>
          </w:p>
          <w:p w:rsidR="00000000" w:rsidRPr="00731EFD" w:rsidP="00731EFD">
            <w:pPr>
              <w:pStyle w:val="BodyText"/>
            </w:pPr>
            <w:r w:rsidRPr="00731EFD">
              <w:t xml:space="preserve">level of knowledge </w:t>
            </w:r>
          </w:p>
          <w:p w:rsidR="00000000" w:rsidRPr="00731EFD" w:rsidP="00731EFD">
            <w:pPr>
              <w:pStyle w:val="BodyText"/>
            </w:pPr>
            <w:r w:rsidRPr="00731EFD">
              <w:t>need for information</w:t>
            </w:r>
          </w:p>
          <w:p w:rsidR="00000000" w:rsidRPr="00731EFD" w:rsidP="00731EFD">
            <w:pPr>
              <w:pStyle w:val="BodyText"/>
            </w:pPr>
          </w:p>
          <w:p w:rsidR="00000000" w:rsidRPr="00731EFD" w:rsidP="00731EFD">
            <w:pPr>
              <w:pStyle w:val="BodyText"/>
            </w:pPr>
            <w:r w:rsidRPr="00731EFD">
              <w:t xml:space="preserve">awareness of methods of information distribution   </w:t>
            </w:r>
          </w:p>
          <w:p w:rsidR="00000000" w:rsidRPr="00731EFD" w:rsidP="00731EFD">
            <w:pPr>
              <w:pStyle w:val="BodyText"/>
            </w:pPr>
            <w:r w:rsidRPr="00731EFD">
              <w:t xml:space="preserve">methods for suggesting improvements in systems </w:t>
            </w:r>
          </w:p>
          <w:p w:rsidR="00000000" w:rsidRPr="00731EFD" w:rsidP="00731EFD">
            <w:pPr>
              <w:pStyle w:val="BodyText"/>
            </w:pPr>
            <w:r w:rsidRPr="00731EFD">
              <w:t>internal system within the org</w:t>
            </w:r>
            <w:r w:rsidRPr="00731EFD">
              <w:t xml:space="preserve">anisation </w:t>
            </w:r>
          </w:p>
        </w:tc>
      </w:tr>
    </w:tbl>
    <w:p w:rsidR="00000000" w:rsidRPr="00731EFD" w:rsidP="00731EFD">
      <w:pPr>
        <w:pStyle w:val="BodyText"/>
      </w:pPr>
    </w:p>
    <w:p w:rsidR="00000000" w:rsidRPr="00731EFD" w:rsidP="00731EFD">
      <w:pPr>
        <w:pStyle w:val="AllowPageBreak"/>
      </w:pPr>
    </w:p>
    <w:p w:rsidR="00000000" w:rsidRPr="00731EFD" w:rsidP="00731EFD">
      <w:pPr>
        <w:pStyle w:val="Heading1"/>
      </w:pPr>
      <w:bookmarkStart w:id="12" w:name="O_326068"/>
      <w:bookmarkEnd w:id="12"/>
      <w:r w:rsidRPr="00731EFD">
        <w:t>Unit Sector(s)</w:t>
      </w:r>
    </w:p>
    <w:p w:rsidR="00000000" w:rsidRPr="00731EFD" w:rsidP="00731EFD">
      <w:pPr>
        <w:pStyle w:val="BodyText"/>
      </w:pPr>
      <w:r w:rsidRPr="00731EFD">
        <w:t>Not applicable.</w:t>
      </w:r>
    </w:p>
    <w:p w:rsidR="00000000" w:rsidRPr="00731EFD" w:rsidP="00731EFD"/>
    <w:sectPr w:rsidSect="00731E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93B" w:rsidP="00BC29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3B" w:rsidP="00731E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C293B" w:rsidP="00731E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C293B" w:rsidP="00731E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FD" w:rsidRPr="00BC293B" w:rsidP="00BC29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3B" w:rsidRPr="002D2AF8" w:rsidP="00731EFD">
    <w:pPr>
      <w:pStyle w:val="Header"/>
      <w:framePr w:wrap="around"/>
    </w:pPr>
    <w:r>
      <w:fldChar w:fldCharType="begin"/>
    </w:r>
    <w:r>
      <w:instrText xml:space="preserve"> TITLE   \* MERGEFORMAT </w:instrText>
    </w:r>
    <w:r>
      <w:fldChar w:fldCharType="separate"/>
    </w:r>
    <w:r>
      <w:t>SRXRES002B Improve client awareness and implementation of environmental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C293B" w:rsidP="00731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EFD"/>
    <w:pPr>
      <w:spacing w:before="360" w:after="60"/>
      <w:outlineLvl w:val="0"/>
    </w:pPr>
    <w:rPr>
      <w:sz w:val="32"/>
    </w:rPr>
  </w:style>
  <w:style w:type="paragraph" w:styleId="Heading2">
    <w:name w:val="heading 2"/>
    <w:basedOn w:val="HeadingBase"/>
    <w:next w:val="BodyText"/>
    <w:link w:val="Heading2Char"/>
    <w:qFormat/>
    <w:rsid w:val="00731EFD"/>
    <w:pPr>
      <w:keepLines/>
      <w:spacing w:before="240" w:after="120"/>
      <w:outlineLvl w:val="1"/>
    </w:pPr>
    <w:rPr>
      <w:sz w:val="28"/>
      <w:szCs w:val="40"/>
    </w:rPr>
  </w:style>
  <w:style w:type="paragraph" w:styleId="Heading3">
    <w:name w:val="heading 3"/>
    <w:basedOn w:val="HeadingBase"/>
    <w:next w:val="BodyText"/>
    <w:link w:val="Heading3Char"/>
    <w:qFormat/>
    <w:rsid w:val="00731EFD"/>
    <w:pPr>
      <w:spacing w:before="180" w:after="120"/>
      <w:outlineLvl w:val="2"/>
    </w:pPr>
    <w:rPr>
      <w:spacing w:val="-10"/>
      <w:kern w:val="32"/>
    </w:rPr>
  </w:style>
  <w:style w:type="paragraph" w:styleId="Heading4">
    <w:name w:val="heading 4"/>
    <w:basedOn w:val="HeadingBase"/>
    <w:next w:val="BodyText"/>
    <w:link w:val="Heading4Char"/>
    <w:qFormat/>
    <w:rsid w:val="00731EFD"/>
    <w:pPr>
      <w:spacing w:before="160" w:after="120"/>
      <w:outlineLvl w:val="3"/>
    </w:pPr>
    <w:rPr>
      <w:sz w:val="22"/>
    </w:rPr>
  </w:style>
  <w:style w:type="paragraph" w:styleId="Heading5">
    <w:name w:val="heading 5"/>
    <w:basedOn w:val="HeadingBase"/>
    <w:next w:val="Normal"/>
    <w:link w:val="Heading5Char"/>
    <w:qFormat/>
    <w:rsid w:val="00731EFD"/>
    <w:pPr>
      <w:spacing w:before="80"/>
      <w:outlineLvl w:val="4"/>
    </w:pPr>
    <w:rPr>
      <w:color w:val="918585"/>
      <w:sz w:val="20"/>
    </w:rPr>
  </w:style>
  <w:style w:type="paragraph" w:styleId="Heading6">
    <w:name w:val="heading 6"/>
    <w:basedOn w:val="HeadingBase"/>
    <w:next w:val="Normal"/>
    <w:link w:val="Heading6Char"/>
    <w:qFormat/>
    <w:rsid w:val="00731EFD"/>
    <w:pPr>
      <w:spacing w:before="60"/>
      <w:outlineLvl w:val="5"/>
    </w:pPr>
    <w:rPr>
      <w:color w:val="918585"/>
      <w:sz w:val="20"/>
    </w:rPr>
  </w:style>
  <w:style w:type="paragraph" w:styleId="Heading7">
    <w:name w:val="heading 7"/>
    <w:basedOn w:val="Normal"/>
    <w:next w:val="Normal"/>
    <w:link w:val="Heading7Char"/>
    <w:qFormat/>
    <w:rsid w:val="00731EFD"/>
    <w:pPr>
      <w:ind w:left="720"/>
      <w:outlineLvl w:val="6"/>
    </w:pPr>
    <w:rPr>
      <w:i/>
    </w:rPr>
  </w:style>
  <w:style w:type="paragraph" w:styleId="Heading8">
    <w:name w:val="heading 8"/>
    <w:basedOn w:val="Normal"/>
    <w:next w:val="Normal"/>
    <w:link w:val="Heading8Char"/>
    <w:qFormat/>
    <w:rsid w:val="00731EFD"/>
    <w:pPr>
      <w:ind w:left="720"/>
      <w:outlineLvl w:val="7"/>
    </w:pPr>
    <w:rPr>
      <w:i/>
    </w:rPr>
  </w:style>
  <w:style w:type="paragraph" w:styleId="Heading9">
    <w:name w:val="heading 9"/>
    <w:basedOn w:val="Normal"/>
    <w:next w:val="Normal"/>
    <w:link w:val="Heading9Char"/>
    <w:qFormat/>
    <w:rsid w:val="00731EFD"/>
    <w:pPr>
      <w:ind w:left="720"/>
      <w:outlineLvl w:val="8"/>
    </w:pPr>
    <w:rPr>
      <w:i/>
    </w:rPr>
  </w:style>
  <w:style w:type="character" w:default="1" w:styleId="DefaultParagraphFont">
    <w:name w:val="Default Paragraph Font"/>
    <w:uiPriority w:val="1"/>
    <w:unhideWhenUsed/>
    <w:rsid w:val="00731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EFD"/>
  </w:style>
  <w:style w:type="character" w:customStyle="1" w:styleId="Heading1Char">
    <w:name w:val="Heading 1 Char"/>
    <w:basedOn w:val="DefaultParagraphFont"/>
    <w:link w:val="Heading1"/>
    <w:rsid w:val="00731EFD"/>
    <w:rPr>
      <w:rFonts w:ascii="Times New Roman" w:eastAsia="Times New Roman" w:hAnsi="Times New Roman" w:cs="Times New Roman"/>
      <w:b/>
      <w:sz w:val="32"/>
      <w:szCs w:val="20"/>
      <w:lang w:eastAsia="en-US"/>
    </w:rPr>
  </w:style>
  <w:style w:type="paragraph" w:styleId="BodyText">
    <w:name w:val="Body Text"/>
    <w:basedOn w:val="Normal"/>
    <w:link w:val="BodyTextChar"/>
    <w:rsid w:val="00731E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EFD"/>
    <w:rPr>
      <w:rFonts w:ascii="Times New Roman" w:eastAsia="Times New Roman" w:hAnsi="Times New Roman" w:cs="Times New Roman"/>
      <w:sz w:val="24"/>
      <w:lang w:eastAsia="en-US"/>
    </w:rPr>
  </w:style>
  <w:style w:type="paragraph" w:styleId="Footer">
    <w:name w:val="footer"/>
    <w:basedOn w:val="Normal"/>
    <w:link w:val="FooterChar"/>
    <w:rsid w:val="00731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EFD"/>
    <w:rPr>
      <w:rFonts w:ascii="Times New Roman" w:eastAsia="Times New Roman" w:hAnsi="Times New Roman" w:cs="Times New Roman"/>
      <w:sz w:val="16"/>
      <w:lang w:eastAsia="en-US"/>
    </w:rPr>
  </w:style>
  <w:style w:type="character" w:customStyle="1" w:styleId="SpecialBold">
    <w:name w:val="Special Bold"/>
    <w:basedOn w:val="DefaultParagraphFont"/>
    <w:rsid w:val="00731EFD"/>
    <w:rPr>
      <w:b/>
      <w:spacing w:val="0"/>
    </w:rPr>
  </w:style>
  <w:style w:type="paragraph" w:customStyle="1" w:styleId="SuperHeading">
    <w:name w:val="SuperHeading"/>
    <w:basedOn w:val="Normal"/>
    <w:rsid w:val="00731EFD"/>
    <w:pPr>
      <w:spacing w:before="240" w:after="120"/>
      <w:outlineLvl w:val="0"/>
    </w:pPr>
    <w:rPr>
      <w:rFonts w:ascii="Times New Roman" w:hAnsi="Times New Roman"/>
      <w:b/>
      <w:sz w:val="28"/>
    </w:rPr>
  </w:style>
  <w:style w:type="paragraph" w:customStyle="1" w:styleId="AllowPageBreak">
    <w:name w:val="AllowPageBreak"/>
    <w:rsid w:val="00731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EFD"/>
    <w:rPr>
      <w:rFonts w:ascii="Courier New" w:eastAsia="Times New Roman" w:hAnsi="Courier New" w:cs="Times New Roman"/>
      <w:i/>
      <w:szCs w:val="20"/>
      <w:lang w:eastAsia="en-US"/>
    </w:rPr>
  </w:style>
  <w:style w:type="paragraph" w:customStyle="1" w:styleId="HeadingBase">
    <w:name w:val="Heading Base"/>
    <w:rsid w:val="00731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EFD"/>
    <w:pPr>
      <w:tabs>
        <w:tab w:val="right" w:leader="dot" w:pos="9072"/>
      </w:tabs>
      <w:ind w:left="567"/>
    </w:pPr>
    <w:rPr>
      <w:szCs w:val="22"/>
    </w:rPr>
  </w:style>
  <w:style w:type="paragraph" w:customStyle="1" w:styleId="TOCBase">
    <w:name w:val="TOC Base"/>
    <w:rsid w:val="00731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EFD"/>
    <w:pPr>
      <w:tabs>
        <w:tab w:val="right" w:leader="dot" w:pos="9072"/>
      </w:tabs>
      <w:spacing w:before="40" w:after="40"/>
      <w:ind w:left="284"/>
    </w:pPr>
    <w:rPr>
      <w:rFonts w:ascii="Times New Roman" w:hAnsi="Times New Roman"/>
    </w:rPr>
  </w:style>
  <w:style w:type="paragraph" w:styleId="TOC1">
    <w:name w:val="toc 1"/>
    <w:basedOn w:val="TOCBase"/>
    <w:next w:val="Normal"/>
    <w:rsid w:val="00731E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EFD"/>
    <w:pPr>
      <w:spacing w:before="5040"/>
      <w:jc w:val="center"/>
    </w:pPr>
    <w:rPr>
      <w:sz w:val="48"/>
      <w:szCs w:val="72"/>
      <w:lang w:val="en-US"/>
    </w:rPr>
  </w:style>
  <w:style w:type="character" w:customStyle="1" w:styleId="TitleChar">
    <w:name w:val="Title Char"/>
    <w:basedOn w:val="DefaultParagraphFont"/>
    <w:link w:val="Title"/>
    <w:rsid w:val="00731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EFD"/>
    <w:pPr>
      <w:tabs>
        <w:tab w:val="left" w:pos="3600"/>
        <w:tab w:val="left" w:pos="3958"/>
      </w:tabs>
    </w:pPr>
  </w:style>
  <w:style w:type="paragraph" w:styleId="List">
    <w:name w:val="List"/>
    <w:basedOn w:val="BodyText"/>
    <w:next w:val="BodyText"/>
    <w:rsid w:val="00731EFD"/>
    <w:pPr>
      <w:tabs>
        <w:tab w:val="left" w:pos="340"/>
      </w:tabs>
      <w:spacing w:before="60" w:after="60"/>
      <w:ind w:left="340" w:hanging="340"/>
    </w:pPr>
  </w:style>
  <w:style w:type="paragraph" w:styleId="ListBullet">
    <w:name w:val="List Bullet"/>
    <w:basedOn w:val="List"/>
    <w:rsid w:val="00731EFD"/>
    <w:pPr>
      <w:numPr>
        <w:numId w:val="11"/>
      </w:numPr>
      <w:tabs>
        <w:tab w:val="clear" w:pos="340"/>
      </w:tabs>
      <w:spacing w:before="40" w:after="40"/>
    </w:pPr>
  </w:style>
  <w:style w:type="paragraph" w:customStyle="1" w:styleId="Note">
    <w:name w:val="Note"/>
    <w:basedOn w:val="BodyText"/>
    <w:rsid w:val="00731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EFD"/>
    <w:pPr>
      <w:framePr w:wrap="auto" w:hAnchor="text" w:y="6049"/>
    </w:pPr>
    <w:rPr>
      <w:color w:val="000000"/>
      <w:sz w:val="40"/>
    </w:rPr>
  </w:style>
  <w:style w:type="paragraph" w:customStyle="1" w:styleId="TOCTitle">
    <w:name w:val="TOCTitle"/>
    <w:basedOn w:val="Heading1"/>
    <w:rsid w:val="00731EFD"/>
    <w:pPr>
      <w:spacing w:after="240"/>
      <w:jc w:val="center"/>
      <w:outlineLvl w:val="9"/>
    </w:pPr>
    <w:rPr>
      <w:caps/>
    </w:rPr>
  </w:style>
  <w:style w:type="paragraph" w:customStyle="1" w:styleId="Version">
    <w:name w:val="Version"/>
    <w:rsid w:val="00731E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1EFD"/>
    <w:pPr>
      <w:numPr>
        <w:numId w:val="12"/>
      </w:numPr>
      <w:tabs>
        <w:tab w:val="clear" w:pos="680"/>
      </w:tabs>
    </w:pPr>
  </w:style>
  <w:style w:type="paragraph" w:styleId="Index1">
    <w:name w:val="index 1"/>
    <w:basedOn w:val="Normal"/>
    <w:next w:val="Normal"/>
    <w:semiHidden/>
    <w:rsid w:val="00731EFD"/>
    <w:pPr>
      <w:keepNext w:val="0"/>
      <w:tabs>
        <w:tab w:val="right" w:pos="4176"/>
      </w:tabs>
      <w:ind w:left="198" w:hanging="198"/>
    </w:pPr>
    <w:rPr>
      <w:rFonts w:ascii="Garamond" w:hAnsi="Garamond"/>
    </w:rPr>
  </w:style>
  <w:style w:type="paragraph" w:styleId="IndexHeading">
    <w:name w:val="index heading"/>
    <w:basedOn w:val="Normal"/>
    <w:next w:val="Index1"/>
    <w:semiHidden/>
    <w:rsid w:val="00731EFD"/>
    <w:pPr>
      <w:spacing w:before="120" w:after="120"/>
    </w:pPr>
    <w:rPr>
      <w:rFonts w:ascii="Arial" w:hAnsi="Arial"/>
      <w:b/>
      <w:color w:val="918585"/>
      <w:sz w:val="24"/>
    </w:rPr>
  </w:style>
  <w:style w:type="paragraph" w:styleId="Header">
    <w:name w:val="header"/>
    <w:basedOn w:val="Normal"/>
    <w:link w:val="HeaderChar"/>
    <w:rsid w:val="00731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EFD"/>
    <w:rPr>
      <w:rFonts w:ascii="Times New Roman" w:eastAsia="Times New Roman" w:hAnsi="Times New Roman" w:cs="Times New Roman"/>
      <w:sz w:val="16"/>
      <w:szCs w:val="20"/>
      <w:lang w:val="en-GB" w:eastAsia="en-US"/>
    </w:rPr>
  </w:style>
  <w:style w:type="paragraph" w:customStyle="1" w:styleId="Chapter">
    <w:name w:val="Chapter"/>
    <w:basedOn w:val="Normal"/>
    <w:rsid w:val="00731EFD"/>
    <w:pPr>
      <w:spacing w:before="240"/>
    </w:pPr>
    <w:rPr>
      <w:rFonts w:ascii="Times New Roman" w:hAnsi="Times New Roman"/>
      <w:smallCaps/>
      <w:spacing w:val="80"/>
      <w:sz w:val="28"/>
    </w:rPr>
  </w:style>
  <w:style w:type="paragraph" w:customStyle="1" w:styleId="InChapter">
    <w:name w:val="InChapter"/>
    <w:basedOn w:val="Heading3"/>
    <w:rsid w:val="00731EFD"/>
    <w:pPr>
      <w:spacing w:after="240"/>
      <w:outlineLvl w:val="9"/>
    </w:pPr>
    <w:rPr>
      <w:noProof/>
    </w:rPr>
  </w:style>
  <w:style w:type="paragraph" w:styleId="Index2">
    <w:name w:val="index 2"/>
    <w:basedOn w:val="Normal"/>
    <w:next w:val="Normal"/>
    <w:semiHidden/>
    <w:rsid w:val="00731EFD"/>
    <w:pPr>
      <w:tabs>
        <w:tab w:val="right" w:pos="4176"/>
      </w:tabs>
      <w:ind w:left="568" w:hanging="284"/>
    </w:pPr>
    <w:rPr>
      <w:rFonts w:ascii="Garamond" w:hAnsi="Garamond"/>
    </w:rPr>
  </w:style>
  <w:style w:type="paragraph" w:customStyle="1" w:styleId="Byline">
    <w:name w:val="Byline"/>
    <w:rsid w:val="00731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EFD"/>
    <w:pPr>
      <w:tabs>
        <w:tab w:val="clear" w:pos="3600"/>
        <w:tab w:val="clear" w:pos="3958"/>
      </w:tabs>
      <w:jc w:val="right"/>
    </w:pPr>
  </w:style>
  <w:style w:type="character" w:styleId="Emphasis">
    <w:name w:val="Emphasis"/>
    <w:basedOn w:val="DefaultParagraphFont"/>
    <w:qFormat/>
    <w:rsid w:val="00731EFD"/>
    <w:rPr>
      <w:i/>
    </w:rPr>
  </w:style>
  <w:style w:type="paragraph" w:styleId="Caption">
    <w:name w:val="caption"/>
    <w:basedOn w:val="BodyText"/>
    <w:next w:val="Normal"/>
    <w:qFormat/>
    <w:rsid w:val="00731EFD"/>
    <w:pPr>
      <w:framePr w:w="2268" w:hSpace="181" w:vSpace="181" w:wrap="around" w:vAnchor="text" w:hAnchor="page" w:x="1135" w:y="285" w:anchorLock="1"/>
    </w:pPr>
    <w:rPr>
      <w:i/>
    </w:rPr>
  </w:style>
  <w:style w:type="paragraph" w:customStyle="1" w:styleId="MiniTOCTitle">
    <w:name w:val="MiniTOCTitle"/>
    <w:basedOn w:val="Heading4"/>
    <w:rsid w:val="00731EFD"/>
    <w:pPr>
      <w:spacing w:before="240"/>
      <w:outlineLvl w:val="9"/>
    </w:pPr>
    <w:rPr>
      <w:noProof/>
      <w:sz w:val="24"/>
    </w:rPr>
  </w:style>
  <w:style w:type="paragraph" w:customStyle="1" w:styleId="MiniTOCItem">
    <w:name w:val="MiniTOCItem"/>
    <w:basedOn w:val="ListBullet"/>
    <w:rsid w:val="00731EFD"/>
    <w:pPr>
      <w:numPr>
        <w:numId w:val="0"/>
      </w:numPr>
      <w:tabs>
        <w:tab w:val="right" w:leader="dot" w:pos="6521"/>
      </w:tabs>
      <w:spacing w:before="0" w:after="0"/>
    </w:pPr>
  </w:style>
  <w:style w:type="paragraph" w:customStyle="1" w:styleId="TOFTitle">
    <w:name w:val="TOFTitle"/>
    <w:basedOn w:val="TOCTitle"/>
    <w:rsid w:val="00731EFD"/>
  </w:style>
  <w:style w:type="paragraph" w:styleId="TableofFigures">
    <w:name w:val="table of figures"/>
    <w:basedOn w:val="Normal"/>
    <w:next w:val="Normal"/>
    <w:semiHidden/>
    <w:rsid w:val="00731EFD"/>
    <w:pPr>
      <w:tabs>
        <w:tab w:val="right" w:leader="dot" w:pos="9072"/>
      </w:tabs>
      <w:ind w:left="970" w:hanging="403"/>
    </w:pPr>
    <w:rPr>
      <w:rFonts w:ascii="Times New Roman" w:hAnsi="Times New Roman"/>
      <w:b/>
    </w:rPr>
  </w:style>
  <w:style w:type="paragraph" w:styleId="ListNumber">
    <w:name w:val="List Number"/>
    <w:basedOn w:val="List"/>
    <w:rsid w:val="00731EFD"/>
    <w:pPr>
      <w:numPr>
        <w:numId w:val="9"/>
      </w:numPr>
    </w:pPr>
  </w:style>
  <w:style w:type="character" w:customStyle="1" w:styleId="WingdingSymbols">
    <w:name w:val="Wingding Symbols"/>
    <w:rsid w:val="00731EFD"/>
    <w:rPr>
      <w:rFonts w:ascii="Wingdings" w:hAnsi="Wingdings"/>
    </w:rPr>
  </w:style>
  <w:style w:type="paragraph" w:customStyle="1" w:styleId="TableHeading">
    <w:name w:val="Table Heading"/>
    <w:basedOn w:val="HeadingBase"/>
    <w:rsid w:val="00731EFD"/>
    <w:pPr>
      <w:keepLines/>
      <w:pBdr>
        <w:bottom w:val="single" w:sz="6" w:space="1" w:color="918585"/>
      </w:pBdr>
      <w:spacing w:before="240"/>
    </w:pPr>
  </w:style>
  <w:style w:type="character" w:customStyle="1" w:styleId="HotSpot">
    <w:name w:val="HotSpot"/>
    <w:rsid w:val="00731EFD"/>
    <w:rPr>
      <w:color w:val="0033CC"/>
      <w:u w:val="none"/>
    </w:rPr>
  </w:style>
  <w:style w:type="paragraph" w:customStyle="1" w:styleId="BodyTextRight">
    <w:name w:val="Body Text Right"/>
    <w:basedOn w:val="BodyText"/>
    <w:rsid w:val="00731EFD"/>
    <w:pPr>
      <w:spacing w:before="0" w:after="0"/>
      <w:jc w:val="right"/>
    </w:pPr>
  </w:style>
  <w:style w:type="paragraph" w:styleId="Index3">
    <w:name w:val="index 3"/>
    <w:basedOn w:val="ListNumber2"/>
    <w:next w:val="Normal"/>
    <w:semiHidden/>
    <w:rsid w:val="00731EFD"/>
    <w:pPr>
      <w:numPr>
        <w:numId w:val="0"/>
      </w:numPr>
      <w:tabs>
        <w:tab w:val="right" w:leader="dot" w:pos="4176"/>
      </w:tabs>
    </w:pPr>
  </w:style>
  <w:style w:type="paragraph" w:styleId="ListNumber2">
    <w:name w:val="List Number 2"/>
    <w:basedOn w:val="List2"/>
    <w:rsid w:val="00731EFD"/>
    <w:pPr>
      <w:numPr>
        <w:numId w:val="8"/>
      </w:numPr>
      <w:tabs>
        <w:tab w:val="clear" w:pos="1060"/>
      </w:tabs>
    </w:pPr>
  </w:style>
  <w:style w:type="paragraph" w:customStyle="1" w:styleId="MarginNote">
    <w:name w:val="Margin Note"/>
    <w:basedOn w:val="BodyText"/>
    <w:rsid w:val="00731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EFD"/>
    <w:rPr>
      <w:sz w:val="32"/>
    </w:rPr>
  </w:style>
  <w:style w:type="paragraph" w:customStyle="1" w:styleId="HeadingProcedure">
    <w:name w:val="Heading Procedure"/>
    <w:basedOn w:val="HeadingBase"/>
    <w:next w:val="Normal"/>
    <w:rsid w:val="00731EFD"/>
    <w:pPr>
      <w:tabs>
        <w:tab w:val="left" w:pos="0"/>
      </w:tabs>
      <w:spacing w:before="120" w:after="60"/>
    </w:pPr>
    <w:rPr>
      <w:i/>
      <w:color w:val="918585"/>
      <w:sz w:val="22"/>
    </w:rPr>
  </w:style>
  <w:style w:type="paragraph" w:customStyle="1" w:styleId="TableBodyText">
    <w:name w:val="Table Body Text"/>
    <w:basedOn w:val="BodyText"/>
    <w:rsid w:val="00731EFD"/>
    <w:pPr>
      <w:spacing w:before="60" w:after="60"/>
    </w:pPr>
  </w:style>
  <w:style w:type="paragraph" w:styleId="ListContinue">
    <w:name w:val="List Continue"/>
    <w:basedOn w:val="List"/>
    <w:rsid w:val="00731EFD"/>
    <w:pPr>
      <w:ind w:firstLine="0"/>
    </w:pPr>
  </w:style>
  <w:style w:type="paragraph" w:customStyle="1" w:styleId="ListNote">
    <w:name w:val="List Note"/>
    <w:basedOn w:val="List"/>
    <w:rsid w:val="00731EFD"/>
    <w:pPr>
      <w:pBdr>
        <w:top w:val="single" w:sz="6" w:space="2" w:color="918585"/>
        <w:bottom w:val="single" w:sz="6" w:space="2" w:color="918585"/>
      </w:pBdr>
      <w:tabs>
        <w:tab w:val="left" w:pos="1021"/>
      </w:tabs>
      <w:ind w:firstLine="0"/>
    </w:pPr>
  </w:style>
  <w:style w:type="paragraph" w:customStyle="1" w:styleId="Warning">
    <w:name w:val="Warning"/>
    <w:basedOn w:val="BodyText"/>
    <w:rsid w:val="00731EFD"/>
    <w:pPr>
      <w:shd w:val="clear" w:color="auto" w:fill="D9D9D9"/>
      <w:tabs>
        <w:tab w:val="left" w:pos="992"/>
      </w:tabs>
      <w:ind w:left="119" w:right="119"/>
    </w:pPr>
    <w:rPr>
      <w:sz w:val="20"/>
    </w:rPr>
  </w:style>
  <w:style w:type="paragraph" w:customStyle="1" w:styleId="MarginIcons">
    <w:name w:val="Margin Icons"/>
    <w:basedOn w:val="BodyText"/>
    <w:rsid w:val="00731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EFD"/>
    <w:rPr>
      <w:rFonts w:ascii="Courier New" w:hAnsi="Courier New"/>
    </w:rPr>
  </w:style>
  <w:style w:type="paragraph" w:customStyle="1" w:styleId="NoteBullet">
    <w:name w:val="Note Bullet"/>
    <w:basedOn w:val="Note"/>
    <w:rsid w:val="00731EFD"/>
    <w:pPr>
      <w:tabs>
        <w:tab w:val="clear" w:pos="680"/>
      </w:tabs>
      <w:spacing w:before="60" w:after="60"/>
    </w:pPr>
  </w:style>
  <w:style w:type="paragraph" w:customStyle="1" w:styleId="SubHeading2">
    <w:name w:val="SubHeading2"/>
    <w:basedOn w:val="HeadingBase"/>
    <w:rsid w:val="00731EFD"/>
    <w:pPr>
      <w:spacing w:before="240" w:after="60"/>
    </w:pPr>
    <w:rPr>
      <w:sz w:val="20"/>
    </w:rPr>
  </w:style>
  <w:style w:type="paragraph" w:customStyle="1" w:styleId="SubHeading1">
    <w:name w:val="SubHeading1"/>
    <w:basedOn w:val="HeadingBase"/>
    <w:rsid w:val="00731EFD"/>
    <w:pPr>
      <w:spacing w:before="240" w:after="60"/>
    </w:pPr>
    <w:rPr>
      <w:color w:val="918585"/>
      <w:sz w:val="22"/>
    </w:rPr>
  </w:style>
  <w:style w:type="paragraph" w:customStyle="1" w:styleId="SideHeading">
    <w:name w:val="Side Heading"/>
    <w:basedOn w:val="HeadingBase"/>
    <w:rsid w:val="00731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EFD"/>
    <w:pPr>
      <w:numPr>
        <w:numId w:val="10"/>
      </w:numPr>
    </w:pPr>
  </w:style>
  <w:style w:type="paragraph" w:styleId="PlainText">
    <w:name w:val="Plain Text"/>
    <w:basedOn w:val="Normal"/>
    <w:link w:val="PlainTextChar"/>
    <w:rsid w:val="00731EFD"/>
    <w:rPr>
      <w:sz w:val="20"/>
    </w:rPr>
  </w:style>
  <w:style w:type="character" w:customStyle="1" w:styleId="PlainTextChar">
    <w:name w:val="Plain Text Char"/>
    <w:basedOn w:val="DefaultParagraphFont"/>
    <w:link w:val="PlainText"/>
    <w:rsid w:val="00731EFD"/>
    <w:rPr>
      <w:rFonts w:ascii="Courier New" w:eastAsia="Times New Roman" w:hAnsi="Courier New" w:cs="Times New Roman"/>
      <w:sz w:val="20"/>
      <w:szCs w:val="20"/>
      <w:lang w:eastAsia="en-US"/>
    </w:rPr>
  </w:style>
  <w:style w:type="character" w:customStyle="1" w:styleId="MenuOption">
    <w:name w:val="Menu Option"/>
    <w:basedOn w:val="DefaultParagraphFont"/>
    <w:rsid w:val="00731EFD"/>
    <w:rPr>
      <w:b/>
      <w:smallCaps/>
    </w:rPr>
  </w:style>
  <w:style w:type="paragraph" w:customStyle="1" w:styleId="TableListNumber">
    <w:name w:val="Table List Number"/>
    <w:basedOn w:val="ListNumber"/>
    <w:rsid w:val="00731EFD"/>
    <w:pPr>
      <w:numPr>
        <w:numId w:val="0"/>
      </w:numPr>
    </w:pPr>
  </w:style>
  <w:style w:type="paragraph" w:styleId="TOC4">
    <w:name w:val="toc 4"/>
    <w:basedOn w:val="TOCBase"/>
    <w:next w:val="Normal"/>
    <w:semiHidden/>
    <w:rsid w:val="00731EFD"/>
    <w:pPr>
      <w:tabs>
        <w:tab w:val="right" w:leader="dot" w:pos="9071"/>
      </w:tabs>
      <w:ind w:left="1701"/>
    </w:pPr>
  </w:style>
  <w:style w:type="paragraph" w:customStyle="1" w:styleId="ListAlpha">
    <w:name w:val="List Alpha"/>
    <w:basedOn w:val="List"/>
    <w:rsid w:val="00731EFD"/>
    <w:pPr>
      <w:numPr>
        <w:numId w:val="7"/>
      </w:numPr>
    </w:pPr>
  </w:style>
  <w:style w:type="paragraph" w:customStyle="1" w:styleId="ListAlpha2">
    <w:name w:val="List Alpha 2"/>
    <w:basedOn w:val="List2"/>
    <w:rsid w:val="00731EFD"/>
    <w:pPr>
      <w:numPr>
        <w:numId w:val="6"/>
      </w:numPr>
    </w:pPr>
  </w:style>
  <w:style w:type="paragraph" w:styleId="List2">
    <w:name w:val="List 2"/>
    <w:basedOn w:val="BodyText"/>
    <w:rsid w:val="00731EFD"/>
    <w:pPr>
      <w:tabs>
        <w:tab w:val="left" w:pos="680"/>
      </w:tabs>
      <w:spacing w:before="60" w:after="60"/>
      <w:ind w:left="680" w:hanging="340"/>
    </w:pPr>
  </w:style>
  <w:style w:type="paragraph" w:styleId="List3">
    <w:name w:val="List 3"/>
    <w:basedOn w:val="BodyText"/>
    <w:rsid w:val="00731EFD"/>
    <w:pPr>
      <w:tabs>
        <w:tab w:val="left" w:pos="1021"/>
      </w:tabs>
      <w:spacing w:before="60" w:after="60"/>
      <w:ind w:left="1020" w:hanging="340"/>
    </w:pPr>
  </w:style>
  <w:style w:type="paragraph" w:styleId="List4">
    <w:name w:val="List 4"/>
    <w:basedOn w:val="BodyText"/>
    <w:rsid w:val="00731EFD"/>
    <w:pPr>
      <w:tabs>
        <w:tab w:val="left" w:pos="1361"/>
      </w:tabs>
      <w:spacing w:before="60" w:after="60"/>
      <w:ind w:left="1361" w:hanging="340"/>
    </w:pPr>
  </w:style>
  <w:style w:type="paragraph" w:styleId="List5">
    <w:name w:val="List 5"/>
    <w:basedOn w:val="BodyText"/>
    <w:rsid w:val="00731EFD"/>
    <w:pPr>
      <w:tabs>
        <w:tab w:val="left" w:pos="1701"/>
      </w:tabs>
      <w:spacing w:before="60" w:after="60"/>
      <w:ind w:left="1701" w:hanging="340"/>
    </w:pPr>
  </w:style>
  <w:style w:type="paragraph" w:styleId="ListBullet3">
    <w:name w:val="List Bullet 3"/>
    <w:basedOn w:val="List3"/>
    <w:rsid w:val="00731EFD"/>
    <w:pPr>
      <w:numPr>
        <w:numId w:val="13"/>
      </w:numPr>
      <w:tabs>
        <w:tab w:val="clear" w:pos="1021"/>
      </w:tabs>
      <w:ind w:left="1037" w:hanging="357"/>
    </w:pPr>
  </w:style>
  <w:style w:type="paragraph" w:styleId="ListBullet4">
    <w:name w:val="List Bullet 4"/>
    <w:basedOn w:val="List4"/>
    <w:rsid w:val="00731EFD"/>
    <w:pPr>
      <w:numPr>
        <w:numId w:val="1"/>
      </w:numPr>
    </w:pPr>
  </w:style>
  <w:style w:type="paragraph" w:styleId="ListBullet5">
    <w:name w:val="List Bullet 5"/>
    <w:basedOn w:val="List5"/>
    <w:rsid w:val="00731EFD"/>
    <w:pPr>
      <w:numPr>
        <w:numId w:val="2"/>
      </w:numPr>
    </w:pPr>
  </w:style>
  <w:style w:type="paragraph" w:styleId="ListContinue2">
    <w:name w:val="List Continue 2"/>
    <w:basedOn w:val="List2"/>
    <w:rsid w:val="00731EFD"/>
    <w:pPr>
      <w:ind w:firstLine="0"/>
    </w:pPr>
  </w:style>
  <w:style w:type="paragraph" w:styleId="ListContinue3">
    <w:name w:val="List Continue 3"/>
    <w:basedOn w:val="List3"/>
    <w:rsid w:val="00731EFD"/>
    <w:pPr>
      <w:ind w:left="1021" w:firstLine="0"/>
    </w:pPr>
  </w:style>
  <w:style w:type="paragraph" w:styleId="ListContinue4">
    <w:name w:val="List Continue 4"/>
    <w:basedOn w:val="List4"/>
    <w:rsid w:val="00731EFD"/>
    <w:pPr>
      <w:ind w:firstLine="0"/>
    </w:pPr>
  </w:style>
  <w:style w:type="paragraph" w:styleId="ListContinue5">
    <w:name w:val="List Continue 5"/>
    <w:basedOn w:val="List5"/>
    <w:rsid w:val="00731EFD"/>
    <w:pPr>
      <w:ind w:firstLine="0"/>
    </w:pPr>
  </w:style>
  <w:style w:type="paragraph" w:styleId="ListNumber3">
    <w:name w:val="List Number 3"/>
    <w:basedOn w:val="List3"/>
    <w:rsid w:val="00731EFD"/>
    <w:pPr>
      <w:numPr>
        <w:numId w:val="3"/>
      </w:numPr>
    </w:pPr>
  </w:style>
  <w:style w:type="paragraph" w:styleId="ListNumber4">
    <w:name w:val="List Number 4"/>
    <w:basedOn w:val="List4"/>
    <w:rsid w:val="00731EFD"/>
    <w:pPr>
      <w:numPr>
        <w:numId w:val="4"/>
      </w:numPr>
    </w:pPr>
  </w:style>
  <w:style w:type="paragraph" w:styleId="ListNumber5">
    <w:name w:val="List Number 5"/>
    <w:basedOn w:val="List5"/>
    <w:rsid w:val="00731EFD"/>
    <w:pPr>
      <w:numPr>
        <w:numId w:val="5"/>
      </w:numPr>
    </w:pPr>
  </w:style>
  <w:style w:type="paragraph" w:styleId="BlockText">
    <w:name w:val="Block Text"/>
    <w:basedOn w:val="Normal"/>
    <w:rsid w:val="00731EFD"/>
    <w:pPr>
      <w:spacing w:after="120"/>
      <w:ind w:left="1440" w:right="1440"/>
    </w:pPr>
  </w:style>
  <w:style w:type="character" w:customStyle="1" w:styleId="Subscript">
    <w:name w:val="Subscript"/>
    <w:basedOn w:val="DefaultParagraphFont"/>
    <w:rsid w:val="00731EFD"/>
    <w:rPr>
      <w:sz w:val="16"/>
      <w:vertAlign w:val="subscript"/>
    </w:rPr>
  </w:style>
  <w:style w:type="character" w:customStyle="1" w:styleId="Superscript">
    <w:name w:val="Superscript"/>
    <w:basedOn w:val="DefaultParagraphFont"/>
    <w:rsid w:val="00731EFD"/>
    <w:rPr>
      <w:sz w:val="16"/>
      <w:vertAlign w:val="superscript"/>
    </w:rPr>
  </w:style>
  <w:style w:type="character" w:customStyle="1" w:styleId="Symbols">
    <w:name w:val="Symbols"/>
    <w:basedOn w:val="DefaultParagraphFont"/>
    <w:rsid w:val="00731EFD"/>
    <w:rPr>
      <w:rFonts w:ascii="Symbol" w:hAnsi="Symbol"/>
    </w:rPr>
  </w:style>
  <w:style w:type="character" w:customStyle="1" w:styleId="MenuOptions">
    <w:name w:val="Menu Options"/>
    <w:basedOn w:val="DefaultParagraphFont"/>
    <w:rsid w:val="00731EFD"/>
    <w:rPr>
      <w:rFonts w:ascii="Arial Narrow" w:hAnsi="Arial Narrow"/>
      <w:smallCaps/>
    </w:rPr>
  </w:style>
  <w:style w:type="character" w:customStyle="1" w:styleId="Buttons">
    <w:name w:val="Buttons"/>
    <w:basedOn w:val="DefaultParagraphFont"/>
    <w:rsid w:val="00731EFD"/>
    <w:rPr>
      <w:b/>
    </w:rPr>
  </w:style>
  <w:style w:type="character" w:customStyle="1" w:styleId="Underlined">
    <w:name w:val="Underlined"/>
    <w:basedOn w:val="DefaultParagraphFont"/>
    <w:rsid w:val="00731EFD"/>
    <w:rPr>
      <w:u w:val="single"/>
    </w:rPr>
  </w:style>
  <w:style w:type="paragraph" w:customStyle="1" w:styleId="TableBodyTextRight">
    <w:name w:val="Table Body Text Right"/>
    <w:basedOn w:val="TableBodyText"/>
    <w:rsid w:val="00731EFD"/>
    <w:pPr>
      <w:widowControl w:val="0"/>
      <w:autoSpaceDE w:val="0"/>
      <w:autoSpaceDN w:val="0"/>
      <w:adjustRightInd w:val="0"/>
      <w:jc w:val="right"/>
    </w:pPr>
    <w:rPr>
      <w:rFonts w:cs="Arial"/>
      <w:szCs w:val="18"/>
    </w:rPr>
  </w:style>
  <w:style w:type="paragraph" w:customStyle="1" w:styleId="CopyrightText">
    <w:name w:val="Copyright Text"/>
    <w:basedOn w:val="BodyText"/>
    <w:rsid w:val="00731EFD"/>
    <w:rPr>
      <w:sz w:val="18"/>
    </w:rPr>
  </w:style>
  <w:style w:type="paragraph" w:customStyle="1" w:styleId="BodySmallRight">
    <w:name w:val="Body Small Right"/>
    <w:basedOn w:val="BodyTextRight"/>
    <w:rsid w:val="00731EFD"/>
    <w:rPr>
      <w:sz w:val="18"/>
      <w:szCs w:val="18"/>
    </w:rPr>
  </w:style>
  <w:style w:type="paragraph" w:customStyle="1" w:styleId="MarginEdition">
    <w:name w:val="Margin Edition"/>
    <w:basedOn w:val="MarginNote"/>
    <w:rsid w:val="00731EFD"/>
    <w:pPr>
      <w:spacing w:before="0" w:after="0"/>
    </w:pPr>
    <w:rPr>
      <w:rFonts w:ascii="Times New Roman" w:hAnsi="Times New Roman"/>
      <w:color w:val="999999"/>
    </w:rPr>
  </w:style>
  <w:style w:type="paragraph" w:customStyle="1" w:styleId="Spacer">
    <w:name w:val="Spacer"/>
    <w:basedOn w:val="Normal"/>
    <w:rsid w:val="00731EFD"/>
    <w:rPr>
      <w:sz w:val="2"/>
      <w:szCs w:val="2"/>
    </w:rPr>
  </w:style>
  <w:style w:type="character" w:customStyle="1" w:styleId="Small">
    <w:name w:val="Small"/>
    <w:basedOn w:val="DefaultParagraphFont"/>
    <w:rsid w:val="00731EFD"/>
    <w:rPr>
      <w:sz w:val="16"/>
    </w:rPr>
  </w:style>
  <w:style w:type="paragraph" w:customStyle="1" w:styleId="WideTable">
    <w:name w:val="Wide Table"/>
    <w:basedOn w:val="Normal"/>
    <w:rsid w:val="00731EFD"/>
    <w:pPr>
      <w:ind w:left="-1418"/>
    </w:pPr>
    <w:rPr>
      <w:sz w:val="2"/>
      <w:szCs w:val="2"/>
    </w:rPr>
  </w:style>
  <w:style w:type="character" w:styleId="PageNumber">
    <w:name w:val="page number"/>
    <w:basedOn w:val="DefaultParagraphFont"/>
    <w:rsid w:val="00731EFD"/>
  </w:style>
  <w:style w:type="paragraph" w:styleId="Quote">
    <w:name w:val="Quote"/>
    <w:basedOn w:val="Heading1"/>
    <w:link w:val="QuoteChar"/>
    <w:qFormat/>
    <w:rsid w:val="00731EFD"/>
    <w:rPr>
      <w:b w:val="0"/>
      <w:sz w:val="72"/>
      <w:szCs w:val="72"/>
      <w:lang w:val="en-NZ"/>
    </w:rPr>
  </w:style>
  <w:style w:type="character" w:customStyle="1" w:styleId="QuoteChar">
    <w:name w:val="Quote Char"/>
    <w:basedOn w:val="DefaultParagraphFont"/>
    <w:link w:val="Quote"/>
    <w:rsid w:val="00731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EFD"/>
    <w:pPr>
      <w:pageBreakBefore/>
    </w:pPr>
  </w:style>
  <w:style w:type="paragraph" w:customStyle="1" w:styleId="Border">
    <w:name w:val="Border"/>
    <w:basedOn w:val="Normal"/>
    <w:qFormat/>
    <w:rsid w:val="00731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EFD"/>
    <w:rPr>
      <w:b/>
      <w:bCs/>
      <w:i/>
      <w:iCs/>
      <w:color w:val="auto"/>
    </w:rPr>
  </w:style>
  <w:style w:type="paragraph" w:styleId="IntenseQuote">
    <w:name w:val="Intense Quote"/>
    <w:basedOn w:val="Normal"/>
    <w:next w:val="Normal"/>
    <w:link w:val="IntenseQuoteChar"/>
    <w:uiPriority w:val="30"/>
    <w:qFormat/>
    <w:rsid w:val="00731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EFD"/>
    <w:rPr>
      <w:smallCaps/>
      <w:color w:val="auto"/>
      <w:u w:val="single"/>
    </w:rPr>
  </w:style>
  <w:style w:type="character" w:styleId="IntenseReference">
    <w:name w:val="Intense Reference"/>
    <w:basedOn w:val="DefaultParagraphFont"/>
    <w:uiPriority w:val="32"/>
    <w:qFormat/>
    <w:rsid w:val="00731EFD"/>
    <w:rPr>
      <w:b/>
      <w:bCs/>
      <w:smallCaps/>
      <w:color w:val="auto"/>
      <w:spacing w:val="5"/>
      <w:u w:val="single"/>
    </w:rPr>
  </w:style>
  <w:style w:type="paragraph" w:customStyle="1" w:styleId="2ColumnHeading">
    <w:name w:val="2Column Heading"/>
    <w:basedOn w:val="BodyText"/>
    <w:qFormat/>
    <w:rsid w:val="00731EFD"/>
    <w:pPr>
      <w:spacing w:after="60"/>
      <w:ind w:left="-2268"/>
    </w:pPr>
    <w:rPr>
      <w:b/>
    </w:rPr>
  </w:style>
  <w:style w:type="paragraph" w:customStyle="1" w:styleId="Heading1TOC">
    <w:name w:val="Heading1 TOC"/>
    <w:basedOn w:val="Normal"/>
    <w:qFormat/>
    <w:rsid w:val="00731EFD"/>
    <w:pPr>
      <w:spacing w:before="240" w:after="120"/>
    </w:pPr>
    <w:rPr>
      <w:rFonts w:ascii="Times New Roman" w:hAnsi="Times New Roman"/>
      <w:b/>
      <w:sz w:val="32"/>
    </w:rPr>
  </w:style>
  <w:style w:type="paragraph" w:customStyle="1" w:styleId="Heading2TOC">
    <w:name w:val="Heading2 TOC"/>
    <w:basedOn w:val="Normal"/>
    <w:qFormat/>
    <w:rsid w:val="00731EFD"/>
    <w:pPr>
      <w:spacing w:before="240" w:after="60"/>
    </w:pPr>
    <w:rPr>
      <w:rFonts w:ascii="Times New Roman" w:hAnsi="Times New Roman"/>
      <w:b/>
      <w:sz w:val="28"/>
    </w:rPr>
  </w:style>
  <w:style w:type="character" w:customStyle="1" w:styleId="Underline">
    <w:name w:val="Underline"/>
    <w:basedOn w:val="DefaultParagraphFont"/>
    <w:qFormat/>
    <w:rsid w:val="00731EFD"/>
    <w:rPr>
      <w:u w:val="single"/>
    </w:rPr>
  </w:style>
  <w:style w:type="character" w:customStyle="1" w:styleId="BoldandItalics">
    <w:name w:val="Bold and Italics"/>
    <w:qFormat/>
    <w:rsid w:val="00731EFD"/>
    <w:rPr>
      <w:b/>
      <w:i/>
      <w:u w:val="none"/>
    </w:rPr>
  </w:style>
  <w:style w:type="paragraph" w:styleId="BalloonText">
    <w:name w:val="Balloon Text"/>
    <w:basedOn w:val="Normal"/>
    <w:link w:val="BalloonTextChar"/>
    <w:rsid w:val="00731EFD"/>
    <w:rPr>
      <w:rFonts w:ascii="Tahoma" w:hAnsi="Tahoma" w:cs="Tahoma"/>
      <w:sz w:val="16"/>
      <w:szCs w:val="16"/>
    </w:rPr>
  </w:style>
  <w:style w:type="character" w:customStyle="1" w:styleId="BalloonTextChar">
    <w:name w:val="Balloon Text Char"/>
    <w:basedOn w:val="DefaultParagraphFont"/>
    <w:link w:val="BalloonText"/>
    <w:rsid w:val="00731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E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EFD"/>
    <w:rPr>
      <w:b/>
      <w:color w:val="660033"/>
      <w:spacing w:val="0"/>
    </w:rPr>
  </w:style>
  <w:style w:type="paragraph" w:customStyle="1" w:styleId="Nameditemlist">
    <w:name w:val="Named item list"/>
    <w:basedOn w:val="BodyText"/>
    <w:qFormat/>
    <w:rsid w:val="00731E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1550</Words>
  <Characters>9816</Characters>
  <Application>Microsoft Office Word</Application>
  <DocSecurity>0</DocSecurity>
  <Lines>542</Lines>
  <Paragraphs>205</Paragraphs>
  <ScaleCrop>false</ScaleCrop>
  <Company>Author-it Software Corporation Ltd.</Company>
  <LinksUpToDate>false</LinksUpToDate>
  <CharactersWithSpaces>11273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SRXRES002B Improve client awareness and implementation of environmental management practices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2012-10-10T06:38:00Z</dcterms:created>
  <dcterms:modified xsi:type="dcterms:W3CDTF">2012-10-10T06:38:00Z</dcterms:modified>
</cp:coreProperties>
</file>