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6B2A" w:rsidP="00376B2A">
      <w:pPr>
        <w:pStyle w:val="Title"/>
      </w:pPr>
      <w:r>
        <w:fldChar w:fldCharType="begin"/>
      </w:r>
      <w:r>
        <w:instrText xml:space="preserve"> TITLE   \* MERGEFORMAT </w:instrText>
      </w:r>
      <w:r>
        <w:fldChar w:fldCharType="separate"/>
      </w:r>
      <w:r>
        <w:t>SRXFAC009B Plan, develop and commission facility development</w:t>
      </w:r>
      <w:r>
        <w:fldChar w:fldCharType="end"/>
      </w:r>
    </w:p>
    <w:p w:rsidR="00376B2A" w:rsidP="00376B2A">
      <w:pPr>
        <w:pStyle w:val="Version"/>
        <w:sectPr w:rsidSect="00F97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9EE" w:rsidP="00F979EE">
      <w:pPr>
        <w:pStyle w:val="SuperHeading"/>
      </w:pPr>
      <w:r w:rsidRPr="00F979EE">
        <w:t>SRXFAC009B Plan, develop and commission facility development</w:t>
      </w:r>
    </w:p>
    <w:p w:rsidR="00000000" w:rsidRPr="00F979EE" w:rsidP="00F979EE">
      <w:pPr>
        <w:pStyle w:val="Heading1"/>
      </w:pPr>
      <w:bookmarkStart w:id="1" w:name="O_325943"/>
      <w:bookmarkEnd w:id="1"/>
      <w:r w:rsidRPr="00F979EE">
        <w:t>Modification History</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2" w:name="O_325944"/>
      <w:bookmarkEnd w:id="2"/>
      <w:r w:rsidRPr="00F979EE">
        <w:t>Unit Descriptor</w:t>
      </w:r>
    </w:p>
    <w:p w:rsidR="00000000" w:rsidRPr="00F979EE" w:rsidP="00F979EE">
      <w:pPr>
        <w:pStyle w:val="BodyText"/>
      </w:pPr>
      <w:r w:rsidRPr="00F979EE">
        <w:rPr>
          <w:rStyle w:val="SpecialBold"/>
        </w:rPr>
        <w:t>This unit has been developed for the Community Recreation, Fitness, Outdoor Recreation and Sp</w:t>
      </w:r>
      <w:r w:rsidRPr="00F979EE">
        <w:rPr>
          <w:rStyle w:val="SpecialBold"/>
        </w:rPr>
        <w:t>ort Industry Training Packages.</w:t>
      </w:r>
    </w:p>
    <w:p w:rsidR="00000000" w:rsidRPr="00F979EE" w:rsidP="00F979EE">
      <w:pPr>
        <w:pStyle w:val="BodyText"/>
      </w:pPr>
      <w:r w:rsidRPr="00F979EE">
        <w:rPr>
          <w:rStyle w:val="SpecialBold"/>
        </w:rPr>
        <w:t xml:space="preserve">This unit covers the knowledge and skills to establish the need and requirements for facility development and to plan and facilitate that development. </w:t>
      </w:r>
    </w:p>
    <w:p w:rsidR="00000000" w:rsidRPr="00F979EE" w:rsidP="00F979EE">
      <w:pPr>
        <w:pStyle w:val="BodyText"/>
      </w:pPr>
      <w:r w:rsidRPr="00F979EE">
        <w:rPr>
          <w:rStyle w:val="SpecialBold"/>
        </w:rPr>
        <w:t>This unit has been developed for the Community Recreation, Fitness, Outd</w:t>
      </w:r>
      <w:r w:rsidRPr="00F979EE">
        <w:rPr>
          <w:rStyle w:val="SpecialBold"/>
        </w:rPr>
        <w:t>oor Recreation and Sport Industry Training Packages.</w:t>
      </w:r>
    </w:p>
    <w:p w:rsidR="00000000" w:rsidRPr="00F979EE" w:rsidP="00F979EE">
      <w:pPr>
        <w:pStyle w:val="BodyText"/>
      </w:pPr>
      <w:r w:rsidRPr="00F979EE">
        <w:rPr>
          <w:rStyle w:val="SpecialBold"/>
        </w:rPr>
        <w:t xml:space="preserve">This unit covers the knowledge and skills to establish the need and requirements for facility development and to plan and facilitate that development. </w:t>
      </w:r>
    </w:p>
    <w:p w:rsidR="00000000" w:rsidRPr="00F979EE" w:rsidP="00F979EE">
      <w:pPr>
        <w:pStyle w:val="AllowPageBreak"/>
      </w:pPr>
    </w:p>
    <w:p w:rsidR="00000000" w:rsidRPr="00F979EE" w:rsidP="00F979EE">
      <w:pPr>
        <w:pStyle w:val="Heading1"/>
      </w:pPr>
      <w:bookmarkStart w:id="3" w:name="O_325947"/>
      <w:bookmarkEnd w:id="3"/>
      <w:r w:rsidRPr="00F979EE">
        <w:t>Application of the Unit</w:t>
      </w:r>
    </w:p>
    <w:p w:rsidR="00000000" w:rsidRPr="00F979EE" w:rsidP="00F979EE">
      <w:pPr>
        <w:pStyle w:val="BodyText"/>
      </w:pPr>
      <w:r w:rsidRPr="00F979EE">
        <w:t>Not applic</w:t>
      </w:r>
      <w:r w:rsidRPr="00F979EE">
        <w:t>able.</w:t>
      </w:r>
    </w:p>
    <w:p w:rsidR="00000000" w:rsidRPr="00F979EE" w:rsidP="00F979EE">
      <w:pPr>
        <w:pStyle w:val="AllowPageBreak"/>
      </w:pPr>
    </w:p>
    <w:p w:rsidR="00000000" w:rsidRPr="00F979EE" w:rsidP="00F979EE">
      <w:pPr>
        <w:pStyle w:val="Heading1"/>
      </w:pPr>
      <w:bookmarkStart w:id="4" w:name="O_325946"/>
      <w:bookmarkEnd w:id="4"/>
      <w:r w:rsidRPr="00F979EE">
        <w:t>Licensing/Regulatory Information</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5" w:name="O_325945"/>
      <w:bookmarkEnd w:id="5"/>
      <w:r w:rsidRPr="00F979EE">
        <w:t>Pre-Requisites</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6" w:name="O_325939"/>
      <w:bookmarkEnd w:id="6"/>
      <w:r w:rsidRPr="00F979EE">
        <w:t>Employability Skills Information</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7" w:name="O_325949"/>
      <w:bookmarkEnd w:id="7"/>
      <w:r w:rsidRPr="00F979EE">
        <w:t>Elements and Performance Criteria Pre-Content</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8" w:name="O_325948"/>
      <w:bookmarkEnd w:id="8"/>
      <w:r w:rsidRPr="00F979E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76B2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Elements and Performance Criteria</w:t>
            </w:r>
          </w:p>
        </w:tc>
      </w:tr>
      <w:tr w:rsidTr="00376B2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Performance Criteria</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1</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Commission improvements to a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1.1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Gather information and data from the monitoring of operations to indicate the need for an increase or decrease in specific facility areas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1.2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Make recommendations for </w:t>
            </w:r>
            <w:r w:rsidRPr="00F979EE">
              <w:rPr>
                <w:rStyle w:val="SpecialBold"/>
              </w:rPr>
              <w:t xml:space="preserve">development of facilities </w:t>
            </w:r>
            <w:r w:rsidRPr="00F979EE">
              <w:t>and equipment to the appropriate person in a form suitable t</w:t>
            </w:r>
            <w:r w:rsidRPr="00F979EE">
              <w:t>o their needs and response and within the specified time</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1.3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Analyse and evaluate the disruptions to the service in carrying out improvements and take measures to minimise inconvenience</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1.4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Ensure planned improvements bring the facility up to a standard suitable for its purpose and all relevant health and safety requirements</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2</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Establish the need for a new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Identify user groups and collect background </w:t>
            </w:r>
            <w:r w:rsidRPr="00F979EE">
              <w:rPr>
                <w:rStyle w:val="SpecialBold"/>
              </w:rPr>
              <w:t xml:space="preserve">information </w:t>
            </w:r>
            <w:r w:rsidRPr="00F979EE">
              <w:t>on their needs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Establish user groups requirements for the </w:t>
            </w:r>
            <w:r w:rsidRPr="00F979EE">
              <w:rPr>
                <w:rStyle w:val="SpecialBold"/>
              </w:rPr>
              <w:t xml:space="preserve">facility </w:t>
            </w:r>
            <w:r w:rsidRPr="00F979EE">
              <w:t>using consultation mechanisms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Consider service trends and developments and identify current or predicted obstacles and </w:t>
            </w:r>
            <w:r w:rsidRPr="00F979EE">
              <w:rPr>
                <w:rStyle w:val="SpecialBold"/>
              </w:rPr>
              <w:t xml:space="preserve">resources </w:t>
            </w:r>
            <w:r w:rsidRPr="00F979EE">
              <w:t xml:space="preserve">for the new </w:t>
            </w:r>
            <w:r w:rsidRPr="00F979EE">
              <w:rPr>
                <w:rStyle w:val="SpecialBold"/>
              </w:rPr>
              <w:t xml:space="preserve">facility </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Undertake negotiations with and b</w:t>
            </w:r>
            <w:r w:rsidRPr="00F979EE">
              <w:t xml:space="preserve">etween user groups and other levels of government to establish priorities for the </w:t>
            </w:r>
            <w:r w:rsidRPr="00F979EE">
              <w:rPr>
                <w:rStyle w:val="SpecialBold"/>
              </w:rPr>
              <w:t xml:space="preserve">physical requirements </w:t>
            </w:r>
            <w:r w:rsidRPr="00F979EE">
              <w:t xml:space="preserve">of the </w:t>
            </w:r>
            <w:r w:rsidRPr="00F979EE">
              <w:rPr>
                <w:rStyle w:val="SpecialBold"/>
              </w:rPr>
              <w:t>facility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2.5</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Record all relevant information and keep up-to-date</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2.6</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Compare the results of the needs analysis with the aims, objectives, values and </w:t>
            </w:r>
            <w:r w:rsidRPr="00F979EE">
              <w:rPr>
                <w:rStyle w:val="SpecialBold"/>
              </w:rPr>
              <w:t xml:space="preserve">work environment </w:t>
            </w:r>
            <w:r w:rsidRPr="00F979EE">
              <w:t>required by the organisation to determine consistency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2.7</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Determine initial siting of the </w:t>
            </w:r>
            <w:r w:rsidRPr="00F979EE">
              <w:rPr>
                <w:rStyle w:val="SpecialBold"/>
              </w:rPr>
              <w:t xml:space="preserve">facility </w:t>
            </w:r>
            <w:r w:rsidRPr="00F979EE">
              <w:t>based on outcomes of the negotiations and estimate and pr</w:t>
            </w:r>
            <w:r w:rsidRPr="00F979EE">
              <w:t xml:space="preserve">opose the budget for the new </w:t>
            </w:r>
            <w:r w:rsidRPr="00F979EE">
              <w:rPr>
                <w:rStyle w:val="SpecialBold"/>
              </w:rPr>
              <w:t>facility</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3</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Prepare a plan of the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Make decisions on the </w:t>
            </w:r>
            <w:r w:rsidRPr="00F979EE">
              <w:rPr>
                <w:rStyle w:val="SpecialBold"/>
              </w:rPr>
              <w:t xml:space="preserve">process </w:t>
            </w:r>
            <w:r w:rsidRPr="00F979EE">
              <w:t xml:space="preserve">to be followed for developing the </w:t>
            </w:r>
            <w:r w:rsidRPr="00F979EE">
              <w:rPr>
                <w:rStyle w:val="SpecialBold"/>
              </w:rPr>
              <w:t>facility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Undertake negotiations with </w:t>
            </w:r>
            <w:r w:rsidRPr="00F979EE">
              <w:rPr>
                <w:rStyle w:val="SpecialBold"/>
              </w:rPr>
              <w:t xml:space="preserve">relevant bodies </w:t>
            </w:r>
            <w:r w:rsidRPr="00F979EE">
              <w:t xml:space="preserve">regarding the acquisition of </w:t>
            </w:r>
            <w:r w:rsidRPr="00F979EE">
              <w:rPr>
                <w:rStyle w:val="SpecialBold"/>
              </w:rPr>
              <w:t>resources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Develop a financial plan for the </w:t>
            </w:r>
            <w:r w:rsidRPr="00F979EE">
              <w:rPr>
                <w:rStyle w:val="SpecialBold"/>
              </w:rPr>
              <w:t xml:space="preserve">facility </w:t>
            </w:r>
            <w:r w:rsidRPr="00F979EE">
              <w:t>taking into account financial constraints of user groups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Seek funds for the </w:t>
            </w:r>
            <w:r w:rsidRPr="00F979EE">
              <w:rPr>
                <w:rStyle w:val="SpecialBold"/>
              </w:rPr>
              <w:t xml:space="preserve">facility </w:t>
            </w:r>
            <w:r w:rsidRPr="00F979EE">
              <w:t>(if necessary)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3.5</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Review initial </w:t>
            </w:r>
            <w:r w:rsidRPr="00F979EE">
              <w:rPr>
                <w:rStyle w:val="SpecialBold"/>
              </w:rPr>
              <w:t xml:space="preserve">requirements </w:t>
            </w:r>
            <w:r w:rsidRPr="00F979EE">
              <w:t xml:space="preserve">in light of the available funds and </w:t>
            </w:r>
            <w:r w:rsidRPr="00F979EE">
              <w:rPr>
                <w:rStyle w:val="SpecialBold"/>
              </w:rPr>
              <w:t>resources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3.6</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Identify and prepare </w:t>
            </w:r>
            <w:r w:rsidRPr="00F979EE">
              <w:rPr>
                <w:rStyle w:val="SpecialBold"/>
              </w:rPr>
              <w:t xml:space="preserve">requirements </w:t>
            </w:r>
            <w:r w:rsidRPr="00F979EE">
              <w:t xml:space="preserve">for </w:t>
            </w:r>
            <w:r w:rsidRPr="00F979EE">
              <w:rPr>
                <w:rStyle w:val="SpecialBold"/>
              </w:rPr>
              <w:t xml:space="preserve">tender and brief </w:t>
            </w:r>
            <w:r w:rsidRPr="00F979EE">
              <w:t>as required</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4</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Negotiate a design brief</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Base the </w:t>
            </w:r>
            <w:r w:rsidRPr="00F979EE">
              <w:rPr>
                <w:rStyle w:val="SpecialBold"/>
              </w:rPr>
              <w:t xml:space="preserve">brief </w:t>
            </w:r>
            <w:r w:rsidRPr="00F979EE">
              <w:t xml:space="preserve">on an analysis of need, constraints, available </w:t>
            </w:r>
            <w:r w:rsidRPr="00F979EE">
              <w:rPr>
                <w:rStyle w:val="SpecialBold"/>
              </w:rPr>
              <w:t xml:space="preserve">resources </w:t>
            </w:r>
            <w:r w:rsidRPr="00F979EE">
              <w:t>and policy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Ensure that the </w:t>
            </w:r>
            <w:r w:rsidRPr="00F979EE">
              <w:rPr>
                <w:rStyle w:val="SpecialBold"/>
              </w:rPr>
              <w:t xml:space="preserve">brief </w:t>
            </w:r>
            <w:r w:rsidRPr="00F979EE">
              <w:t xml:space="preserve">identifies the optimum location for the </w:t>
            </w:r>
            <w:r w:rsidRPr="00F979EE">
              <w:rPr>
                <w:rStyle w:val="SpecialBold"/>
              </w:rPr>
              <w:t>facility</w:t>
            </w:r>
            <w:r w:rsidRPr="00F979EE">
              <w:t>, completion date and the purposes for which it will be used</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Demonstrate how the </w:t>
            </w:r>
            <w:r w:rsidRPr="00F979EE">
              <w:rPr>
                <w:rStyle w:val="SpecialBold"/>
              </w:rPr>
              <w:t xml:space="preserve">brief </w:t>
            </w:r>
            <w:r w:rsidRPr="00F979EE">
              <w:t xml:space="preserve">itemises all necessary </w:t>
            </w:r>
            <w:r w:rsidRPr="00F979EE">
              <w:rPr>
                <w:rStyle w:val="SpecialBold"/>
              </w:rPr>
              <w:t xml:space="preserve">requirements </w:t>
            </w:r>
            <w:r w:rsidRPr="00F979EE">
              <w:t>for the user group</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Ensure that the </w:t>
            </w:r>
            <w:r w:rsidRPr="00F979EE">
              <w:rPr>
                <w:rStyle w:val="SpecialBold"/>
              </w:rPr>
              <w:t xml:space="preserve">brief </w:t>
            </w:r>
            <w:r w:rsidRPr="00F979EE">
              <w:t>itemises any aspects of health and safety which will have to be addres</w:t>
            </w:r>
            <w:r w:rsidRPr="00F979EE">
              <w:t>sed</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4.5</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Demonstrate how the </w:t>
            </w:r>
            <w:r w:rsidRPr="00F979EE">
              <w:rPr>
                <w:rStyle w:val="SpecialBold"/>
              </w:rPr>
              <w:t xml:space="preserve">brief </w:t>
            </w:r>
            <w:r w:rsidRPr="00F979EE">
              <w:t xml:space="preserve">can be realised within available budgets and is acceptable to all interested </w:t>
            </w:r>
            <w:r w:rsidRPr="00F979EE">
              <w:rPr>
                <w:rStyle w:val="SpecialBold"/>
              </w:rPr>
              <w:t>parties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4.6</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Carry out negotiations with sensitivity and in a way likely to maintain the goodwill of all those involved while obtaining value for money for the organisation</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5</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Work with others to finalise plans</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Agree on a time scale and budget for the completion </w:t>
            </w:r>
            <w:r w:rsidRPr="00F979EE">
              <w:t>of plans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Correspond plans to the original </w:t>
            </w:r>
            <w:r w:rsidRPr="00F979EE">
              <w:rPr>
                <w:rStyle w:val="SpecialBold"/>
              </w:rPr>
              <w:t xml:space="preserve">brief </w:t>
            </w:r>
            <w:r w:rsidRPr="00F979EE">
              <w:t>with the constraints of budget and technical limitation</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Demonstrate how plans meet with the agreement of any interested </w:t>
            </w:r>
            <w:r w:rsidRPr="00F979EE">
              <w:rPr>
                <w:rStyle w:val="SpecialBold"/>
              </w:rPr>
              <w:t xml:space="preserve">parties </w:t>
            </w:r>
            <w:r w:rsidRPr="00F979EE">
              <w:t>and are consistent with recognised standards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Ensure plans correspond to approved values and </w:t>
            </w:r>
            <w:r w:rsidRPr="00F979EE">
              <w:rPr>
                <w:rStyle w:val="SpecialBold"/>
              </w:rPr>
              <w:t>organisation policies and procedures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5.5</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Carry out joint work in a manner which optimises available time and </w:t>
            </w:r>
            <w:r w:rsidRPr="00F979EE">
              <w:rPr>
                <w:rStyle w:val="SpecialBold"/>
              </w:rPr>
              <w:t xml:space="preserve">resources </w:t>
            </w:r>
            <w:r w:rsidRPr="00F979EE">
              <w:t>and fosters a collaborative working relationship</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5.6</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Ensure agreements reached include implementation plans at the necessary level of detail and are in line with known strategy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5.7</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Maintain records of negotiations and agreements that are accurate, complete, legible and pass on to the appropriate authority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5.8</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Obtain any planning and other required permissions necessary to carry out the work</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6</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Support others in realising the plans</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6.1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Review and agree upon a time scale for completion of the project with all those involved</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6.2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Establish and agree upon responsibilities for all aspects of the project</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6.3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Establish and agree on means of checking progress and dealing with contingencies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6.4</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Complete all aspects of project within own area of responsibility within schedule and budget</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6.5</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Take the necessary remedial action promptly in the event of over-runs, overspends or departures from the original plans</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7</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Develop management structures f</w:t>
            </w:r>
            <w:r w:rsidRPr="00F979EE">
              <w:rPr>
                <w:rStyle w:val="SpecialBold"/>
              </w:rPr>
              <w:t>or the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7.1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Determine management structures which are appropriate to the purpose and use of the </w:t>
            </w:r>
            <w:r w:rsidRPr="00F979EE">
              <w:rPr>
                <w:rStyle w:val="SpecialBold"/>
              </w:rPr>
              <w:t>facility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7.2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Develop policy and procedures for the use of the </w:t>
            </w:r>
            <w:r w:rsidRPr="00F979EE">
              <w:rPr>
                <w:rStyle w:val="SpecialBold"/>
              </w:rPr>
              <w:t xml:space="preserve">facility </w:t>
            </w:r>
            <w:r w:rsidRPr="00F979EE">
              <w:t>in consultation with key user groups</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8</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Review and evaluate development of the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8.1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Undertake ongoing monitoring of the development </w:t>
            </w:r>
            <w:r w:rsidRPr="00F979EE">
              <w:rPr>
                <w:rStyle w:val="SpecialBold"/>
              </w:rPr>
              <w:t xml:space="preserve">process, </w:t>
            </w:r>
            <w:r w:rsidRPr="00F979EE">
              <w:t xml:space="preserve">consistent with agreed role of </w:t>
            </w:r>
            <w:r w:rsidRPr="00F979EE">
              <w:rPr>
                <w:rStyle w:val="SpecialBold"/>
              </w:rPr>
              <w:t>stakeholders</w:t>
            </w:r>
            <w:r w:rsidRPr="00F979EE">
              <w:t xml:space="preserve">, to ensure agreed user </w:t>
            </w:r>
            <w:r w:rsidRPr="00F979EE">
              <w:rPr>
                <w:rStyle w:val="SpecialBold"/>
              </w:rPr>
              <w:t xml:space="preserve">requirements </w:t>
            </w:r>
            <w:r w:rsidRPr="00F979EE">
              <w:t>are met</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8.2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Review the development </w:t>
            </w:r>
            <w:r w:rsidRPr="00F979EE">
              <w:rPr>
                <w:rStyle w:val="SpecialBold"/>
              </w:rPr>
              <w:t xml:space="preserve">process </w:t>
            </w:r>
            <w:r w:rsidRPr="00F979EE">
              <w:t>and outcomes at the</w:t>
            </w:r>
            <w:r w:rsidRPr="00F979EE">
              <w:t xml:space="preserve"> completion of the </w:t>
            </w:r>
            <w:r w:rsidRPr="00F979EE">
              <w:rPr>
                <w:rStyle w:val="SpecialBold"/>
              </w:rPr>
              <w:t>facility</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8.3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Monitor the functionality of the facility regularly in consultation with key user groups</w:t>
            </w:r>
          </w:p>
        </w:tc>
      </w:tr>
      <w:tr w:rsidTr="00376B2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9</w:t>
            </w:r>
          </w:p>
        </w:tc>
        <w:tc>
          <w:tcPr>
            <w:tcW w:w="3000" w:type="dxa"/>
            <w:vMerge w:val="restart"/>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 xml:space="preserve">  Check and approve the completed facility</w:t>
            </w: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9.1</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Ensure the </w:t>
            </w:r>
            <w:r w:rsidRPr="00F979EE">
              <w:rPr>
                <w:rStyle w:val="SpecialBold"/>
              </w:rPr>
              <w:t xml:space="preserve">facility </w:t>
            </w:r>
            <w:r w:rsidRPr="00F979EE">
              <w:t xml:space="preserve">conforms to the original plans or variations approved </w:t>
            </w:r>
            <w:r w:rsidRPr="00F979EE">
              <w:t xml:space="preserve">by interested </w:t>
            </w:r>
            <w:r w:rsidRPr="00F979EE">
              <w:rPr>
                <w:rStyle w:val="SpecialBold"/>
              </w:rPr>
              <w:t>parties</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9.2</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Raise any concerns over discrepancies with the supplier for clarification and explanation</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9.3</w:t>
            </w:r>
          </w:p>
        </w:tc>
        <w:tc>
          <w:tcPr>
            <w:tcW w:w="51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Ensure that the </w:t>
            </w:r>
            <w:r w:rsidRPr="00F979EE">
              <w:rPr>
                <w:rStyle w:val="SpecialBold"/>
              </w:rPr>
              <w:t xml:space="preserve">facility </w:t>
            </w:r>
            <w:r w:rsidRPr="00F979EE">
              <w:t xml:space="preserve">conforms to relevant standards and </w:t>
            </w:r>
            <w:r w:rsidRPr="00F979EE">
              <w:rPr>
                <w:rStyle w:val="SpecialBold"/>
              </w:rPr>
              <w:t xml:space="preserve">legislation </w:t>
            </w:r>
          </w:p>
        </w:tc>
      </w:tr>
      <w:tr w:rsidTr="00376B2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9.4</w:t>
            </w:r>
          </w:p>
        </w:tc>
        <w:tc>
          <w:tcPr>
            <w:tcW w:w="51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Ensure the </w:t>
            </w:r>
            <w:r w:rsidRPr="00F979EE">
              <w:rPr>
                <w:rStyle w:val="SpecialBold"/>
              </w:rPr>
              <w:t xml:space="preserve">facility </w:t>
            </w:r>
            <w:r w:rsidRPr="00F979EE">
              <w:t>is only accepted when</w:t>
            </w:r>
            <w:r w:rsidRPr="00F979EE">
              <w:t xml:space="preserve"> all conditions have been met</w:t>
            </w:r>
          </w:p>
        </w:tc>
      </w:tr>
    </w:tbl>
    <w:p w:rsidR="00000000" w:rsidRPr="00F979EE" w:rsidP="00F979EE">
      <w:pPr>
        <w:pStyle w:val="BodyText"/>
      </w:pPr>
    </w:p>
    <w:p w:rsidR="00000000" w:rsidRPr="00F979EE" w:rsidP="00F979EE">
      <w:pPr>
        <w:pStyle w:val="AllowPageBreak"/>
      </w:pPr>
    </w:p>
    <w:p w:rsidR="00000000" w:rsidRPr="00F979EE" w:rsidP="00F979EE">
      <w:pPr>
        <w:pStyle w:val="Heading1"/>
      </w:pPr>
      <w:bookmarkStart w:id="9" w:name="O_325938"/>
      <w:bookmarkEnd w:id="9"/>
      <w:r w:rsidRPr="00F979EE">
        <w:t>Required Skills and Knowledge</w:t>
      </w:r>
    </w:p>
    <w:p w:rsidR="00000000" w:rsidRPr="00F979EE" w:rsidP="00F979EE">
      <w:pPr>
        <w:pStyle w:val="BodyText"/>
      </w:pPr>
      <w:r w:rsidRPr="00F979EE">
        <w:t>Not applicable.</w:t>
      </w:r>
    </w:p>
    <w:p w:rsidR="00000000" w:rsidRPr="00F979EE" w:rsidP="00F979EE">
      <w:pPr>
        <w:pStyle w:val="AllowPageBreak"/>
      </w:pPr>
    </w:p>
    <w:p w:rsidR="00000000" w:rsidRPr="00F979EE" w:rsidP="00F979EE">
      <w:pPr>
        <w:pStyle w:val="Heading1"/>
      </w:pPr>
      <w:bookmarkStart w:id="10" w:name="O_325942"/>
      <w:bookmarkEnd w:id="10"/>
      <w:r w:rsidRPr="00F979EE">
        <w:t>Evidence Guide</w:t>
      </w:r>
    </w:p>
    <w:tbl>
      <w:tblPr>
        <w:tblW w:w="0" w:type="auto"/>
        <w:tblLayout w:type="fixed"/>
        <w:tblCellMar>
          <w:left w:w="62" w:type="dxa"/>
          <w:right w:w="62" w:type="dxa"/>
        </w:tblCellMar>
        <w:tblLook w:val="0000"/>
      </w:tblPr>
      <w:tblGrid>
        <w:gridCol w:w="9000"/>
      </w:tblGrid>
      <w:tr w:rsidTr="00376B2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rPr>
                <w:rStyle w:val="SpecialBold"/>
              </w:rPr>
              <w:t>Evidence Guide</w:t>
            </w:r>
          </w:p>
          <w:p w:rsidR="00000000" w:rsidRPr="00F979EE" w:rsidP="00F979EE">
            <w:pPr>
              <w:pStyle w:val="BodyText"/>
            </w:pPr>
            <w:r w:rsidRPr="00F979EE">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F979EE" w:rsidP="00F979EE">
      <w:pPr>
        <w:pStyle w:val="BodyText"/>
      </w:pPr>
    </w:p>
    <w:tbl>
      <w:tblPr>
        <w:tblW w:w="0" w:type="auto"/>
        <w:tblLayout w:type="fixed"/>
        <w:tblCellMar>
          <w:left w:w="62" w:type="dxa"/>
          <w:right w:w="62" w:type="dxa"/>
        </w:tblCellMar>
        <w:tblLook w:val="0000"/>
      </w:tblPr>
      <w:tblGrid>
        <w:gridCol w:w="4500"/>
        <w:gridCol w:w="4500"/>
      </w:tblGrid>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Assessment must confirm sufficient knowledge of processes involved in establishing the need for facilities and in planning and developing plans for facilities</w:t>
            </w:r>
          </w:p>
          <w:p w:rsidR="00000000" w:rsidRPr="00F979EE" w:rsidP="00F979EE">
            <w:pPr>
              <w:pStyle w:val="BodyText"/>
            </w:pPr>
            <w:r w:rsidRPr="00F979EE">
              <w:t>Assessment of performance should be over a period o</w:t>
            </w:r>
            <w:r w:rsidRPr="00F979EE">
              <w:t>f time covering one category of facility development and all relevant associated categories from the remaining Range Statements that are applicable in the learners environment</w:t>
            </w:r>
          </w:p>
          <w:p w:rsidR="00000000" w:rsidRPr="00F979EE" w:rsidP="00F979EE">
            <w:pPr>
              <w:pStyle w:val="BodyText"/>
            </w:pPr>
            <w:r w:rsidRPr="00F979EE">
              <w:t xml:space="preserve">In particular, assessment must confirm the ability to   </w:t>
            </w:r>
          </w:p>
          <w:p w:rsidR="00000000" w:rsidRPr="00F979EE" w:rsidP="00F979EE">
            <w:pPr>
              <w:pStyle w:val="BodyText"/>
            </w:pPr>
            <w:r w:rsidRPr="00F979EE">
              <w:t>determine user group ne</w:t>
            </w:r>
            <w:r w:rsidRPr="00F979EE">
              <w:t>eds and trends within the industry</w:t>
            </w:r>
          </w:p>
          <w:p w:rsidR="00000000" w:rsidRPr="00F979EE" w:rsidP="00F979EE">
            <w:pPr>
              <w:pStyle w:val="BodyText"/>
            </w:pPr>
            <w:r w:rsidRPr="00F979EE">
              <w:t>negotiate design briefs</w:t>
            </w:r>
          </w:p>
          <w:p w:rsidR="00000000" w:rsidRPr="00F979EE" w:rsidP="00F979EE">
            <w:pPr>
              <w:pStyle w:val="BodyText"/>
            </w:pPr>
            <w:r w:rsidRPr="00F979EE">
              <w:t>develop a tender brief</w:t>
            </w:r>
          </w:p>
          <w:p w:rsidR="00000000" w:rsidRPr="00F979EE" w:rsidP="00F979EE">
            <w:pPr>
              <w:pStyle w:val="BodyText"/>
            </w:pPr>
            <w:r w:rsidRPr="00F979EE">
              <w:t>cost a tender brief</w:t>
            </w:r>
          </w:p>
          <w:p w:rsidR="00000000" w:rsidRPr="00F979EE" w:rsidP="00F979EE">
            <w:pPr>
              <w:pStyle w:val="BodyText"/>
            </w:pPr>
            <w:r w:rsidRPr="00F979EE">
              <w:t>liaise with all relevant stakeholders</w:t>
            </w:r>
          </w:p>
          <w:p w:rsidR="00000000" w:rsidRPr="00F979EE" w:rsidP="00F979EE">
            <w:pPr>
              <w:pStyle w:val="BodyText"/>
            </w:pPr>
            <w:r w:rsidRPr="00F979EE">
              <w:t>establish budgets for the facility development</w:t>
            </w:r>
          </w:p>
          <w:p w:rsidR="00000000" w:rsidRPr="00F979EE" w:rsidP="00F979EE">
            <w:pPr>
              <w:pStyle w:val="BodyText"/>
            </w:pPr>
            <w:r w:rsidRPr="00F979EE">
              <w:t>respond to overspends and over - runs</w:t>
            </w:r>
          </w:p>
          <w:p w:rsidR="00000000" w:rsidP="00F979EE">
            <w:pPr>
              <w:pStyle w:val="BodyText"/>
              <w:rPr>
                <w:lang w:val="en-NZ"/>
              </w:rPr>
            </w:pPr>
            <w:r w:rsidRPr="00F979EE">
              <w:t>check completed work</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Interdepe</w:t>
            </w:r>
            <w:r w:rsidRPr="00F979EE">
              <w:rPr>
                <w:rStyle w:val="SpecialBold"/>
              </w:rPr>
              <w:t>ndent assessment of units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This unit must be assessed after attainment of competency in the following unit(s)   </w:t>
            </w:r>
          </w:p>
          <w:p w:rsidR="00000000" w:rsidRPr="00F979EE" w:rsidP="00F979EE">
            <w:pPr>
              <w:pStyle w:val="BodyText"/>
            </w:pPr>
            <w:r w:rsidRPr="00F979EE">
              <w:t>SRXRES005B Achieve an efficient use of resources</w:t>
            </w:r>
          </w:p>
          <w:p w:rsidR="00000000" w:rsidRPr="00F979EE" w:rsidP="00F979EE">
            <w:pPr>
              <w:pStyle w:val="BodyText"/>
            </w:pPr>
          </w:p>
          <w:p w:rsidR="00000000" w:rsidRPr="00F979EE" w:rsidP="00F979EE">
            <w:pPr>
              <w:pStyle w:val="BodyText"/>
            </w:pPr>
            <w:r w:rsidRPr="00F979EE">
              <w:t xml:space="preserve">This unit must be assessed in conjunction with the following unit(s)     </w:t>
            </w:r>
          </w:p>
          <w:p w:rsidR="00000000" w:rsidRPr="00F979EE" w:rsidP="00F979EE">
            <w:pPr>
              <w:pStyle w:val="BodyText"/>
            </w:pPr>
            <w:r w:rsidRPr="00F979EE">
              <w:t>Nil</w:t>
            </w:r>
          </w:p>
          <w:p w:rsidR="00000000" w:rsidRPr="00F979EE" w:rsidP="00F979EE">
            <w:pPr>
              <w:pStyle w:val="BodyText"/>
            </w:pPr>
          </w:p>
          <w:p w:rsidR="00000000" w:rsidRPr="00F979EE" w:rsidP="00F979EE">
            <w:pPr>
              <w:pStyle w:val="BodyText"/>
            </w:pPr>
            <w:r w:rsidRPr="00F979EE">
              <w:t xml:space="preserve">For the purpose of integrated assessment, this unit may be assessed in conjunction with the following unit(s)     </w:t>
            </w:r>
          </w:p>
          <w:p w:rsidR="00000000" w:rsidP="00F979EE">
            <w:pPr>
              <w:pStyle w:val="BodyText"/>
              <w:rPr>
                <w:lang w:val="en-NZ"/>
              </w:rPr>
            </w:pPr>
            <w:r w:rsidRPr="00F979EE">
              <w:t xml:space="preserve">Nil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Required knowledge   </w:t>
            </w:r>
          </w:p>
          <w:p w:rsidR="00000000" w:rsidRPr="00F979EE" w:rsidP="00F979EE">
            <w:pPr>
              <w:pStyle w:val="BodyText"/>
            </w:pPr>
            <w:r w:rsidRPr="00F979EE">
              <w:t>User group needs and techniques to identify and determine them</w:t>
            </w:r>
          </w:p>
          <w:p w:rsidR="00000000" w:rsidRPr="00F979EE" w:rsidP="00F979EE">
            <w:pPr>
              <w:pStyle w:val="BodyText"/>
            </w:pPr>
            <w:r w:rsidRPr="00F979EE">
              <w:t>Current service tren</w:t>
            </w:r>
            <w:r w:rsidRPr="00F979EE">
              <w:t>ds and developments</w:t>
            </w:r>
          </w:p>
          <w:p w:rsidR="00000000" w:rsidRPr="00F979EE" w:rsidP="00F979EE">
            <w:pPr>
              <w:pStyle w:val="BodyText"/>
            </w:pPr>
            <w:r w:rsidRPr="00F979EE">
              <w:t>Organisation strategic plan, aims and objectives</w:t>
            </w:r>
          </w:p>
          <w:p w:rsidR="00000000" w:rsidRPr="00F979EE" w:rsidP="00F979EE">
            <w:pPr>
              <w:pStyle w:val="BodyText"/>
            </w:pPr>
            <w:r w:rsidRPr="00F979EE">
              <w:t>Organisation priorities</w:t>
            </w:r>
          </w:p>
          <w:p w:rsidR="00000000" w:rsidRPr="00F979EE" w:rsidP="00F979EE">
            <w:pPr>
              <w:pStyle w:val="BodyText"/>
            </w:pPr>
            <w:r w:rsidRPr="00F979EE">
              <w:t>Organisation financial plan and methods of estimating costs</w:t>
            </w:r>
          </w:p>
          <w:p w:rsidR="00000000" w:rsidRPr="00F979EE" w:rsidP="00F979EE">
            <w:pPr>
              <w:pStyle w:val="BodyText"/>
            </w:pPr>
            <w:r w:rsidRPr="00F979EE">
              <w:t>Facility management</w:t>
            </w:r>
          </w:p>
          <w:p w:rsidR="00000000" w:rsidRPr="00F979EE" w:rsidP="00F979EE">
            <w:pPr>
              <w:pStyle w:val="BodyText"/>
            </w:pPr>
            <w:r w:rsidRPr="00F979EE">
              <w:t>Tender legislation and regulations, contractual obligations and relevant legislatio</w:t>
            </w:r>
            <w:r w:rsidRPr="00F979EE">
              <w:t>n</w:t>
            </w:r>
          </w:p>
          <w:p w:rsidR="00000000" w:rsidRPr="00F979EE" w:rsidP="00F979EE">
            <w:pPr>
              <w:pStyle w:val="BodyText"/>
            </w:pPr>
            <w:r w:rsidRPr="00F979EE">
              <w:t>Methods to develop and cost a brief</w:t>
            </w:r>
          </w:p>
          <w:p w:rsidR="00000000" w:rsidRPr="00F979EE" w:rsidP="00F979EE">
            <w:pPr>
              <w:pStyle w:val="BodyText"/>
            </w:pPr>
            <w:r w:rsidRPr="00F979EE">
              <w:t>Current recognised standards in relation to recreational facilities and sources of information on relevant national standards</w:t>
            </w:r>
          </w:p>
          <w:p w:rsidR="00000000" w:rsidRPr="00F979EE" w:rsidP="00F979EE">
            <w:pPr>
              <w:pStyle w:val="BodyText"/>
            </w:pPr>
            <w:r w:rsidRPr="00F979EE">
              <w:t>Methods of monitoring and evaluating progress</w:t>
            </w:r>
          </w:p>
          <w:p w:rsidR="00000000" w:rsidRPr="00F979EE" w:rsidP="00F979EE">
            <w:pPr>
              <w:pStyle w:val="BodyText"/>
            </w:pPr>
            <w:r w:rsidRPr="00F979EE">
              <w:t>Methods of establishing budgets within technic</w:t>
            </w:r>
            <w:r w:rsidRPr="00F979EE">
              <w:t>al restraints and to work within allocated budgets and time scales</w:t>
            </w:r>
          </w:p>
          <w:p w:rsidR="00000000" w:rsidRPr="00F979EE" w:rsidP="00F979EE">
            <w:pPr>
              <w:pStyle w:val="BodyText"/>
            </w:pPr>
            <w:r w:rsidRPr="00F979EE">
              <w:t>Remedial action in the case of over - runs and overspends</w:t>
            </w:r>
          </w:p>
          <w:p w:rsidR="00000000" w:rsidRPr="00F979EE" w:rsidP="00F979EE">
            <w:pPr>
              <w:pStyle w:val="BodyText"/>
            </w:pPr>
          </w:p>
          <w:p w:rsidR="00000000" w:rsidRPr="00F979EE" w:rsidP="00F979EE">
            <w:pPr>
              <w:pStyle w:val="BodyText"/>
            </w:pPr>
            <w:r w:rsidRPr="00F979EE">
              <w:t xml:space="preserve">Required skills     </w:t>
            </w:r>
          </w:p>
          <w:p w:rsidR="00000000" w:rsidRPr="00F979EE" w:rsidP="00F979EE">
            <w:pPr>
              <w:pStyle w:val="BodyText"/>
            </w:pPr>
            <w:r w:rsidRPr="00F979EE">
              <w:t>Consulting with various representatives</w:t>
            </w:r>
          </w:p>
          <w:p w:rsidR="00000000" w:rsidRPr="00F979EE" w:rsidP="00F979EE">
            <w:pPr>
              <w:pStyle w:val="BodyText"/>
            </w:pPr>
            <w:r w:rsidRPr="00F979EE">
              <w:t>Identification of sources of conflict and application of methods to overcome these</w:t>
            </w:r>
          </w:p>
          <w:p w:rsidR="00000000" w:rsidRPr="00F979EE" w:rsidP="00F979EE">
            <w:pPr>
              <w:pStyle w:val="BodyText"/>
            </w:pPr>
            <w:r w:rsidRPr="00F979EE">
              <w:t>Negotiation with stakeholders</w:t>
            </w:r>
          </w:p>
          <w:p w:rsidR="00000000" w:rsidRPr="00F979EE" w:rsidP="00F979EE">
            <w:pPr>
              <w:pStyle w:val="BodyText"/>
            </w:pPr>
            <w:r w:rsidRPr="00F979EE">
              <w:t>Ability to develop realistic action plans</w:t>
            </w:r>
          </w:p>
          <w:p w:rsidR="00000000" w:rsidRPr="00F979EE" w:rsidP="00F979EE">
            <w:pPr>
              <w:pStyle w:val="BodyText"/>
            </w:pPr>
            <w:r w:rsidRPr="00F979EE">
              <w:t>Mathematical assessment of tenders and budget</w:t>
            </w:r>
          </w:p>
          <w:p w:rsidR="00000000" w:rsidRPr="00F979EE" w:rsidP="00F979EE">
            <w:pPr>
              <w:pStyle w:val="BodyText"/>
            </w:pPr>
            <w:r w:rsidRPr="00F979EE">
              <w:t>Monitoring and assessing/reviewing</w:t>
            </w:r>
          </w:p>
          <w:p w:rsidR="00000000" w:rsidP="00F979EE">
            <w:pPr>
              <w:pStyle w:val="BodyText"/>
              <w:rPr>
                <w:lang w:val="en-NZ"/>
              </w:rPr>
            </w:pPr>
            <w:r w:rsidRPr="00F979EE">
              <w:t>Realistic and equita</w:t>
            </w:r>
            <w:r w:rsidRPr="00F979EE">
              <w:t xml:space="preserve">ble allocation of responsibilities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Physical resources - assessment of this competency requires access to    </w:t>
            </w:r>
          </w:p>
          <w:p w:rsidR="00000000" w:rsidRPr="00F979EE" w:rsidP="00F979EE">
            <w:pPr>
              <w:pStyle w:val="BodyText"/>
            </w:pPr>
            <w:r w:rsidRPr="00F979EE">
              <w:t>a work environment requiring facility development</w:t>
            </w:r>
          </w:p>
          <w:p w:rsidR="00000000" w:rsidRPr="00F979EE" w:rsidP="00F979EE">
            <w:pPr>
              <w:pStyle w:val="BodyText"/>
            </w:pPr>
          </w:p>
          <w:p w:rsidR="00000000" w:rsidRPr="00F979EE" w:rsidP="00F979EE">
            <w:pPr>
              <w:pStyle w:val="BodyText"/>
            </w:pPr>
            <w:r w:rsidRPr="00F979EE">
              <w:t>Human resources - assessment of this unit of competency will require hum</w:t>
            </w:r>
            <w:r w:rsidRPr="00F979EE">
              <w:t xml:space="preserve">an resources consistent with those outlined in the Assessment Guidelines. That is, assessors (or persons within the assessment team) must      </w:t>
            </w:r>
          </w:p>
          <w:p w:rsidR="00000000" w:rsidRPr="00F979EE" w:rsidP="00F979EE">
            <w:pPr>
              <w:pStyle w:val="BodyText"/>
            </w:pPr>
            <w:r w:rsidRPr="00F979EE">
              <w:t xml:space="preserve">be competent in this unit but preferably be competent in the unit at the level above </w:t>
            </w:r>
          </w:p>
          <w:p w:rsidR="00000000" w:rsidRPr="00F979EE" w:rsidP="00F979EE">
            <w:pPr>
              <w:pStyle w:val="BodyText"/>
            </w:pPr>
            <w:r w:rsidRPr="00F979EE">
              <w:t>be current in their knowle</w:t>
            </w:r>
            <w:r w:rsidRPr="00F979EE">
              <w:t xml:space="preserve">dge and understanding of the industry through provision of evidence of professional activity in the relevant area </w:t>
            </w:r>
          </w:p>
          <w:p w:rsidR="00000000" w:rsidP="00F979EE">
            <w:pPr>
              <w:pStyle w:val="BodyText"/>
              <w:rPr>
                <w:lang w:val="en-NZ"/>
              </w:rPr>
            </w:pPr>
            <w:r w:rsidRPr="00F979EE">
              <w:t>have attained the mandatory competency requirements for assessors under the Australian Quality Training Framework (AQTF) as specified in Stan</w:t>
            </w:r>
            <w:r w:rsidRPr="00F979EE">
              <w:t xml:space="preserve">dard 7.3 of the </w:t>
            </w:r>
            <w:r w:rsidRPr="00F979EE">
              <w:rPr>
                <w:rStyle w:val="SpecialBold"/>
              </w:rPr>
              <w:t>Standards for Registered Training Organisations</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Due to issues such as dealing with the complexity of planning a facility, this unit of competency must be assessed over a period of time in order to ensure consiste</w:t>
            </w:r>
            <w:r w:rsidRPr="00F979EE">
              <w:t xml:space="preserve">ncy of performance over the Range Statements and contexts applicable to establishing the need and requirements for facility development and planning and facilitating that development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This unit of competency must be assessed in the </w:t>
            </w:r>
            <w:r w:rsidRPr="00F979EE">
              <w:t xml:space="preserve">context of a sport or recreation facility. For valid and reliable assessment the sport or recreation facility should closely replicate those found in the work environment. The facility should be safe with the hazards, circumstances and equipment likely to </w:t>
            </w:r>
            <w:r w:rsidRPr="00F979EE">
              <w:t xml:space="preserve">be encountered in a real workplace </w:t>
            </w:r>
          </w:p>
          <w:p w:rsidR="00000000" w:rsidRPr="00F979EE" w:rsidP="00F979EE">
            <w:pPr>
              <w:pStyle w:val="BodyText"/>
            </w:pPr>
            <w:r w:rsidRPr="00F979EE">
              <w:t>Assessment of this unit of competence will usually include observation of processes and procedures, oral and/or written questioning on required knowledge and skills and consideration of required attitudes</w:t>
            </w:r>
          </w:p>
          <w:p w:rsidR="00000000" w:rsidRPr="00F979EE" w:rsidP="00F979EE">
            <w:pPr>
              <w:pStyle w:val="BodyText"/>
            </w:pPr>
            <w:r w:rsidRPr="00F979EE">
              <w:t xml:space="preserve">Where performance is not directly observed and/or is required to be demonstrated over a "period of time" and/or in a "number of locations", any evidence should be authenticated by colleagues, supervisors, clients or other appropriate persons </w:t>
            </w:r>
          </w:p>
        </w:tc>
      </w:tr>
    </w:tbl>
    <w:p w:rsidR="00000000" w:rsidRPr="00F979EE" w:rsidP="00F979EE">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376B2A">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KEY COMPETE</w:t>
            </w:r>
            <w:r w:rsidRPr="00F979EE">
              <w:rPr>
                <w:rStyle w:val="SpecialBold"/>
              </w:rPr>
              <w:t>NCIES</w:t>
            </w:r>
          </w:p>
        </w:tc>
      </w:tr>
      <w:tr w:rsidTr="00376B2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Communicate Ideas&amp;Information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Use Technology </w:t>
            </w:r>
          </w:p>
        </w:tc>
      </w:tr>
      <w:tr w:rsidTr="00376B2A">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3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3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3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3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3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2 </w:t>
            </w:r>
          </w:p>
        </w:tc>
        <w:tc>
          <w:tcPr>
            <w:tcW w:w="1285"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t xml:space="preserve">2 </w:t>
            </w:r>
          </w:p>
        </w:tc>
      </w:tr>
      <w:tr w:rsidTr="00376B2A">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These levels do not relate to the Australian Qualifications Framework. They relate to the seven areas of generic competency that underpin effective workplace practices.</w:t>
            </w:r>
          </w:p>
          <w:p w:rsidR="00000000" w:rsidRPr="00F979EE" w:rsidP="00F979EE">
            <w:pPr>
              <w:pStyle w:val="BodyText"/>
            </w:pPr>
            <w:r w:rsidRPr="00F979EE">
              <w:t>The three levels of performance (1, 2 and 3) denote the level of competency required to</w:t>
            </w:r>
            <w:r w:rsidRPr="00F979EE">
              <w:t xml:space="preserve"> perform the task:</w:t>
            </w:r>
          </w:p>
          <w:p w:rsidR="00000000" w:rsidRPr="00F979EE" w:rsidP="00F979EE">
            <w:pPr>
              <w:pStyle w:val="BodyText"/>
            </w:pPr>
            <w:r w:rsidRPr="00F979EE">
              <w:t>Use routine approaches</w:t>
            </w:r>
          </w:p>
          <w:p w:rsidR="00000000" w:rsidRPr="00F979EE" w:rsidP="00F979EE">
            <w:pPr>
              <w:pStyle w:val="BodyText"/>
            </w:pPr>
            <w:r w:rsidRPr="00F979EE">
              <w:t>Select from routine approaches</w:t>
            </w:r>
          </w:p>
          <w:p w:rsidR="00000000" w:rsidRPr="00F979EE" w:rsidP="00F979EE">
            <w:pPr>
              <w:pStyle w:val="BodyText"/>
            </w:pPr>
            <w:r w:rsidRPr="00F979EE">
              <w:t>Establish new approaches</w:t>
            </w:r>
          </w:p>
          <w:p w:rsidR="00000000" w:rsidRPr="00F979EE" w:rsidP="00F979EE">
            <w:pPr>
              <w:pStyle w:val="BodyText"/>
            </w:pPr>
            <w:r w:rsidRPr="00F979EE">
              <w:rPr>
                <w:rStyle w:val="SpecialBold"/>
              </w:rPr>
              <w:t>Collecting</w:t>
            </w:r>
            <w:r w:rsidRPr="00F979EE">
              <w:t xml:space="preserve">, </w:t>
            </w:r>
            <w:r w:rsidRPr="00F979EE">
              <w:rPr>
                <w:rStyle w:val="SpecialBold"/>
              </w:rPr>
              <w:t>analysing and organising information</w:t>
            </w:r>
            <w:r w:rsidRPr="00F979EE">
              <w:t xml:space="preserve"> - Collecting background information on identified user groups</w:t>
            </w:r>
          </w:p>
          <w:p w:rsidR="00000000" w:rsidRPr="00F979EE" w:rsidP="00F979EE">
            <w:pPr>
              <w:pStyle w:val="BodyText"/>
            </w:pPr>
            <w:r w:rsidRPr="00F979EE">
              <w:rPr>
                <w:rStyle w:val="SpecialBold"/>
              </w:rPr>
              <w:t>Communicating ideas and information</w:t>
            </w:r>
            <w:r w:rsidRPr="00F979EE">
              <w:t xml:space="preserve"> - Negotiati</w:t>
            </w:r>
            <w:r w:rsidRPr="00F979EE">
              <w:t>ng with relevant bodies regarding the acquisition of resources</w:t>
            </w:r>
          </w:p>
          <w:p w:rsidR="00000000" w:rsidRPr="00F979EE" w:rsidP="00F979EE">
            <w:pPr>
              <w:pStyle w:val="BodyText"/>
            </w:pPr>
            <w:r w:rsidRPr="00F979EE">
              <w:rPr>
                <w:rStyle w:val="SpecialBold"/>
              </w:rPr>
              <w:t>Planning and organising activities</w:t>
            </w:r>
            <w:r w:rsidRPr="00F979EE">
              <w:t xml:space="preserve"> - Planning the sequence of steps to finalise project</w:t>
            </w:r>
          </w:p>
          <w:p w:rsidR="00000000" w:rsidRPr="00F979EE" w:rsidP="00F979EE">
            <w:pPr>
              <w:pStyle w:val="BodyText"/>
            </w:pPr>
            <w:r w:rsidRPr="00F979EE">
              <w:rPr>
                <w:rStyle w:val="SpecialBold"/>
              </w:rPr>
              <w:t>Working with teams and others</w:t>
            </w:r>
            <w:r w:rsidRPr="00F979EE">
              <w:t xml:space="preserve"> - Working with a range of people including contractors, local residents and</w:t>
            </w:r>
            <w:r w:rsidRPr="00F979EE">
              <w:t xml:space="preserve"> user groups</w:t>
            </w:r>
          </w:p>
          <w:p w:rsidR="00000000" w:rsidRPr="00F979EE" w:rsidP="00F979EE">
            <w:pPr>
              <w:pStyle w:val="BodyText"/>
            </w:pPr>
            <w:r w:rsidRPr="00F979EE">
              <w:rPr>
                <w:rStyle w:val="SpecialBold"/>
              </w:rPr>
              <w:t>Using mathematical ideas and techniques</w:t>
            </w:r>
            <w:r w:rsidRPr="00F979EE">
              <w:t xml:space="preserve"> - Calculating and monitoring budgets for project</w:t>
            </w:r>
          </w:p>
          <w:p w:rsidR="00000000" w:rsidRPr="00F979EE" w:rsidP="00F979EE">
            <w:pPr>
              <w:pStyle w:val="BodyText"/>
            </w:pPr>
            <w:r w:rsidRPr="00F979EE">
              <w:rPr>
                <w:rStyle w:val="SpecialBold"/>
              </w:rPr>
              <w:t>Solving problems</w:t>
            </w:r>
            <w:r w:rsidRPr="00F979EE">
              <w:t xml:space="preserve"> - Dealing with budget/time over-runs</w:t>
            </w:r>
          </w:p>
          <w:p w:rsidR="00000000" w:rsidRPr="00F979EE" w:rsidP="00F979EE">
            <w:pPr>
              <w:pStyle w:val="BodyText"/>
            </w:pPr>
            <w:r w:rsidRPr="00F979EE">
              <w:rPr>
                <w:rStyle w:val="SpecialBold"/>
              </w:rPr>
              <w:t>Using technology</w:t>
            </w:r>
            <w:r w:rsidRPr="00F979EE">
              <w:t xml:space="preserve"> - Using a project management software package to track project </w:t>
            </w:r>
          </w:p>
          <w:p w:rsidR="00000000" w:rsidRPr="00F979EE" w:rsidP="00F979EE">
            <w:pPr>
              <w:pStyle w:val="BodyText"/>
            </w:pPr>
            <w:r w:rsidRPr="00F979EE">
              <w:t>Please refer to the</w:t>
            </w:r>
            <w:r w:rsidRPr="00F979EE">
              <w:t xml:space="preserve"> Assessment Guidelines for advice on how to use the Key Competencies. </w:t>
            </w:r>
          </w:p>
        </w:tc>
      </w:tr>
    </w:tbl>
    <w:p w:rsidR="00000000" w:rsidRPr="00F979EE" w:rsidP="00F979EE">
      <w:pPr>
        <w:pStyle w:val="BodyText"/>
      </w:pPr>
    </w:p>
    <w:p w:rsidR="00000000" w:rsidRPr="00F979EE" w:rsidP="00F979EE">
      <w:pPr>
        <w:pStyle w:val="AllowPageBreak"/>
      </w:pPr>
    </w:p>
    <w:p w:rsidR="00000000" w:rsidRPr="00F979EE" w:rsidP="00F979EE">
      <w:pPr>
        <w:pStyle w:val="Heading1"/>
      </w:pPr>
      <w:bookmarkStart w:id="11" w:name="O_325941"/>
      <w:bookmarkEnd w:id="11"/>
      <w:r w:rsidRPr="00F979EE">
        <w:t>Range Statement</w:t>
      </w:r>
    </w:p>
    <w:tbl>
      <w:tblPr>
        <w:tblW w:w="0" w:type="auto"/>
        <w:tblLayout w:type="fixed"/>
        <w:tblCellMar>
          <w:left w:w="62" w:type="dxa"/>
          <w:right w:w="62" w:type="dxa"/>
        </w:tblCellMar>
        <w:tblLook w:val="0000"/>
      </w:tblPr>
      <w:tblGrid>
        <w:gridCol w:w="9000"/>
      </w:tblGrid>
      <w:tr w:rsidTr="00376B2A">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rPr>
                <w:rStyle w:val="SpecialBold"/>
              </w:rPr>
              <w:t>Range Statements</w:t>
            </w:r>
          </w:p>
          <w:p w:rsidR="00000000" w:rsidRPr="00F979EE" w:rsidP="00F979EE">
            <w:pPr>
              <w:pStyle w:val="BodyText"/>
            </w:pPr>
            <w:r w:rsidRPr="00F979EE">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F979EE">
              <w:t>addition, the following variables may be present for this particular unit of competency</w:t>
            </w:r>
          </w:p>
        </w:tc>
      </w:tr>
    </w:tbl>
    <w:p w:rsidR="00000000" w:rsidRPr="00F979EE" w:rsidP="00F979EE">
      <w:pPr>
        <w:pStyle w:val="BodyText"/>
      </w:pPr>
    </w:p>
    <w:tbl>
      <w:tblPr>
        <w:tblW w:w="0" w:type="auto"/>
        <w:tblLayout w:type="fixed"/>
        <w:tblCellMar>
          <w:left w:w="62" w:type="dxa"/>
          <w:right w:w="62" w:type="dxa"/>
        </w:tblCellMar>
        <w:tblLook w:val="0000"/>
      </w:tblPr>
      <w:tblGrid>
        <w:gridCol w:w="4500"/>
        <w:gridCol w:w="4500"/>
      </w:tblGrid>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CATEGORIES</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Development of facilities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[one category] </w:t>
            </w:r>
          </w:p>
          <w:p w:rsidR="00000000" w:rsidRPr="00F979EE" w:rsidP="00F979EE">
            <w:pPr>
              <w:pStyle w:val="BodyText"/>
            </w:pPr>
            <w:r w:rsidRPr="00F979EE">
              <w:t xml:space="preserve">may include    </w:t>
            </w:r>
          </w:p>
          <w:p w:rsidR="00000000" w:rsidRPr="00F979EE" w:rsidP="00F979EE">
            <w:pPr>
              <w:pStyle w:val="BodyText"/>
            </w:pPr>
            <w:r w:rsidRPr="00F979EE">
              <w:t xml:space="preserve">new      </w:t>
            </w:r>
          </w:p>
          <w:p w:rsidR="00000000" w:rsidRPr="00F979EE" w:rsidP="00F979EE">
            <w:pPr>
              <w:pStyle w:val="BodyText"/>
            </w:pPr>
            <w:r w:rsidRPr="00F979EE">
              <w:t>major community facility</w:t>
            </w:r>
          </w:p>
          <w:p w:rsidR="00000000" w:rsidRPr="00F979EE" w:rsidP="00F979EE">
            <w:pPr>
              <w:pStyle w:val="BodyText"/>
            </w:pPr>
            <w:r w:rsidRPr="00F979EE">
              <w:t>small community centre</w:t>
            </w:r>
          </w:p>
          <w:p w:rsidR="00000000" w:rsidRPr="00F979EE" w:rsidP="00F979EE">
            <w:pPr>
              <w:pStyle w:val="BodyText"/>
            </w:pPr>
            <w:r w:rsidRPr="00F979EE">
              <w:t xml:space="preserve">renovation to existing facility or structure    </w:t>
            </w:r>
          </w:p>
          <w:p w:rsidR="00000000" w:rsidP="00F979EE">
            <w:pPr>
              <w:pStyle w:val="BodyText"/>
              <w:rPr>
                <w:lang w:val="en-NZ"/>
              </w:rPr>
            </w:pPr>
            <w:r w:rsidRPr="00F979EE">
              <w:t xml:space="preserve">extensions to existing facility or structure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[one category] </w:t>
            </w:r>
          </w:p>
          <w:p w:rsidR="00000000" w:rsidRPr="00F979EE" w:rsidP="00F979EE">
            <w:pPr>
              <w:pStyle w:val="BodyText"/>
            </w:pPr>
            <w:r w:rsidRPr="00F979EE">
              <w:t xml:space="preserve">sources    </w:t>
            </w:r>
          </w:p>
          <w:p w:rsidR="00000000" w:rsidRPr="00F979EE" w:rsidP="00F979EE">
            <w:pPr>
              <w:pStyle w:val="BodyText"/>
            </w:pPr>
            <w:r w:rsidRPr="00F979EE">
              <w:t>surveys</w:t>
            </w:r>
          </w:p>
          <w:p w:rsidR="00000000" w:rsidRPr="00F979EE" w:rsidP="00F979EE">
            <w:pPr>
              <w:pStyle w:val="BodyText"/>
            </w:pPr>
            <w:r w:rsidRPr="00F979EE">
              <w:t>written/published material</w:t>
            </w:r>
          </w:p>
          <w:p w:rsidR="00000000" w:rsidP="00F979EE">
            <w:pPr>
              <w:pStyle w:val="BodyText"/>
              <w:rPr>
                <w:lang w:val="en-NZ"/>
              </w:rPr>
            </w:pPr>
            <w:r w:rsidRPr="00F979EE">
              <w:t xml:space="preserve">interviews or meetings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Legislation</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RPr="00F979EE" w:rsidP="00F979EE">
            <w:pPr>
              <w:pStyle w:val="BodyText"/>
            </w:pPr>
            <w:r w:rsidRPr="00F979EE">
              <w:t>State/Territory statutory requ</w:t>
            </w:r>
            <w:r w:rsidRPr="00F979EE">
              <w:t>irements</w:t>
            </w:r>
          </w:p>
          <w:p w:rsidR="00000000" w:rsidP="00F979EE">
            <w:pPr>
              <w:pStyle w:val="BodyText"/>
              <w:rPr>
                <w:lang w:val="en-NZ"/>
              </w:rPr>
            </w:pPr>
            <w:r w:rsidRPr="00F979EE">
              <w:t xml:space="preserve">local laws, by - laws, ordinances and policy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Organisation policies and procedures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RPr="00F979EE" w:rsidP="00F979EE">
            <w:pPr>
              <w:pStyle w:val="BodyText"/>
            </w:pPr>
            <w:r w:rsidRPr="00F979EE">
              <w:t>criteria for use and priority access</w:t>
            </w:r>
          </w:p>
          <w:p w:rsidR="00000000" w:rsidRPr="00F979EE" w:rsidP="00F979EE">
            <w:pPr>
              <w:pStyle w:val="BodyText"/>
            </w:pPr>
            <w:r w:rsidRPr="00F979EE">
              <w:t>fee structures</w:t>
            </w:r>
          </w:p>
          <w:p w:rsidR="00000000" w:rsidP="00F979EE">
            <w:pPr>
              <w:pStyle w:val="BodyText"/>
              <w:rPr>
                <w:lang w:val="en-NZ"/>
              </w:rPr>
            </w:pPr>
            <w:r w:rsidRPr="00F979EE">
              <w:t xml:space="preserve">opening hours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Parties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[five categories] </w:t>
            </w:r>
          </w:p>
          <w:p w:rsidR="00000000" w:rsidRPr="00F979EE" w:rsidP="00F979EE">
            <w:pPr>
              <w:pStyle w:val="BodyText"/>
            </w:pPr>
            <w:r w:rsidRPr="00F979EE">
              <w:t xml:space="preserve">to be negotiated with    </w:t>
            </w:r>
          </w:p>
          <w:p w:rsidR="00000000" w:rsidRPr="00F979EE" w:rsidP="00F979EE">
            <w:pPr>
              <w:pStyle w:val="BodyText"/>
            </w:pPr>
            <w:r w:rsidRPr="00F979EE">
              <w:t>suppliers</w:t>
            </w:r>
          </w:p>
          <w:p w:rsidR="00000000" w:rsidRPr="00F979EE" w:rsidP="00F979EE">
            <w:pPr>
              <w:pStyle w:val="BodyText"/>
            </w:pPr>
            <w:r w:rsidRPr="00F979EE">
              <w:t>architects</w:t>
            </w:r>
          </w:p>
          <w:p w:rsidR="00000000" w:rsidRPr="00F979EE" w:rsidP="00F979EE">
            <w:pPr>
              <w:pStyle w:val="BodyText"/>
            </w:pPr>
            <w:r w:rsidRPr="00F979EE">
              <w:t>planners</w:t>
            </w:r>
          </w:p>
          <w:p w:rsidR="00000000" w:rsidRPr="00F979EE" w:rsidP="00F979EE">
            <w:pPr>
              <w:pStyle w:val="BodyText"/>
            </w:pPr>
            <w:r w:rsidRPr="00F979EE">
              <w:t>potential users</w:t>
            </w:r>
          </w:p>
          <w:p w:rsidR="00000000" w:rsidRPr="00F979EE" w:rsidP="00F979EE">
            <w:pPr>
              <w:pStyle w:val="BodyText"/>
            </w:pPr>
            <w:r w:rsidRPr="00F979EE">
              <w:t>local residents</w:t>
            </w:r>
          </w:p>
          <w:p w:rsidR="00000000" w:rsidRPr="00F979EE" w:rsidP="00F979EE">
            <w:pPr>
              <w:pStyle w:val="BodyText"/>
            </w:pPr>
            <w:r w:rsidRPr="00F979EE">
              <w:t>engineers</w:t>
            </w:r>
          </w:p>
          <w:p w:rsidR="00000000" w:rsidRPr="00F979EE" w:rsidP="00F979EE">
            <w:pPr>
              <w:pStyle w:val="BodyText"/>
            </w:pPr>
            <w:r w:rsidRPr="00F979EE">
              <w:t>consultants</w:t>
            </w:r>
          </w:p>
          <w:p w:rsidR="00000000" w:rsidRPr="00F979EE" w:rsidP="00F979EE">
            <w:pPr>
              <w:pStyle w:val="BodyText"/>
            </w:pPr>
            <w:r w:rsidRPr="00F979EE">
              <w:t>managers</w:t>
            </w:r>
          </w:p>
          <w:p w:rsidR="00000000" w:rsidRPr="00F979EE" w:rsidP="00F979EE">
            <w:pPr>
              <w:pStyle w:val="BodyText"/>
            </w:pPr>
          </w:p>
          <w:p w:rsidR="00000000" w:rsidRPr="00F979EE" w:rsidP="00F979EE">
            <w:pPr>
              <w:pStyle w:val="BodyText"/>
            </w:pPr>
            <w:r w:rsidRPr="00F979EE">
              <w:t xml:space="preserve">to work with      </w:t>
            </w:r>
          </w:p>
          <w:p w:rsidR="00000000" w:rsidRPr="00F979EE" w:rsidP="00F979EE">
            <w:pPr>
              <w:pStyle w:val="BodyText"/>
            </w:pPr>
            <w:r w:rsidRPr="00F979EE">
              <w:t xml:space="preserve">suppliers </w:t>
            </w:r>
          </w:p>
          <w:p w:rsidR="00000000" w:rsidRPr="00F979EE" w:rsidP="00F979EE">
            <w:pPr>
              <w:pStyle w:val="BodyText"/>
            </w:pPr>
            <w:r w:rsidRPr="00F979EE">
              <w:t xml:space="preserve">architects </w:t>
            </w:r>
          </w:p>
          <w:p w:rsidR="00000000" w:rsidRPr="00F979EE" w:rsidP="00F979EE">
            <w:pPr>
              <w:pStyle w:val="BodyText"/>
            </w:pPr>
            <w:r w:rsidRPr="00F979EE">
              <w:t xml:space="preserve">planners </w:t>
            </w:r>
          </w:p>
          <w:p w:rsidR="00000000" w:rsidRPr="00F979EE" w:rsidP="00F979EE">
            <w:pPr>
              <w:pStyle w:val="BodyText"/>
            </w:pPr>
            <w:r w:rsidRPr="00F979EE">
              <w:t xml:space="preserve">potential users </w:t>
            </w:r>
          </w:p>
          <w:p w:rsidR="00000000" w:rsidRPr="00F979EE" w:rsidP="00F979EE">
            <w:pPr>
              <w:pStyle w:val="BodyText"/>
            </w:pPr>
            <w:r w:rsidRPr="00F979EE">
              <w:t xml:space="preserve">local residents </w:t>
            </w:r>
          </w:p>
          <w:p w:rsidR="00000000" w:rsidP="00F979EE">
            <w:pPr>
              <w:pStyle w:val="BodyText"/>
              <w:rPr>
                <w:lang w:val="en-NZ"/>
              </w:rPr>
            </w:pPr>
            <w:r w:rsidRPr="00F979EE">
              <w:t xml:space="preserve">managers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Physical requirements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[four categories] </w:t>
            </w:r>
          </w:p>
          <w:p w:rsidR="00000000" w:rsidRPr="00F979EE" w:rsidP="00F979EE">
            <w:pPr>
              <w:pStyle w:val="BodyText"/>
            </w:pPr>
            <w:r w:rsidRPr="00F979EE">
              <w:t>storage</w:t>
            </w:r>
          </w:p>
          <w:p w:rsidR="00000000" w:rsidRPr="00F979EE" w:rsidP="00F979EE">
            <w:pPr>
              <w:pStyle w:val="BodyText"/>
            </w:pPr>
            <w:r w:rsidRPr="00F979EE">
              <w:t>layout</w:t>
            </w:r>
          </w:p>
          <w:p w:rsidR="00000000" w:rsidRPr="00F979EE" w:rsidP="00F979EE">
            <w:pPr>
              <w:pStyle w:val="BodyText"/>
            </w:pPr>
            <w:r w:rsidRPr="00F979EE">
              <w:t>loud/quiet areas</w:t>
            </w:r>
          </w:p>
          <w:p w:rsidR="00000000" w:rsidRPr="00F979EE" w:rsidP="00F979EE">
            <w:pPr>
              <w:pStyle w:val="BodyText"/>
            </w:pPr>
            <w:r w:rsidRPr="00F979EE">
              <w:t>wet/dry areas</w:t>
            </w:r>
          </w:p>
          <w:p w:rsidR="00000000" w:rsidRPr="00F979EE" w:rsidP="00F979EE">
            <w:pPr>
              <w:pStyle w:val="BodyText"/>
            </w:pPr>
            <w:r w:rsidRPr="00F979EE">
              <w:t>clean/dirty areas</w:t>
            </w:r>
          </w:p>
          <w:p w:rsidR="00000000" w:rsidRPr="00F979EE" w:rsidP="00F979EE">
            <w:pPr>
              <w:pStyle w:val="BodyText"/>
            </w:pPr>
            <w:r w:rsidRPr="00F979EE">
              <w:t>disabled access</w:t>
            </w:r>
          </w:p>
          <w:p w:rsidR="00000000" w:rsidP="00F979EE">
            <w:pPr>
              <w:pStyle w:val="BodyText"/>
              <w:rPr>
                <w:lang w:val="en-NZ"/>
              </w:rPr>
            </w:pPr>
            <w:r w:rsidRPr="00F979EE">
              <w:t xml:space="preserve">equipment specific to technical requirements of controlling bodies, eg, international/national sporting organisations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Process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[one category] </w:t>
            </w:r>
          </w:p>
          <w:p w:rsidR="00000000" w:rsidRPr="00F979EE" w:rsidP="00F979EE">
            <w:pPr>
              <w:pStyle w:val="BodyText"/>
            </w:pPr>
            <w:r w:rsidRPr="00F979EE">
              <w:t>order of tender/design/costing/approvals</w:t>
            </w:r>
          </w:p>
          <w:p w:rsidR="00000000" w:rsidP="00F979EE">
            <w:pPr>
              <w:pStyle w:val="BodyText"/>
              <w:rPr>
                <w:lang w:val="en-NZ"/>
              </w:rPr>
            </w:pPr>
            <w:r w:rsidRPr="00F979EE">
              <w:t>when/whether to appoint architects/b</w:t>
            </w:r>
            <w:r w:rsidRPr="00F979EE">
              <w:t xml:space="preserve">uilders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Relevant bodies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[one category] </w:t>
            </w:r>
          </w:p>
          <w:p w:rsidR="00000000" w:rsidRPr="00F979EE" w:rsidP="00F979EE">
            <w:pPr>
              <w:pStyle w:val="BodyText"/>
            </w:pPr>
            <w:r w:rsidRPr="00F979EE">
              <w:t>government departments</w:t>
            </w:r>
          </w:p>
          <w:p w:rsidR="00000000" w:rsidRPr="00F979EE" w:rsidP="00F979EE">
            <w:pPr>
              <w:pStyle w:val="BodyText"/>
            </w:pPr>
            <w:r w:rsidRPr="00F979EE">
              <w:t>developers</w:t>
            </w:r>
          </w:p>
          <w:p w:rsidR="00000000" w:rsidP="00F979EE">
            <w:pPr>
              <w:pStyle w:val="BodyText"/>
              <w:rPr>
                <w:lang w:val="en-NZ"/>
              </w:rPr>
            </w:pPr>
            <w:r w:rsidRPr="00F979EE">
              <w:t xml:space="preserve">community groups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Requirements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P="00F979EE">
            <w:pPr>
              <w:pStyle w:val="BodyText"/>
              <w:rPr>
                <w:lang w:val="en-NZ"/>
              </w:rPr>
            </w:pPr>
            <w:r w:rsidRPr="00F979EE">
              <w:t xml:space="preserve">management structure and auspice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Resources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[two categories] </w:t>
            </w:r>
          </w:p>
          <w:p w:rsidR="00000000" w:rsidRPr="00F979EE" w:rsidP="00F979EE">
            <w:pPr>
              <w:pStyle w:val="BodyText"/>
            </w:pPr>
            <w:r w:rsidRPr="00F979EE">
              <w:t>land</w:t>
            </w:r>
          </w:p>
          <w:p w:rsidR="00000000" w:rsidRPr="00F979EE" w:rsidP="00F979EE">
            <w:pPr>
              <w:pStyle w:val="BodyText"/>
            </w:pPr>
            <w:r w:rsidRPr="00F979EE">
              <w:t>building</w:t>
            </w:r>
          </w:p>
          <w:p w:rsidR="00000000" w:rsidP="00F979EE">
            <w:pPr>
              <w:pStyle w:val="BodyText"/>
              <w:rPr>
                <w:lang w:val="en-NZ"/>
              </w:rPr>
            </w:pPr>
            <w:r w:rsidRPr="00F979EE">
              <w:t xml:space="preserve">equipment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Siting of the facility</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[all categories]</w:t>
            </w:r>
          </w:p>
          <w:p w:rsidR="00000000" w:rsidRPr="00F979EE" w:rsidP="00F979EE">
            <w:pPr>
              <w:pStyle w:val="BodyText"/>
            </w:pPr>
            <w:r w:rsidRPr="00F979EE">
              <w:t>takes into consideration</w:t>
            </w:r>
          </w:p>
          <w:p w:rsidR="00000000" w:rsidRPr="00F979EE" w:rsidP="00F979EE">
            <w:pPr>
              <w:pStyle w:val="BodyText"/>
            </w:pPr>
            <w:r w:rsidRPr="00F979EE">
              <w:t>local/regional facility</w:t>
            </w:r>
          </w:p>
          <w:p w:rsidR="00000000" w:rsidRPr="00F979EE" w:rsidP="00F979EE">
            <w:pPr>
              <w:pStyle w:val="BodyText"/>
            </w:pPr>
            <w:r w:rsidRPr="00F979EE">
              <w:t>transport routes</w:t>
            </w:r>
          </w:p>
          <w:p w:rsidR="00000000" w:rsidRPr="00F979EE" w:rsidP="00F979EE">
            <w:pPr>
              <w:pStyle w:val="BodyText"/>
            </w:pPr>
            <w:r w:rsidRPr="00F979EE">
              <w:t>topography</w:t>
            </w:r>
          </w:p>
          <w:p w:rsidR="00000000" w:rsidRPr="00F979EE" w:rsidP="00F979EE">
            <w:pPr>
              <w:pStyle w:val="BodyText"/>
            </w:pPr>
            <w:r w:rsidRPr="00F979EE">
              <w:t xml:space="preserve">nature of neighbourhood/facility </w:t>
            </w:r>
          </w:p>
        </w:tc>
      </w:tr>
    </w:tbl>
    <w:p w:rsidR="00000000" w:rsidRPr="00F979EE" w:rsidP="00F979EE">
      <w:pPr>
        <w:pStyle w:val="BodyText"/>
      </w:pPr>
    </w:p>
    <w:tbl>
      <w:tblPr>
        <w:tblW w:w="0" w:type="auto"/>
        <w:tblLayout w:type="fixed"/>
        <w:tblCellMar>
          <w:left w:w="62" w:type="dxa"/>
          <w:right w:w="62" w:type="dxa"/>
        </w:tblCellMar>
        <w:tblLook w:val="0000"/>
      </w:tblPr>
      <w:tblGrid>
        <w:gridCol w:w="4500"/>
        <w:gridCol w:w="4500"/>
      </w:tblGrid>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Stakeholders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RPr="00F979EE" w:rsidP="00F979EE">
            <w:pPr>
              <w:pStyle w:val="BodyText"/>
            </w:pPr>
            <w:r w:rsidRPr="00F979EE">
              <w:t>users/clients</w:t>
            </w:r>
          </w:p>
          <w:p w:rsidR="00000000" w:rsidRPr="00F979EE" w:rsidP="00F979EE">
            <w:pPr>
              <w:pStyle w:val="BodyText"/>
            </w:pPr>
            <w:r w:rsidRPr="00F979EE">
              <w:t>organisation staff</w:t>
            </w:r>
          </w:p>
          <w:p w:rsidR="00000000" w:rsidRPr="00F979EE" w:rsidP="00F979EE">
            <w:pPr>
              <w:pStyle w:val="BodyText"/>
            </w:pPr>
            <w:r w:rsidRPr="00F979EE">
              <w:t>elected members</w:t>
            </w:r>
          </w:p>
          <w:p w:rsidR="00000000" w:rsidRPr="00F979EE" w:rsidP="00F979EE">
            <w:pPr>
              <w:pStyle w:val="BodyText"/>
            </w:pPr>
            <w:r w:rsidRPr="00F979EE">
              <w:t>other interested parties</w:t>
            </w:r>
          </w:p>
          <w:p w:rsidR="00000000" w:rsidP="00F979EE">
            <w:pPr>
              <w:pStyle w:val="BodyText"/>
              <w:rPr>
                <w:lang w:val="en-NZ"/>
              </w:rPr>
            </w:pPr>
            <w:r w:rsidRPr="00F979EE">
              <w:t>government departments</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Tenders and briefs</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P="00F979EE">
            <w:pPr>
              <w:pStyle w:val="BodyText"/>
              <w:rPr>
                <w:lang w:val="en-NZ"/>
              </w:rPr>
            </w:pPr>
            <w:r w:rsidRPr="00F979EE">
              <w:t xml:space="preserve">decisions on layout/allocation of funds in design process involvement in selection for brief and tender </w:t>
            </w:r>
          </w:p>
        </w:tc>
      </w:tr>
      <w:tr w:rsidTr="00376B2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979EE">
            <w:pPr>
              <w:pStyle w:val="BodyText"/>
              <w:rPr>
                <w:lang w:val="en-NZ"/>
              </w:rPr>
            </w:pPr>
            <w:r w:rsidRPr="00F979EE">
              <w:rPr>
                <w:rStyle w:val="SpecialBold"/>
              </w:rPr>
              <w:t>Work environment</w:t>
            </w:r>
          </w:p>
        </w:tc>
        <w:tc>
          <w:tcPr>
            <w:tcW w:w="4500" w:type="dxa"/>
            <w:tcBorders>
              <w:top w:val="nil"/>
              <w:left w:val="nil"/>
              <w:bottom w:val="nil"/>
              <w:right w:val="nil"/>
            </w:tcBorders>
            <w:tcMar>
              <w:top w:w="0" w:type="dxa"/>
              <w:left w:w="62" w:type="dxa"/>
              <w:bottom w:w="0" w:type="dxa"/>
              <w:right w:w="62" w:type="dxa"/>
            </w:tcMar>
          </w:tcPr>
          <w:p w:rsidR="00000000" w:rsidRPr="00F979EE" w:rsidP="00F979EE">
            <w:pPr>
              <w:pStyle w:val="BodyText"/>
            </w:pPr>
            <w:r w:rsidRPr="00F979EE">
              <w:t xml:space="preserve">[all categories] </w:t>
            </w:r>
          </w:p>
          <w:p w:rsidR="00000000" w:rsidRPr="00F979EE" w:rsidP="00F979EE">
            <w:pPr>
              <w:pStyle w:val="BodyText"/>
            </w:pPr>
            <w:r w:rsidRPr="00F979EE">
              <w:t xml:space="preserve">varies with respect to    </w:t>
            </w:r>
          </w:p>
          <w:p w:rsidR="00000000" w:rsidRPr="00F979EE" w:rsidP="00F979EE">
            <w:pPr>
              <w:pStyle w:val="BodyText"/>
            </w:pPr>
            <w:r w:rsidRPr="00F979EE">
              <w:t>size of the organisation</w:t>
            </w:r>
          </w:p>
          <w:p w:rsidR="00000000" w:rsidRPr="00F979EE" w:rsidP="00F979EE">
            <w:pPr>
              <w:pStyle w:val="BodyText"/>
            </w:pPr>
            <w:r w:rsidRPr="00F979EE">
              <w:t>location</w:t>
            </w:r>
          </w:p>
          <w:p w:rsidR="00000000" w:rsidRPr="00F979EE" w:rsidP="00F979EE">
            <w:pPr>
              <w:pStyle w:val="BodyText"/>
            </w:pPr>
            <w:r w:rsidRPr="00F979EE">
              <w:t>organisation structure</w:t>
            </w:r>
          </w:p>
          <w:p w:rsidR="00000000" w:rsidRPr="00F979EE" w:rsidP="00F979EE">
            <w:pPr>
              <w:pStyle w:val="BodyText"/>
            </w:pPr>
            <w:r w:rsidRPr="00F979EE">
              <w:t>nature of the service provided</w:t>
            </w:r>
          </w:p>
          <w:p w:rsidR="00000000" w:rsidRPr="00F979EE" w:rsidP="00F979EE">
            <w:pPr>
              <w:pStyle w:val="BodyText"/>
            </w:pPr>
            <w:r w:rsidRPr="00F979EE">
              <w:t xml:space="preserve">resources available </w:t>
            </w:r>
          </w:p>
        </w:tc>
      </w:tr>
    </w:tbl>
    <w:p w:rsidR="00000000" w:rsidRPr="00F979EE" w:rsidP="00F979EE">
      <w:pPr>
        <w:pStyle w:val="BodyText"/>
      </w:pPr>
    </w:p>
    <w:p w:rsidR="00000000" w:rsidRPr="00F979EE" w:rsidP="00F979EE">
      <w:pPr>
        <w:pStyle w:val="AllowPageBreak"/>
      </w:pPr>
    </w:p>
    <w:p w:rsidR="00000000" w:rsidRPr="00F979EE" w:rsidP="00F979EE">
      <w:pPr>
        <w:pStyle w:val="Heading1"/>
      </w:pPr>
      <w:bookmarkStart w:id="12" w:name="O_325940"/>
      <w:bookmarkEnd w:id="12"/>
      <w:r w:rsidRPr="00F979EE">
        <w:t>Unit Sector(s)</w:t>
      </w:r>
    </w:p>
    <w:p w:rsidR="00000000" w:rsidRPr="00F979EE" w:rsidP="00F979EE">
      <w:pPr>
        <w:pStyle w:val="BodyText"/>
      </w:pPr>
      <w:r w:rsidRPr="00F979EE">
        <w:t>Not applicable.</w:t>
      </w:r>
    </w:p>
    <w:p w:rsidR="00000000" w:rsidRPr="00F979EE" w:rsidP="00F979EE"/>
    <w:sectPr w:rsidSect="00F97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2A" w:rsidP="00376B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2A" w:rsidP="00F97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76B2A" w:rsidP="00F979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76B2A" w:rsidP="00F979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76B2A" w:rsidP="00376B2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6B2A" w:rsidP="00F979EE">
    <w:pPr>
      <w:pStyle w:val="Header"/>
      <w:framePr w:wrap="around"/>
    </w:pPr>
    <w:r>
      <w:fldChar w:fldCharType="begin"/>
    </w:r>
    <w:r>
      <w:instrText xml:space="preserve"> TITLE   \* MERGEFORMAT </w:instrText>
    </w:r>
    <w:r>
      <w:fldChar w:fldCharType="separate"/>
    </w:r>
    <w:r>
      <w:t>SRXFAC009B Plan, develop and commission facility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76B2A" w:rsidP="00F979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9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79EE"/>
    <w:pPr>
      <w:spacing w:before="360" w:after="60"/>
      <w:outlineLvl w:val="0"/>
    </w:pPr>
    <w:rPr>
      <w:sz w:val="32"/>
    </w:rPr>
  </w:style>
  <w:style w:type="paragraph" w:styleId="Heading2">
    <w:name w:val="heading 2"/>
    <w:basedOn w:val="HeadingBase"/>
    <w:next w:val="BodyText"/>
    <w:link w:val="Heading2Char"/>
    <w:qFormat/>
    <w:rsid w:val="00F979EE"/>
    <w:pPr>
      <w:keepLines/>
      <w:spacing w:before="240" w:after="120"/>
      <w:outlineLvl w:val="1"/>
    </w:pPr>
    <w:rPr>
      <w:sz w:val="28"/>
      <w:szCs w:val="40"/>
    </w:rPr>
  </w:style>
  <w:style w:type="paragraph" w:styleId="Heading3">
    <w:name w:val="heading 3"/>
    <w:basedOn w:val="HeadingBase"/>
    <w:next w:val="BodyText"/>
    <w:link w:val="Heading3Char"/>
    <w:qFormat/>
    <w:rsid w:val="00F979EE"/>
    <w:pPr>
      <w:spacing w:before="180" w:after="120"/>
      <w:outlineLvl w:val="2"/>
    </w:pPr>
    <w:rPr>
      <w:spacing w:val="-10"/>
      <w:kern w:val="32"/>
    </w:rPr>
  </w:style>
  <w:style w:type="paragraph" w:styleId="Heading4">
    <w:name w:val="heading 4"/>
    <w:basedOn w:val="HeadingBase"/>
    <w:next w:val="BodyText"/>
    <w:link w:val="Heading4Char"/>
    <w:qFormat/>
    <w:rsid w:val="00F979EE"/>
    <w:pPr>
      <w:spacing w:before="160" w:after="120"/>
      <w:outlineLvl w:val="3"/>
    </w:pPr>
    <w:rPr>
      <w:sz w:val="22"/>
    </w:rPr>
  </w:style>
  <w:style w:type="paragraph" w:styleId="Heading5">
    <w:name w:val="heading 5"/>
    <w:basedOn w:val="HeadingBase"/>
    <w:next w:val="Normal"/>
    <w:link w:val="Heading5Char"/>
    <w:qFormat/>
    <w:rsid w:val="00F979EE"/>
    <w:pPr>
      <w:spacing w:before="80"/>
      <w:outlineLvl w:val="4"/>
    </w:pPr>
    <w:rPr>
      <w:color w:val="918585"/>
      <w:sz w:val="20"/>
    </w:rPr>
  </w:style>
  <w:style w:type="paragraph" w:styleId="Heading6">
    <w:name w:val="heading 6"/>
    <w:basedOn w:val="HeadingBase"/>
    <w:next w:val="Normal"/>
    <w:link w:val="Heading6Char"/>
    <w:qFormat/>
    <w:rsid w:val="00F979EE"/>
    <w:pPr>
      <w:spacing w:before="60"/>
      <w:outlineLvl w:val="5"/>
    </w:pPr>
    <w:rPr>
      <w:color w:val="918585"/>
      <w:sz w:val="20"/>
    </w:rPr>
  </w:style>
  <w:style w:type="paragraph" w:styleId="Heading7">
    <w:name w:val="heading 7"/>
    <w:basedOn w:val="Normal"/>
    <w:next w:val="Normal"/>
    <w:link w:val="Heading7Char"/>
    <w:qFormat/>
    <w:rsid w:val="00F979EE"/>
    <w:pPr>
      <w:ind w:left="720"/>
      <w:outlineLvl w:val="6"/>
    </w:pPr>
    <w:rPr>
      <w:i/>
    </w:rPr>
  </w:style>
  <w:style w:type="paragraph" w:styleId="Heading8">
    <w:name w:val="heading 8"/>
    <w:basedOn w:val="Normal"/>
    <w:next w:val="Normal"/>
    <w:link w:val="Heading8Char"/>
    <w:qFormat/>
    <w:rsid w:val="00F979EE"/>
    <w:pPr>
      <w:ind w:left="720"/>
      <w:outlineLvl w:val="7"/>
    </w:pPr>
    <w:rPr>
      <w:i/>
    </w:rPr>
  </w:style>
  <w:style w:type="paragraph" w:styleId="Heading9">
    <w:name w:val="heading 9"/>
    <w:basedOn w:val="Normal"/>
    <w:next w:val="Normal"/>
    <w:link w:val="Heading9Char"/>
    <w:qFormat/>
    <w:rsid w:val="00F979EE"/>
    <w:pPr>
      <w:ind w:left="720"/>
      <w:outlineLvl w:val="8"/>
    </w:pPr>
    <w:rPr>
      <w:i/>
    </w:rPr>
  </w:style>
  <w:style w:type="character" w:default="1" w:styleId="DefaultParagraphFont">
    <w:name w:val="Default Paragraph Font"/>
    <w:uiPriority w:val="1"/>
    <w:unhideWhenUsed/>
    <w:rsid w:val="00F97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9EE"/>
  </w:style>
  <w:style w:type="character" w:customStyle="1" w:styleId="Heading1Char">
    <w:name w:val="Heading 1 Char"/>
    <w:link w:val="Heading1"/>
    <w:rsid w:val="00F979EE"/>
    <w:rPr>
      <w:rFonts w:ascii="Times New Roman" w:eastAsia="Times New Roman" w:hAnsi="Times New Roman" w:cs="Times New Roman"/>
      <w:b/>
      <w:sz w:val="32"/>
      <w:szCs w:val="20"/>
      <w:lang w:eastAsia="en-US"/>
    </w:rPr>
  </w:style>
  <w:style w:type="paragraph" w:styleId="BodyText">
    <w:name w:val="Body Text"/>
    <w:basedOn w:val="Normal"/>
    <w:link w:val="BodyTextChar"/>
    <w:rsid w:val="00F979EE"/>
    <w:pPr>
      <w:spacing w:before="120" w:after="120"/>
      <w:contextualSpacing/>
    </w:pPr>
    <w:rPr>
      <w:rFonts w:ascii="Times New Roman" w:hAnsi="Times New Roman"/>
      <w:sz w:val="24"/>
      <w:szCs w:val="22"/>
    </w:rPr>
  </w:style>
  <w:style w:type="character" w:customStyle="1" w:styleId="BodyTextChar">
    <w:name w:val="Body Text Char"/>
    <w:link w:val="BodyText"/>
    <w:rsid w:val="00F979EE"/>
    <w:rPr>
      <w:rFonts w:ascii="Times New Roman" w:eastAsia="Times New Roman" w:hAnsi="Times New Roman" w:cs="Times New Roman"/>
      <w:sz w:val="24"/>
      <w:lang w:val="en-US" w:eastAsia="en-US"/>
    </w:rPr>
  </w:style>
  <w:style w:type="paragraph" w:styleId="Footer">
    <w:name w:val="footer"/>
    <w:basedOn w:val="Normal"/>
    <w:link w:val="FooterChar"/>
    <w:rsid w:val="00F97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979EE"/>
    <w:rPr>
      <w:rFonts w:ascii="Times New Roman" w:eastAsia="Times New Roman" w:hAnsi="Times New Roman" w:cs="Times New Roman"/>
      <w:sz w:val="16"/>
      <w:lang w:val="en-US" w:eastAsia="en-US"/>
    </w:rPr>
  </w:style>
  <w:style w:type="character" w:customStyle="1" w:styleId="SpecialBold">
    <w:name w:val="Special Bold"/>
    <w:rsid w:val="00F979EE"/>
    <w:rPr>
      <w:b/>
      <w:spacing w:val="0"/>
    </w:rPr>
  </w:style>
  <w:style w:type="paragraph" w:styleId="Header">
    <w:name w:val="header"/>
    <w:basedOn w:val="Normal"/>
    <w:link w:val="HeaderChar"/>
    <w:rsid w:val="00F97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979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79EE"/>
    <w:pPr>
      <w:spacing w:before="240" w:after="120"/>
      <w:outlineLvl w:val="0"/>
    </w:pPr>
    <w:rPr>
      <w:rFonts w:ascii="Times New Roman" w:hAnsi="Times New Roman"/>
      <w:b/>
      <w:sz w:val="28"/>
    </w:rPr>
  </w:style>
  <w:style w:type="paragraph" w:customStyle="1" w:styleId="AllowPageBreak">
    <w:name w:val="AllowPageBreak"/>
    <w:rsid w:val="00F97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979EE"/>
    <w:rPr>
      <w:rFonts w:ascii="Times New Roman" w:eastAsia="Times New Roman" w:hAnsi="Times New Roman" w:cs="Times New Roman"/>
      <w:b/>
      <w:sz w:val="28"/>
      <w:szCs w:val="40"/>
      <w:lang w:eastAsia="en-US"/>
    </w:rPr>
  </w:style>
  <w:style w:type="character" w:customStyle="1" w:styleId="Heading3Char">
    <w:name w:val="Heading 3 Char"/>
    <w:link w:val="Heading3"/>
    <w:rsid w:val="00F979E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979EE"/>
    <w:rPr>
      <w:rFonts w:ascii="Times New Roman" w:eastAsia="Times New Roman" w:hAnsi="Times New Roman" w:cs="Times New Roman"/>
      <w:b/>
      <w:szCs w:val="20"/>
      <w:lang w:eastAsia="en-US"/>
    </w:rPr>
  </w:style>
  <w:style w:type="character" w:customStyle="1" w:styleId="Heading5Char">
    <w:name w:val="Heading 5 Char"/>
    <w:link w:val="Heading5"/>
    <w:rsid w:val="00F979E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97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9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79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79EE"/>
    <w:rPr>
      <w:rFonts w:ascii="Courier New" w:eastAsia="Times New Roman" w:hAnsi="Courier New" w:cs="Times New Roman"/>
      <w:i/>
      <w:szCs w:val="20"/>
      <w:lang w:val="en-US" w:eastAsia="en-US"/>
    </w:rPr>
  </w:style>
  <w:style w:type="paragraph" w:customStyle="1" w:styleId="HeadingBase">
    <w:name w:val="Heading Base"/>
    <w:rsid w:val="00F97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9EE"/>
    <w:pPr>
      <w:tabs>
        <w:tab w:val="right" w:leader="dot" w:pos="9072"/>
      </w:tabs>
      <w:ind w:left="567"/>
    </w:pPr>
    <w:rPr>
      <w:szCs w:val="22"/>
    </w:rPr>
  </w:style>
  <w:style w:type="paragraph" w:customStyle="1" w:styleId="TOCBase">
    <w:name w:val="TOC Base"/>
    <w:rsid w:val="00F97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9EE"/>
    <w:pPr>
      <w:tabs>
        <w:tab w:val="right" w:leader="dot" w:pos="9072"/>
      </w:tabs>
      <w:spacing w:before="40" w:after="40"/>
      <w:ind w:left="284"/>
    </w:pPr>
    <w:rPr>
      <w:rFonts w:ascii="Times New Roman" w:hAnsi="Times New Roman"/>
    </w:rPr>
  </w:style>
  <w:style w:type="paragraph" w:styleId="TOC1">
    <w:name w:val="toc 1"/>
    <w:basedOn w:val="TOCBase"/>
    <w:next w:val="Normal"/>
    <w:rsid w:val="00F979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79EE"/>
    <w:pPr>
      <w:spacing w:before="5040"/>
      <w:jc w:val="center"/>
    </w:pPr>
    <w:rPr>
      <w:sz w:val="48"/>
      <w:szCs w:val="72"/>
      <w:lang w:val="en-US"/>
    </w:rPr>
  </w:style>
  <w:style w:type="character" w:customStyle="1" w:styleId="TitleChar">
    <w:name w:val="Title Char"/>
    <w:link w:val="Title"/>
    <w:rsid w:val="00F97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9EE"/>
    <w:pPr>
      <w:tabs>
        <w:tab w:val="left" w:pos="3600"/>
        <w:tab w:val="left" w:pos="3958"/>
      </w:tabs>
    </w:pPr>
  </w:style>
  <w:style w:type="paragraph" w:styleId="List">
    <w:name w:val="List"/>
    <w:basedOn w:val="BodyText"/>
    <w:next w:val="BodyText"/>
    <w:rsid w:val="00F979EE"/>
    <w:pPr>
      <w:tabs>
        <w:tab w:val="left" w:pos="340"/>
      </w:tabs>
      <w:spacing w:before="60" w:after="60"/>
      <w:ind w:left="340" w:hanging="340"/>
    </w:pPr>
  </w:style>
  <w:style w:type="paragraph" w:styleId="ListBullet">
    <w:name w:val="List Bullet"/>
    <w:basedOn w:val="List"/>
    <w:rsid w:val="00F979EE"/>
    <w:pPr>
      <w:numPr>
        <w:numId w:val="11"/>
      </w:numPr>
      <w:tabs>
        <w:tab w:val="clear" w:pos="340"/>
      </w:tabs>
      <w:spacing w:before="40" w:after="40"/>
    </w:pPr>
  </w:style>
  <w:style w:type="paragraph" w:customStyle="1" w:styleId="Note">
    <w:name w:val="Note"/>
    <w:basedOn w:val="BodyText"/>
    <w:rsid w:val="00F97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9EE"/>
    <w:pPr>
      <w:framePr w:wrap="auto" w:hAnchor="text" w:y="6049"/>
    </w:pPr>
    <w:rPr>
      <w:color w:val="000000"/>
      <w:sz w:val="40"/>
    </w:rPr>
  </w:style>
  <w:style w:type="paragraph" w:customStyle="1" w:styleId="TOCTitle">
    <w:name w:val="TOCTitle"/>
    <w:basedOn w:val="Heading1"/>
    <w:rsid w:val="00F979EE"/>
    <w:pPr>
      <w:spacing w:after="240"/>
      <w:jc w:val="center"/>
      <w:outlineLvl w:val="9"/>
    </w:pPr>
    <w:rPr>
      <w:caps/>
    </w:rPr>
  </w:style>
  <w:style w:type="paragraph" w:customStyle="1" w:styleId="Version">
    <w:name w:val="Version"/>
    <w:rsid w:val="00F979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79EE"/>
    <w:pPr>
      <w:numPr>
        <w:numId w:val="12"/>
      </w:numPr>
      <w:tabs>
        <w:tab w:val="clear" w:pos="680"/>
      </w:tabs>
    </w:pPr>
  </w:style>
  <w:style w:type="paragraph" w:styleId="Index1">
    <w:name w:val="index 1"/>
    <w:basedOn w:val="Normal"/>
    <w:next w:val="Normal"/>
    <w:semiHidden/>
    <w:rsid w:val="00F979EE"/>
    <w:pPr>
      <w:keepNext w:val="0"/>
      <w:tabs>
        <w:tab w:val="right" w:pos="4176"/>
      </w:tabs>
      <w:ind w:left="198" w:hanging="198"/>
    </w:pPr>
    <w:rPr>
      <w:rFonts w:ascii="Garamond" w:hAnsi="Garamond"/>
    </w:rPr>
  </w:style>
  <w:style w:type="paragraph" w:styleId="IndexHeading">
    <w:name w:val="index heading"/>
    <w:basedOn w:val="Normal"/>
    <w:next w:val="Index1"/>
    <w:semiHidden/>
    <w:rsid w:val="00F979EE"/>
    <w:pPr>
      <w:spacing w:before="120" w:after="120"/>
    </w:pPr>
    <w:rPr>
      <w:rFonts w:ascii="Arial" w:hAnsi="Arial"/>
      <w:b/>
      <w:color w:val="918585"/>
      <w:sz w:val="24"/>
    </w:rPr>
  </w:style>
  <w:style w:type="paragraph" w:customStyle="1" w:styleId="Chapter">
    <w:name w:val="Chapter"/>
    <w:basedOn w:val="Normal"/>
    <w:rsid w:val="00F979EE"/>
    <w:pPr>
      <w:spacing w:before="240"/>
    </w:pPr>
    <w:rPr>
      <w:rFonts w:ascii="Times New Roman" w:hAnsi="Times New Roman"/>
      <w:smallCaps/>
      <w:spacing w:val="80"/>
      <w:sz w:val="28"/>
    </w:rPr>
  </w:style>
  <w:style w:type="paragraph" w:customStyle="1" w:styleId="InChapter">
    <w:name w:val="InChapter"/>
    <w:basedOn w:val="Heading3"/>
    <w:rsid w:val="00F979EE"/>
    <w:pPr>
      <w:spacing w:after="240"/>
      <w:outlineLvl w:val="9"/>
    </w:pPr>
    <w:rPr>
      <w:noProof/>
    </w:rPr>
  </w:style>
  <w:style w:type="paragraph" w:styleId="Index2">
    <w:name w:val="index 2"/>
    <w:basedOn w:val="Normal"/>
    <w:next w:val="Normal"/>
    <w:semiHidden/>
    <w:rsid w:val="00F979EE"/>
    <w:pPr>
      <w:tabs>
        <w:tab w:val="right" w:pos="4176"/>
      </w:tabs>
      <w:ind w:left="568" w:hanging="284"/>
    </w:pPr>
    <w:rPr>
      <w:rFonts w:ascii="Garamond" w:hAnsi="Garamond"/>
    </w:rPr>
  </w:style>
  <w:style w:type="paragraph" w:customStyle="1" w:styleId="Byline">
    <w:name w:val="Byline"/>
    <w:rsid w:val="00F97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9EE"/>
    <w:pPr>
      <w:tabs>
        <w:tab w:val="clear" w:pos="3600"/>
        <w:tab w:val="clear" w:pos="3958"/>
      </w:tabs>
      <w:jc w:val="right"/>
    </w:pPr>
  </w:style>
  <w:style w:type="character" w:styleId="Emphasis">
    <w:name w:val="Emphasis"/>
    <w:qFormat/>
    <w:rsid w:val="00F979EE"/>
    <w:rPr>
      <w:i/>
    </w:rPr>
  </w:style>
  <w:style w:type="paragraph" w:styleId="Caption">
    <w:name w:val="caption"/>
    <w:basedOn w:val="BodyText"/>
    <w:next w:val="Normal"/>
    <w:qFormat/>
    <w:rsid w:val="00F979EE"/>
    <w:pPr>
      <w:framePr w:w="2268" w:hSpace="181" w:vSpace="181" w:wrap="around" w:vAnchor="text" w:hAnchor="page" w:x="1135" w:y="285" w:anchorLock="1"/>
    </w:pPr>
    <w:rPr>
      <w:i/>
    </w:rPr>
  </w:style>
  <w:style w:type="paragraph" w:customStyle="1" w:styleId="MiniTOCTitle">
    <w:name w:val="MiniTOCTitle"/>
    <w:basedOn w:val="Heading4"/>
    <w:rsid w:val="00F979EE"/>
    <w:pPr>
      <w:spacing w:before="240"/>
      <w:outlineLvl w:val="9"/>
    </w:pPr>
    <w:rPr>
      <w:noProof/>
      <w:sz w:val="24"/>
    </w:rPr>
  </w:style>
  <w:style w:type="paragraph" w:customStyle="1" w:styleId="MiniTOCItem">
    <w:name w:val="MiniTOCItem"/>
    <w:basedOn w:val="ListBullet"/>
    <w:rsid w:val="00F979EE"/>
    <w:pPr>
      <w:numPr>
        <w:numId w:val="0"/>
      </w:numPr>
      <w:tabs>
        <w:tab w:val="right" w:leader="dot" w:pos="6521"/>
      </w:tabs>
      <w:spacing w:before="0" w:after="0"/>
    </w:pPr>
  </w:style>
  <w:style w:type="paragraph" w:customStyle="1" w:styleId="TOFTitle">
    <w:name w:val="TOFTitle"/>
    <w:basedOn w:val="TOCTitle"/>
    <w:rsid w:val="00F979EE"/>
  </w:style>
  <w:style w:type="paragraph" w:styleId="TableofFigures">
    <w:name w:val="table of figures"/>
    <w:basedOn w:val="Normal"/>
    <w:next w:val="Normal"/>
    <w:semiHidden/>
    <w:rsid w:val="00F979EE"/>
    <w:pPr>
      <w:tabs>
        <w:tab w:val="right" w:leader="dot" w:pos="9072"/>
      </w:tabs>
      <w:ind w:left="970" w:hanging="403"/>
    </w:pPr>
    <w:rPr>
      <w:rFonts w:ascii="Times New Roman" w:hAnsi="Times New Roman"/>
      <w:b/>
    </w:rPr>
  </w:style>
  <w:style w:type="paragraph" w:styleId="ListNumber">
    <w:name w:val="List Number"/>
    <w:basedOn w:val="List"/>
    <w:rsid w:val="00F979EE"/>
    <w:pPr>
      <w:numPr>
        <w:numId w:val="9"/>
      </w:numPr>
    </w:pPr>
  </w:style>
  <w:style w:type="character" w:customStyle="1" w:styleId="WingdingSymbols">
    <w:name w:val="Wingding Symbols"/>
    <w:rsid w:val="00F979EE"/>
    <w:rPr>
      <w:rFonts w:ascii="Wingdings" w:hAnsi="Wingdings"/>
    </w:rPr>
  </w:style>
  <w:style w:type="paragraph" w:customStyle="1" w:styleId="TableHeading">
    <w:name w:val="Table Heading"/>
    <w:basedOn w:val="HeadingBase"/>
    <w:rsid w:val="00F979EE"/>
    <w:pPr>
      <w:keepLines/>
      <w:pBdr>
        <w:bottom w:val="single" w:sz="6" w:space="1" w:color="918585"/>
      </w:pBdr>
      <w:spacing w:before="240"/>
    </w:pPr>
  </w:style>
  <w:style w:type="character" w:customStyle="1" w:styleId="HotSpot">
    <w:name w:val="HotSpot"/>
    <w:rsid w:val="00F979EE"/>
    <w:rPr>
      <w:color w:val="0033CC"/>
      <w:u w:val="none"/>
    </w:rPr>
  </w:style>
  <w:style w:type="paragraph" w:customStyle="1" w:styleId="BodyTextRight">
    <w:name w:val="Body Text Right"/>
    <w:basedOn w:val="BodyText"/>
    <w:rsid w:val="00F979EE"/>
    <w:pPr>
      <w:spacing w:before="0" w:after="0"/>
      <w:jc w:val="right"/>
    </w:pPr>
  </w:style>
  <w:style w:type="paragraph" w:styleId="Index3">
    <w:name w:val="index 3"/>
    <w:basedOn w:val="ListNumber2"/>
    <w:next w:val="Normal"/>
    <w:semiHidden/>
    <w:rsid w:val="00F979EE"/>
    <w:pPr>
      <w:numPr>
        <w:numId w:val="0"/>
      </w:numPr>
      <w:tabs>
        <w:tab w:val="right" w:leader="dot" w:pos="4176"/>
      </w:tabs>
    </w:pPr>
  </w:style>
  <w:style w:type="paragraph" w:styleId="ListNumber2">
    <w:name w:val="List Number 2"/>
    <w:basedOn w:val="List2"/>
    <w:rsid w:val="00F979EE"/>
    <w:pPr>
      <w:numPr>
        <w:numId w:val="8"/>
      </w:numPr>
      <w:tabs>
        <w:tab w:val="clear" w:pos="1060"/>
      </w:tabs>
    </w:pPr>
  </w:style>
  <w:style w:type="paragraph" w:customStyle="1" w:styleId="MarginNote">
    <w:name w:val="Margin Note"/>
    <w:basedOn w:val="BodyText"/>
    <w:rsid w:val="00F97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979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79EE"/>
    <w:rPr>
      <w:sz w:val="32"/>
    </w:rPr>
  </w:style>
  <w:style w:type="paragraph" w:customStyle="1" w:styleId="HeadingProcedure">
    <w:name w:val="Heading Procedure"/>
    <w:basedOn w:val="HeadingBase"/>
    <w:next w:val="Normal"/>
    <w:rsid w:val="00F979EE"/>
    <w:pPr>
      <w:tabs>
        <w:tab w:val="left" w:pos="0"/>
      </w:tabs>
      <w:spacing w:before="120" w:after="60"/>
    </w:pPr>
    <w:rPr>
      <w:i/>
      <w:color w:val="918585"/>
      <w:sz w:val="22"/>
    </w:rPr>
  </w:style>
  <w:style w:type="paragraph" w:customStyle="1" w:styleId="TableBodyText">
    <w:name w:val="Table Body Text"/>
    <w:basedOn w:val="BodyText"/>
    <w:rsid w:val="00F979EE"/>
    <w:pPr>
      <w:spacing w:before="60" w:after="60"/>
    </w:pPr>
  </w:style>
  <w:style w:type="paragraph" w:styleId="ListContinue">
    <w:name w:val="List Continue"/>
    <w:basedOn w:val="List"/>
    <w:rsid w:val="00F979EE"/>
    <w:pPr>
      <w:ind w:firstLine="0"/>
    </w:pPr>
  </w:style>
  <w:style w:type="paragraph" w:customStyle="1" w:styleId="ListNote">
    <w:name w:val="List Note"/>
    <w:basedOn w:val="List"/>
    <w:rsid w:val="00F979EE"/>
    <w:pPr>
      <w:pBdr>
        <w:top w:val="single" w:sz="6" w:space="2" w:color="918585"/>
        <w:bottom w:val="single" w:sz="6" w:space="2" w:color="918585"/>
      </w:pBdr>
      <w:tabs>
        <w:tab w:val="left" w:pos="1021"/>
      </w:tabs>
      <w:ind w:firstLine="0"/>
    </w:pPr>
  </w:style>
  <w:style w:type="paragraph" w:customStyle="1" w:styleId="Warning">
    <w:name w:val="Warning"/>
    <w:basedOn w:val="BodyText"/>
    <w:rsid w:val="00F979EE"/>
    <w:pPr>
      <w:shd w:val="clear" w:color="auto" w:fill="D9D9D9"/>
      <w:tabs>
        <w:tab w:val="left" w:pos="992"/>
      </w:tabs>
      <w:ind w:left="119" w:right="119"/>
    </w:pPr>
    <w:rPr>
      <w:sz w:val="20"/>
    </w:rPr>
  </w:style>
  <w:style w:type="paragraph" w:customStyle="1" w:styleId="MarginIcons">
    <w:name w:val="Margin Icons"/>
    <w:basedOn w:val="BodyText"/>
    <w:rsid w:val="00F979E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979EE"/>
    <w:rPr>
      <w:rFonts w:ascii="Courier New" w:hAnsi="Courier New"/>
    </w:rPr>
  </w:style>
  <w:style w:type="paragraph" w:customStyle="1" w:styleId="NoteBullet">
    <w:name w:val="Note Bullet"/>
    <w:basedOn w:val="Note"/>
    <w:rsid w:val="00F979EE"/>
    <w:pPr>
      <w:tabs>
        <w:tab w:val="clear" w:pos="680"/>
      </w:tabs>
      <w:spacing w:before="60" w:after="60"/>
    </w:pPr>
  </w:style>
  <w:style w:type="paragraph" w:customStyle="1" w:styleId="SubHeading2">
    <w:name w:val="SubHeading2"/>
    <w:basedOn w:val="HeadingBase"/>
    <w:rsid w:val="00F979EE"/>
    <w:pPr>
      <w:spacing w:before="240" w:after="60"/>
    </w:pPr>
    <w:rPr>
      <w:sz w:val="20"/>
    </w:rPr>
  </w:style>
  <w:style w:type="paragraph" w:customStyle="1" w:styleId="SubHeading1">
    <w:name w:val="SubHeading1"/>
    <w:basedOn w:val="HeadingBase"/>
    <w:rsid w:val="00F979EE"/>
    <w:pPr>
      <w:spacing w:before="240" w:after="60"/>
    </w:pPr>
    <w:rPr>
      <w:color w:val="918585"/>
      <w:sz w:val="22"/>
    </w:rPr>
  </w:style>
  <w:style w:type="paragraph" w:customStyle="1" w:styleId="SideHeading">
    <w:name w:val="Side Heading"/>
    <w:basedOn w:val="HeadingBase"/>
    <w:rsid w:val="00F97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9EE"/>
    <w:pPr>
      <w:numPr>
        <w:numId w:val="10"/>
      </w:numPr>
    </w:pPr>
  </w:style>
  <w:style w:type="paragraph" w:styleId="PlainText">
    <w:name w:val="Plain Text"/>
    <w:basedOn w:val="Normal"/>
    <w:link w:val="PlainTextChar"/>
    <w:rsid w:val="00F979EE"/>
    <w:rPr>
      <w:sz w:val="20"/>
    </w:rPr>
  </w:style>
  <w:style w:type="character" w:customStyle="1" w:styleId="PlainTextChar">
    <w:name w:val="Plain Text Char"/>
    <w:basedOn w:val="DefaultParagraphFont"/>
    <w:link w:val="PlainText"/>
    <w:rsid w:val="00F979EE"/>
    <w:rPr>
      <w:rFonts w:ascii="Courier New" w:eastAsia="Times New Roman" w:hAnsi="Courier New" w:cs="Times New Roman"/>
      <w:sz w:val="20"/>
      <w:szCs w:val="20"/>
      <w:lang w:val="en-US" w:eastAsia="en-US"/>
    </w:rPr>
  </w:style>
  <w:style w:type="character" w:customStyle="1" w:styleId="MenuOption">
    <w:name w:val="Menu Option"/>
    <w:rsid w:val="00F979EE"/>
    <w:rPr>
      <w:b/>
      <w:smallCaps/>
    </w:rPr>
  </w:style>
  <w:style w:type="paragraph" w:customStyle="1" w:styleId="TableListNumber">
    <w:name w:val="Table List Number"/>
    <w:basedOn w:val="ListNumber"/>
    <w:rsid w:val="00F979EE"/>
    <w:pPr>
      <w:numPr>
        <w:numId w:val="0"/>
      </w:numPr>
    </w:pPr>
  </w:style>
  <w:style w:type="paragraph" w:styleId="TOC4">
    <w:name w:val="toc 4"/>
    <w:basedOn w:val="TOCBase"/>
    <w:next w:val="Normal"/>
    <w:semiHidden/>
    <w:rsid w:val="00F979EE"/>
    <w:pPr>
      <w:tabs>
        <w:tab w:val="right" w:leader="dot" w:pos="9071"/>
      </w:tabs>
      <w:ind w:left="1701"/>
    </w:pPr>
  </w:style>
  <w:style w:type="paragraph" w:customStyle="1" w:styleId="ListAlpha">
    <w:name w:val="List Alpha"/>
    <w:basedOn w:val="List"/>
    <w:rsid w:val="00F979EE"/>
    <w:pPr>
      <w:numPr>
        <w:numId w:val="7"/>
      </w:numPr>
    </w:pPr>
  </w:style>
  <w:style w:type="paragraph" w:customStyle="1" w:styleId="ListAlpha2">
    <w:name w:val="List Alpha 2"/>
    <w:basedOn w:val="List2"/>
    <w:rsid w:val="00F979EE"/>
    <w:pPr>
      <w:numPr>
        <w:numId w:val="6"/>
      </w:numPr>
    </w:pPr>
  </w:style>
  <w:style w:type="paragraph" w:styleId="List2">
    <w:name w:val="List 2"/>
    <w:basedOn w:val="BodyText"/>
    <w:rsid w:val="00F979EE"/>
    <w:pPr>
      <w:tabs>
        <w:tab w:val="left" w:pos="680"/>
      </w:tabs>
      <w:spacing w:before="60" w:after="60"/>
      <w:ind w:left="680" w:hanging="340"/>
    </w:pPr>
  </w:style>
  <w:style w:type="paragraph" w:styleId="List3">
    <w:name w:val="List 3"/>
    <w:basedOn w:val="BodyText"/>
    <w:rsid w:val="00F979EE"/>
    <w:pPr>
      <w:tabs>
        <w:tab w:val="left" w:pos="1021"/>
      </w:tabs>
      <w:spacing w:before="60" w:after="60"/>
      <w:ind w:left="1020" w:hanging="340"/>
    </w:pPr>
  </w:style>
  <w:style w:type="paragraph" w:styleId="List4">
    <w:name w:val="List 4"/>
    <w:basedOn w:val="BodyText"/>
    <w:rsid w:val="00F979EE"/>
    <w:pPr>
      <w:tabs>
        <w:tab w:val="left" w:pos="1361"/>
      </w:tabs>
      <w:spacing w:before="60" w:after="60"/>
      <w:ind w:left="1361" w:hanging="340"/>
    </w:pPr>
  </w:style>
  <w:style w:type="paragraph" w:styleId="List5">
    <w:name w:val="List 5"/>
    <w:basedOn w:val="BodyText"/>
    <w:rsid w:val="00F979EE"/>
    <w:pPr>
      <w:tabs>
        <w:tab w:val="left" w:pos="1701"/>
      </w:tabs>
      <w:spacing w:before="60" w:after="60"/>
      <w:ind w:left="1701" w:hanging="340"/>
    </w:pPr>
  </w:style>
  <w:style w:type="paragraph" w:styleId="ListBullet3">
    <w:name w:val="List Bullet 3"/>
    <w:basedOn w:val="List3"/>
    <w:rsid w:val="00F979EE"/>
    <w:pPr>
      <w:numPr>
        <w:numId w:val="13"/>
      </w:numPr>
      <w:tabs>
        <w:tab w:val="clear" w:pos="1021"/>
      </w:tabs>
      <w:ind w:left="1037" w:hanging="357"/>
    </w:pPr>
  </w:style>
  <w:style w:type="paragraph" w:styleId="ListBullet4">
    <w:name w:val="List Bullet 4"/>
    <w:basedOn w:val="List4"/>
    <w:rsid w:val="00F979EE"/>
    <w:pPr>
      <w:numPr>
        <w:numId w:val="1"/>
      </w:numPr>
    </w:pPr>
  </w:style>
  <w:style w:type="paragraph" w:styleId="ListBullet5">
    <w:name w:val="List Bullet 5"/>
    <w:basedOn w:val="List5"/>
    <w:rsid w:val="00F979EE"/>
    <w:pPr>
      <w:numPr>
        <w:numId w:val="2"/>
      </w:numPr>
    </w:pPr>
  </w:style>
  <w:style w:type="paragraph" w:styleId="ListContinue2">
    <w:name w:val="List Continue 2"/>
    <w:basedOn w:val="List2"/>
    <w:rsid w:val="00F979EE"/>
    <w:pPr>
      <w:ind w:firstLine="0"/>
    </w:pPr>
  </w:style>
  <w:style w:type="paragraph" w:styleId="ListContinue3">
    <w:name w:val="List Continue 3"/>
    <w:basedOn w:val="List3"/>
    <w:rsid w:val="00F979EE"/>
    <w:pPr>
      <w:ind w:left="1021" w:firstLine="0"/>
    </w:pPr>
  </w:style>
  <w:style w:type="paragraph" w:styleId="ListContinue4">
    <w:name w:val="List Continue 4"/>
    <w:basedOn w:val="List4"/>
    <w:rsid w:val="00F979EE"/>
    <w:pPr>
      <w:ind w:firstLine="0"/>
    </w:pPr>
  </w:style>
  <w:style w:type="paragraph" w:styleId="ListContinue5">
    <w:name w:val="List Continue 5"/>
    <w:basedOn w:val="List5"/>
    <w:rsid w:val="00F979EE"/>
    <w:pPr>
      <w:ind w:firstLine="0"/>
    </w:pPr>
  </w:style>
  <w:style w:type="paragraph" w:styleId="ListNumber3">
    <w:name w:val="List Number 3"/>
    <w:basedOn w:val="List3"/>
    <w:rsid w:val="00F979EE"/>
    <w:pPr>
      <w:numPr>
        <w:numId w:val="3"/>
      </w:numPr>
    </w:pPr>
  </w:style>
  <w:style w:type="paragraph" w:styleId="ListNumber4">
    <w:name w:val="List Number 4"/>
    <w:basedOn w:val="List4"/>
    <w:rsid w:val="00F979EE"/>
    <w:pPr>
      <w:numPr>
        <w:numId w:val="4"/>
      </w:numPr>
    </w:pPr>
  </w:style>
  <w:style w:type="paragraph" w:styleId="ListNumber5">
    <w:name w:val="List Number 5"/>
    <w:basedOn w:val="List5"/>
    <w:rsid w:val="00F979EE"/>
    <w:pPr>
      <w:numPr>
        <w:numId w:val="5"/>
      </w:numPr>
    </w:pPr>
  </w:style>
  <w:style w:type="paragraph" w:styleId="BlockText">
    <w:name w:val="Block Text"/>
    <w:basedOn w:val="Normal"/>
    <w:rsid w:val="00F979EE"/>
    <w:pPr>
      <w:spacing w:after="120"/>
      <w:ind w:left="1440" w:right="1440"/>
    </w:pPr>
  </w:style>
  <w:style w:type="character" w:customStyle="1" w:styleId="Subscript">
    <w:name w:val="Subscript"/>
    <w:rsid w:val="00F979EE"/>
    <w:rPr>
      <w:sz w:val="16"/>
      <w:vertAlign w:val="subscript"/>
    </w:rPr>
  </w:style>
  <w:style w:type="character" w:customStyle="1" w:styleId="Superscript">
    <w:name w:val="Superscript"/>
    <w:rsid w:val="00F979EE"/>
    <w:rPr>
      <w:sz w:val="16"/>
      <w:vertAlign w:val="superscript"/>
    </w:rPr>
  </w:style>
  <w:style w:type="character" w:customStyle="1" w:styleId="Symbols">
    <w:name w:val="Symbols"/>
    <w:rsid w:val="00F979EE"/>
    <w:rPr>
      <w:rFonts w:ascii="Symbol" w:hAnsi="Symbol"/>
    </w:rPr>
  </w:style>
  <w:style w:type="character" w:customStyle="1" w:styleId="MenuOptions">
    <w:name w:val="Menu Options"/>
    <w:rsid w:val="00F979EE"/>
    <w:rPr>
      <w:rFonts w:ascii="Arial Narrow" w:hAnsi="Arial Narrow"/>
      <w:smallCaps/>
    </w:rPr>
  </w:style>
  <w:style w:type="character" w:customStyle="1" w:styleId="Buttons">
    <w:name w:val="Buttons"/>
    <w:rsid w:val="00F979EE"/>
    <w:rPr>
      <w:b/>
    </w:rPr>
  </w:style>
  <w:style w:type="character" w:customStyle="1" w:styleId="Underlined">
    <w:name w:val="Underlined"/>
    <w:rsid w:val="00F979EE"/>
    <w:rPr>
      <w:u w:val="single"/>
    </w:rPr>
  </w:style>
  <w:style w:type="paragraph" w:customStyle="1" w:styleId="TableBodyTextRight">
    <w:name w:val="Table Body Text Right"/>
    <w:basedOn w:val="TableBodyText"/>
    <w:rsid w:val="00F979EE"/>
    <w:pPr>
      <w:widowControl w:val="0"/>
      <w:autoSpaceDE w:val="0"/>
      <w:autoSpaceDN w:val="0"/>
      <w:adjustRightInd w:val="0"/>
      <w:jc w:val="right"/>
    </w:pPr>
    <w:rPr>
      <w:rFonts w:cs="Arial"/>
      <w:szCs w:val="18"/>
    </w:rPr>
  </w:style>
  <w:style w:type="paragraph" w:customStyle="1" w:styleId="CopyrightText">
    <w:name w:val="Copyright Text"/>
    <w:basedOn w:val="BodyText"/>
    <w:rsid w:val="00F979EE"/>
    <w:rPr>
      <w:sz w:val="18"/>
    </w:rPr>
  </w:style>
  <w:style w:type="paragraph" w:customStyle="1" w:styleId="BodySmallRight">
    <w:name w:val="Body Small Right"/>
    <w:basedOn w:val="BodyTextRight"/>
    <w:rsid w:val="00F979EE"/>
    <w:rPr>
      <w:sz w:val="18"/>
      <w:szCs w:val="18"/>
    </w:rPr>
  </w:style>
  <w:style w:type="paragraph" w:customStyle="1" w:styleId="MarginEdition">
    <w:name w:val="Margin Edition"/>
    <w:basedOn w:val="MarginNote"/>
    <w:rsid w:val="00F979EE"/>
    <w:pPr>
      <w:spacing w:before="0" w:after="0"/>
    </w:pPr>
    <w:rPr>
      <w:rFonts w:ascii="Times New Roman" w:hAnsi="Times New Roman"/>
      <w:color w:val="999999"/>
    </w:rPr>
  </w:style>
  <w:style w:type="paragraph" w:customStyle="1" w:styleId="Spacer">
    <w:name w:val="Spacer"/>
    <w:basedOn w:val="Normal"/>
    <w:rsid w:val="00F979EE"/>
    <w:rPr>
      <w:sz w:val="2"/>
      <w:szCs w:val="2"/>
    </w:rPr>
  </w:style>
  <w:style w:type="character" w:customStyle="1" w:styleId="Small">
    <w:name w:val="Small"/>
    <w:rsid w:val="00F979EE"/>
    <w:rPr>
      <w:sz w:val="16"/>
    </w:rPr>
  </w:style>
  <w:style w:type="paragraph" w:customStyle="1" w:styleId="WideTable">
    <w:name w:val="Wide Table"/>
    <w:basedOn w:val="Normal"/>
    <w:rsid w:val="00F979EE"/>
    <w:pPr>
      <w:ind w:left="-1418"/>
    </w:pPr>
    <w:rPr>
      <w:sz w:val="2"/>
      <w:szCs w:val="2"/>
    </w:rPr>
  </w:style>
  <w:style w:type="character" w:styleId="PageNumber">
    <w:name w:val="page number"/>
    <w:rsid w:val="00F979EE"/>
  </w:style>
  <w:style w:type="paragraph" w:styleId="Quote">
    <w:name w:val="Quote"/>
    <w:basedOn w:val="Heading1"/>
    <w:link w:val="QuoteChar"/>
    <w:qFormat/>
    <w:rsid w:val="00F979EE"/>
    <w:rPr>
      <w:b w:val="0"/>
      <w:sz w:val="72"/>
      <w:szCs w:val="72"/>
      <w:lang w:val="en-NZ"/>
    </w:rPr>
  </w:style>
  <w:style w:type="character" w:customStyle="1" w:styleId="QuoteChar">
    <w:name w:val="Quote Char"/>
    <w:link w:val="Quote"/>
    <w:rsid w:val="00F97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9EE"/>
    <w:pPr>
      <w:pageBreakBefore/>
    </w:pPr>
  </w:style>
  <w:style w:type="paragraph" w:customStyle="1" w:styleId="Border">
    <w:name w:val="Border"/>
    <w:basedOn w:val="Normal"/>
    <w:qFormat/>
    <w:rsid w:val="00F979EE"/>
    <w:pPr>
      <w:pBdr>
        <w:top w:val="single" w:sz="18" w:space="1" w:color="auto"/>
      </w:pBdr>
    </w:pPr>
    <w:rPr>
      <w:rFonts w:ascii="Times New Roman" w:hAnsi="Times New Roman"/>
      <w:color w:val="FFFFFF"/>
      <w:sz w:val="2"/>
    </w:rPr>
  </w:style>
  <w:style w:type="character" w:styleId="IntenseEmphasis">
    <w:name w:val="Intense Emphasis"/>
    <w:uiPriority w:val="21"/>
    <w:qFormat/>
    <w:rsid w:val="00F979EE"/>
    <w:rPr>
      <w:b/>
      <w:bCs/>
      <w:i/>
      <w:iCs/>
      <w:color w:val="auto"/>
    </w:rPr>
  </w:style>
  <w:style w:type="paragraph" w:styleId="IntenseQuote">
    <w:name w:val="Intense Quote"/>
    <w:basedOn w:val="Normal"/>
    <w:next w:val="Normal"/>
    <w:link w:val="IntenseQuoteChar"/>
    <w:uiPriority w:val="30"/>
    <w:qFormat/>
    <w:rsid w:val="00F979E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979EE"/>
    <w:rPr>
      <w:rFonts w:ascii="Courier New" w:eastAsia="Times New Roman" w:hAnsi="Courier New" w:cs="Times New Roman"/>
      <w:b/>
      <w:bCs/>
      <w:i/>
      <w:iCs/>
      <w:szCs w:val="20"/>
      <w:lang w:val="en-US" w:eastAsia="en-US"/>
    </w:rPr>
  </w:style>
  <w:style w:type="character" w:styleId="SubtleReference">
    <w:name w:val="Subtle Reference"/>
    <w:uiPriority w:val="31"/>
    <w:qFormat/>
    <w:rsid w:val="00F979EE"/>
    <w:rPr>
      <w:smallCaps/>
      <w:color w:val="auto"/>
      <w:u w:val="single"/>
    </w:rPr>
  </w:style>
  <w:style w:type="character" w:styleId="IntenseReference">
    <w:name w:val="Intense Reference"/>
    <w:uiPriority w:val="32"/>
    <w:qFormat/>
    <w:rsid w:val="00F979EE"/>
    <w:rPr>
      <w:b/>
      <w:bCs/>
      <w:smallCaps/>
      <w:color w:val="auto"/>
      <w:spacing w:val="5"/>
      <w:u w:val="single"/>
    </w:rPr>
  </w:style>
  <w:style w:type="paragraph" w:customStyle="1" w:styleId="2ColumnHeading">
    <w:name w:val="2Column Heading"/>
    <w:basedOn w:val="BodyText"/>
    <w:qFormat/>
    <w:rsid w:val="00F979EE"/>
    <w:pPr>
      <w:spacing w:after="60"/>
      <w:ind w:left="-2268"/>
    </w:pPr>
    <w:rPr>
      <w:b/>
    </w:rPr>
  </w:style>
  <w:style w:type="paragraph" w:customStyle="1" w:styleId="Heading1TOC">
    <w:name w:val="Heading1 TOC"/>
    <w:basedOn w:val="Normal"/>
    <w:qFormat/>
    <w:rsid w:val="00F979EE"/>
    <w:pPr>
      <w:spacing w:before="240" w:after="120"/>
    </w:pPr>
    <w:rPr>
      <w:rFonts w:ascii="Times New Roman" w:hAnsi="Times New Roman"/>
      <w:b/>
      <w:sz w:val="32"/>
    </w:rPr>
  </w:style>
  <w:style w:type="paragraph" w:customStyle="1" w:styleId="Heading2TOC">
    <w:name w:val="Heading2 TOC"/>
    <w:basedOn w:val="Normal"/>
    <w:qFormat/>
    <w:rsid w:val="00F979EE"/>
    <w:pPr>
      <w:spacing w:before="240" w:after="60"/>
    </w:pPr>
    <w:rPr>
      <w:rFonts w:ascii="Times New Roman" w:hAnsi="Times New Roman"/>
      <w:b/>
      <w:sz w:val="28"/>
    </w:rPr>
  </w:style>
  <w:style w:type="character" w:customStyle="1" w:styleId="Underline">
    <w:name w:val="Underline"/>
    <w:qFormat/>
    <w:rsid w:val="00F979EE"/>
    <w:rPr>
      <w:u w:val="single"/>
    </w:rPr>
  </w:style>
  <w:style w:type="character" w:customStyle="1" w:styleId="BoldandItalics">
    <w:name w:val="Bold and Italics"/>
    <w:qFormat/>
    <w:rsid w:val="00F979EE"/>
    <w:rPr>
      <w:b/>
      <w:i/>
      <w:u w:val="none"/>
    </w:rPr>
  </w:style>
  <w:style w:type="paragraph" w:styleId="BalloonText">
    <w:name w:val="Balloon Text"/>
    <w:basedOn w:val="Normal"/>
    <w:link w:val="BalloonTextChar"/>
    <w:rsid w:val="00F979EE"/>
    <w:rPr>
      <w:rFonts w:ascii="Tahoma" w:hAnsi="Tahoma" w:cs="Tahoma"/>
      <w:sz w:val="16"/>
      <w:szCs w:val="16"/>
    </w:rPr>
  </w:style>
  <w:style w:type="character" w:customStyle="1" w:styleId="BalloonTextChar">
    <w:name w:val="Balloon Text Char"/>
    <w:link w:val="BalloonText"/>
    <w:rsid w:val="00F979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79E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979E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2054</Words>
  <Characters>12211</Characters>
  <Application>Microsoft Office Word</Application>
  <DocSecurity>0</DocSecurity>
  <Lines>697</Lines>
  <Paragraphs>318</Paragraphs>
  <ScaleCrop>false</ScaleCrop>
  <Company>Author-it Software Corporation Ltd.</Company>
  <LinksUpToDate>false</LinksUpToDate>
  <CharactersWithSpaces>14088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SRXFAC009B Plan, develop and commission facility development</dc:title>
  <dc:subject>Approved</dc:subject>
  <dc:creator>Service Skills Australia</dc:creator>
  <cp:keywords>Release: 1</cp:keywords>
  <dc:description>Copyright © 1996-2007 Author-it Software Corporation Ltd., all rights reserved.</dc:description>
  <cp:lastModifiedBy>Andrew Campey</cp:lastModifiedBy>
  <cp:revision>3</cp:revision>
  <dcterms:created xsi:type="dcterms:W3CDTF">2012-05-26T21:40:00Z</dcterms:created>
  <dcterms:modified xsi:type="dcterms:W3CDTF">2012-05-26T21:40:00Z</dcterms:modified>
</cp:coreProperties>
</file>