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0F" w:rsidP="00733C0F">
      <w:pPr>
        <w:pStyle w:val="Title"/>
      </w:pPr>
      <w:r>
        <w:fldChar w:fldCharType="begin"/>
      </w:r>
      <w:r>
        <w:instrText xml:space="preserve"> TITLE   \* MERGEFORMAT </w:instrText>
      </w:r>
      <w:r>
        <w:fldChar w:fldCharType="separate"/>
      </w:r>
      <w:r>
        <w:t>SRXFAC008B Obtain facilities</w:t>
      </w:r>
      <w:r>
        <w:fldChar w:fldCharType="end"/>
      </w:r>
    </w:p>
    <w:p w:rsidR="00733C0F" w:rsidP="00733C0F">
      <w:pPr>
        <w:pStyle w:val="Version"/>
        <w:sectPr w:rsidSect="00754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00D" w:rsidP="0075400D">
      <w:pPr>
        <w:pStyle w:val="SuperHeading"/>
      </w:pPr>
      <w:r w:rsidRPr="0075400D">
        <w:t>SRXFAC008B Obtain facilities</w:t>
      </w:r>
    </w:p>
    <w:p w:rsidR="00000000" w:rsidRPr="0075400D" w:rsidP="0075400D">
      <w:pPr>
        <w:pStyle w:val="Heading1"/>
      </w:pPr>
      <w:bookmarkStart w:id="1" w:name="O_325936"/>
      <w:bookmarkEnd w:id="1"/>
      <w:r w:rsidRPr="0075400D">
        <w:t>Modification History</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2" w:name="O_325935"/>
      <w:bookmarkEnd w:id="2"/>
      <w:r w:rsidRPr="0075400D">
        <w:t>Unit Descriptor</w:t>
      </w:r>
    </w:p>
    <w:p w:rsidR="00000000" w:rsidRPr="0075400D" w:rsidP="0075400D">
      <w:pPr>
        <w:pStyle w:val="BodyText"/>
      </w:pPr>
      <w:r w:rsidRPr="0075400D">
        <w:rPr>
          <w:rStyle w:val="SpecialBold"/>
        </w:rPr>
        <w:t>This unit has been developed for the Community Recreation, Fitness, Outdoor Recreation and Sport Industry Training Packages</w:t>
      </w:r>
      <w:r w:rsidRPr="0075400D">
        <w:rPr>
          <w:rStyle w:val="SpecialBold"/>
        </w:rPr>
        <w:t>.</w:t>
      </w:r>
    </w:p>
    <w:p w:rsidR="00000000" w:rsidRPr="0075400D" w:rsidP="0075400D">
      <w:pPr>
        <w:pStyle w:val="BodyText"/>
      </w:pPr>
      <w:r w:rsidRPr="0075400D">
        <w:rPr>
          <w:rStyle w:val="SpecialBold"/>
        </w:rPr>
        <w:t xml:space="preserve">This unit covers the knowledge and skills to identify facility requirements and to negotiate facility use based on requirements. </w:t>
      </w:r>
    </w:p>
    <w:p w:rsidR="00000000" w:rsidRPr="0075400D" w:rsidP="0075400D">
      <w:pPr>
        <w:pStyle w:val="BodyText"/>
      </w:pPr>
      <w:r w:rsidRPr="0075400D">
        <w:rPr>
          <w:rStyle w:val="SpecialBold"/>
        </w:rPr>
        <w:t>This unit has been developed for the Community Recreation, Fitness, Outdoor Recreation and Sport Industry Training Packages.</w:t>
      </w:r>
    </w:p>
    <w:p w:rsidR="00000000" w:rsidRPr="0075400D" w:rsidP="0075400D">
      <w:pPr>
        <w:pStyle w:val="BodyText"/>
      </w:pPr>
      <w:r w:rsidRPr="0075400D">
        <w:rPr>
          <w:rStyle w:val="SpecialBold"/>
        </w:rPr>
        <w:t xml:space="preserve">This unit covers the knowledge and skills to identify facility requirements and to negotiate facility use based on requirements. </w:t>
      </w:r>
    </w:p>
    <w:p w:rsidR="00000000" w:rsidRPr="0075400D" w:rsidP="0075400D">
      <w:pPr>
        <w:pStyle w:val="AllowPageBreak"/>
      </w:pPr>
    </w:p>
    <w:p w:rsidR="00000000" w:rsidRPr="0075400D" w:rsidP="0075400D">
      <w:pPr>
        <w:pStyle w:val="Heading1"/>
      </w:pPr>
      <w:bookmarkStart w:id="3" w:name="O_325934"/>
      <w:bookmarkEnd w:id="3"/>
      <w:r w:rsidRPr="0075400D">
        <w:t>Application of the Unit</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4" w:name="O_325933"/>
      <w:bookmarkEnd w:id="4"/>
      <w:r w:rsidRPr="0075400D">
        <w:t>Licensing/Regulatory Information</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5" w:name="O_325932"/>
      <w:bookmarkEnd w:id="5"/>
      <w:r w:rsidRPr="0075400D">
        <w:t>Pre-Requisites</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6" w:name="O_325926"/>
      <w:bookmarkEnd w:id="6"/>
      <w:r w:rsidRPr="0075400D">
        <w:t>Employability Skills Information</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7" w:name="O_325931"/>
      <w:bookmarkEnd w:id="7"/>
      <w:r w:rsidRPr="0075400D">
        <w:t>Elements and Performance Criteria Pre-Content</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8" w:name="O_325937"/>
      <w:bookmarkEnd w:id="8"/>
      <w:r w:rsidRPr="0075400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33C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 xml:space="preserve">Elements and </w:t>
            </w:r>
            <w:r w:rsidRPr="0075400D">
              <w:rPr>
                <w:rStyle w:val="SpecialBold"/>
              </w:rPr>
              <w:t>Performance Criteria</w:t>
            </w:r>
          </w:p>
        </w:tc>
      </w:tr>
      <w:tr w:rsidTr="00733C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Performance Criteria</w:t>
            </w:r>
          </w:p>
        </w:tc>
      </w:tr>
      <w:tr w:rsidTr="00733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1</w:t>
            </w:r>
          </w:p>
        </w:tc>
        <w:tc>
          <w:tcPr>
            <w:tcW w:w="3000" w:type="dxa"/>
            <w:vMerge w:val="restart"/>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 xml:space="preserve">  Identify facilities for activity use </w:t>
            </w: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1.1</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Select a </w:t>
            </w:r>
            <w:r w:rsidRPr="0075400D">
              <w:rPr>
                <w:rStyle w:val="SpecialBold"/>
              </w:rPr>
              <w:t xml:space="preserve">facility </w:t>
            </w:r>
            <w:r w:rsidRPr="0075400D">
              <w:t xml:space="preserve">after considering a range of potential </w:t>
            </w:r>
            <w:r w:rsidRPr="0075400D">
              <w:rPr>
                <w:rStyle w:val="SpecialBold"/>
              </w:rPr>
              <w:t>facilities</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1.2</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Demonstrate that the identified </w:t>
            </w:r>
            <w:r w:rsidRPr="0075400D">
              <w:rPr>
                <w:rStyle w:val="SpecialBold"/>
              </w:rPr>
              <w:t xml:space="preserve">facility </w:t>
            </w:r>
            <w:r w:rsidRPr="0075400D">
              <w:t xml:space="preserve">can be made suitable for the chosen </w:t>
            </w:r>
            <w:r w:rsidRPr="0075400D">
              <w:t>purpose through the most efficient use of resources</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1.3</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Establish that the use of the </w:t>
            </w:r>
            <w:r w:rsidRPr="0075400D">
              <w:rPr>
                <w:rStyle w:val="SpecialBold"/>
              </w:rPr>
              <w:t xml:space="preserve">facility </w:t>
            </w:r>
            <w:r w:rsidRPr="0075400D">
              <w:t>for the chosen purpose will not cause any long-term damage</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1.4</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Establish the current ownership, conditions and any fee for use</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1.5</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Bring the chosen </w:t>
            </w:r>
            <w:r w:rsidRPr="0075400D">
              <w:rPr>
                <w:rStyle w:val="SpecialBold"/>
              </w:rPr>
              <w:t xml:space="preserve">facility </w:t>
            </w:r>
            <w:r w:rsidRPr="0075400D">
              <w:t>up to nationally approved health and safety standards and other relevant guidelines, ordinances and codes through the most cost effective use of resources</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1.6</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Access to the </w:t>
            </w:r>
            <w:r w:rsidRPr="0075400D">
              <w:rPr>
                <w:rStyle w:val="SpecialBold"/>
              </w:rPr>
              <w:t xml:space="preserve">facility </w:t>
            </w:r>
            <w:r w:rsidRPr="0075400D">
              <w:t>is appropriate to the clients who will use it</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1.7</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Establish records of suitable </w:t>
            </w:r>
            <w:r w:rsidRPr="0075400D">
              <w:rPr>
                <w:rStyle w:val="SpecialBold"/>
              </w:rPr>
              <w:t xml:space="preserve">facilities </w:t>
            </w:r>
            <w:r w:rsidRPr="0075400D">
              <w:t>and communicate to any colleagues who may wish to make use of them</w:t>
            </w:r>
          </w:p>
        </w:tc>
      </w:tr>
      <w:tr w:rsidTr="00733C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2</w:t>
            </w:r>
          </w:p>
        </w:tc>
        <w:tc>
          <w:tcPr>
            <w:tcW w:w="3000" w:type="dxa"/>
            <w:vMerge w:val="restart"/>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 xml:space="preserve">  Negotiate the use of facilities</w:t>
            </w: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2.1</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Conduct enquiries and negotiations in a manner which encourages good working relationships</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2.2</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Give cons</w:t>
            </w:r>
            <w:r w:rsidRPr="0075400D">
              <w:t xml:space="preserve">ideration in </w:t>
            </w:r>
            <w:r w:rsidRPr="0075400D">
              <w:rPr>
                <w:rStyle w:val="SpecialBold"/>
              </w:rPr>
              <w:t xml:space="preserve">negotiations </w:t>
            </w:r>
            <w:r w:rsidRPr="0075400D">
              <w:t xml:space="preserve">for local residents and other users of the </w:t>
            </w:r>
            <w:r w:rsidRPr="0075400D">
              <w:rPr>
                <w:rStyle w:val="SpecialBold"/>
              </w:rPr>
              <w:t>facility</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2.3</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Clarify the use of the </w:t>
            </w:r>
            <w:r w:rsidRPr="0075400D">
              <w:rPr>
                <w:rStyle w:val="SpecialBold"/>
              </w:rPr>
              <w:t>facility</w:t>
            </w:r>
            <w:r w:rsidRPr="0075400D">
              <w:t>, the activities involved and any potential benefits to the owners</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2.4</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Ensure agreements detail any responsibilities for the upkeep, services and security of the </w:t>
            </w:r>
            <w:r w:rsidRPr="0075400D">
              <w:rPr>
                <w:rStyle w:val="SpecialBold"/>
              </w:rPr>
              <w:t>facility</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2.5</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Demonstrate that agreements are satisfactory to all parties and in line with approved policy</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2.6</w:t>
            </w:r>
          </w:p>
        </w:tc>
        <w:tc>
          <w:tcPr>
            <w:tcW w:w="51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Complete records of agreements accurately and sto</w:t>
            </w:r>
            <w:r w:rsidRPr="0075400D">
              <w:t>re for future availability</w:t>
            </w:r>
          </w:p>
        </w:tc>
      </w:tr>
      <w:tr w:rsidTr="00733C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2.7</w:t>
            </w:r>
          </w:p>
        </w:tc>
        <w:tc>
          <w:tcPr>
            <w:tcW w:w="51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Communicate agreements clearly and accurately to personnel who may use the </w:t>
            </w:r>
            <w:r w:rsidRPr="0075400D">
              <w:rPr>
                <w:rStyle w:val="SpecialBold"/>
              </w:rPr>
              <w:t>facility</w:t>
            </w:r>
          </w:p>
        </w:tc>
      </w:tr>
    </w:tbl>
    <w:p w:rsidR="00000000" w:rsidRPr="0075400D" w:rsidP="0075400D">
      <w:pPr>
        <w:pStyle w:val="BodyText"/>
      </w:pPr>
    </w:p>
    <w:p w:rsidR="00000000" w:rsidRPr="0075400D" w:rsidP="0075400D">
      <w:pPr>
        <w:pStyle w:val="AllowPageBreak"/>
      </w:pPr>
    </w:p>
    <w:p w:rsidR="00000000" w:rsidRPr="0075400D" w:rsidP="0075400D">
      <w:pPr>
        <w:pStyle w:val="Heading1"/>
      </w:pPr>
      <w:bookmarkStart w:id="9" w:name="O_325930"/>
      <w:bookmarkEnd w:id="9"/>
      <w:r w:rsidRPr="0075400D">
        <w:t>Required Skills and Knowledge</w:t>
      </w:r>
    </w:p>
    <w:p w:rsidR="00000000" w:rsidRPr="0075400D" w:rsidP="0075400D">
      <w:pPr>
        <w:pStyle w:val="BodyText"/>
      </w:pPr>
      <w:r w:rsidRPr="0075400D">
        <w:t>Not applicable.</w:t>
      </w:r>
    </w:p>
    <w:p w:rsidR="00000000" w:rsidRPr="0075400D" w:rsidP="0075400D">
      <w:pPr>
        <w:pStyle w:val="AllowPageBreak"/>
      </w:pPr>
    </w:p>
    <w:p w:rsidR="00000000" w:rsidRPr="0075400D" w:rsidP="0075400D">
      <w:pPr>
        <w:pStyle w:val="Heading1"/>
      </w:pPr>
      <w:bookmarkStart w:id="10" w:name="O_325929"/>
      <w:bookmarkEnd w:id="10"/>
      <w:r w:rsidRPr="0075400D">
        <w:t>Evidence Guide</w:t>
      </w:r>
    </w:p>
    <w:tbl>
      <w:tblPr>
        <w:tblW w:w="0" w:type="auto"/>
        <w:tblLayout w:type="fixed"/>
        <w:tblCellMar>
          <w:left w:w="62" w:type="dxa"/>
          <w:right w:w="62" w:type="dxa"/>
        </w:tblCellMar>
        <w:tblLook w:val="0000"/>
      </w:tblPr>
      <w:tblGrid>
        <w:gridCol w:w="9000"/>
      </w:tblGrid>
      <w:tr w:rsidTr="00733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rPr>
                <w:rStyle w:val="SpecialBold"/>
              </w:rPr>
              <w:t>Evidence Guide</w:t>
            </w:r>
          </w:p>
          <w:p w:rsidR="00000000" w:rsidRPr="0075400D" w:rsidP="0075400D">
            <w:pPr>
              <w:pStyle w:val="BodyText"/>
            </w:pPr>
            <w:r w:rsidRPr="0075400D">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75400D" w:rsidP="0075400D">
      <w:pPr>
        <w:pStyle w:val="BodyText"/>
      </w:pPr>
    </w:p>
    <w:tbl>
      <w:tblPr>
        <w:tblW w:w="0" w:type="auto"/>
        <w:tblLayout w:type="fixed"/>
        <w:tblCellMar>
          <w:left w:w="62" w:type="dxa"/>
          <w:right w:w="62" w:type="dxa"/>
        </w:tblCellMar>
        <w:tblLook w:val="0000"/>
      </w:tblPr>
      <w:tblGrid>
        <w:gridCol w:w="4500"/>
        <w:gridCol w:w="4500"/>
      </w:tblGrid>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Critical</w:t>
            </w:r>
            <w:r w:rsidRPr="0075400D">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Assessment must confirm sufficient knowledge of the range of facility requirements within the learner's work environment and the procedures to assess the suitability of facilities</w:t>
            </w:r>
          </w:p>
          <w:p w:rsidR="00000000" w:rsidRPr="0075400D" w:rsidP="0075400D">
            <w:pPr>
              <w:pStyle w:val="BodyText"/>
            </w:pPr>
            <w:r w:rsidRPr="0075400D">
              <w:t>Assessment of performance should be over a period of time covering all categories of facility applicable in the learners work environment to suit both short and long-term use</w:t>
            </w:r>
          </w:p>
          <w:p w:rsidR="00000000" w:rsidRPr="0075400D" w:rsidP="0075400D">
            <w:pPr>
              <w:pStyle w:val="BodyText"/>
            </w:pPr>
            <w:r w:rsidRPr="0075400D">
              <w:t xml:space="preserve">In particular, assessment must confirm the ability to   </w:t>
            </w:r>
          </w:p>
          <w:p w:rsidR="00000000" w:rsidRPr="0075400D" w:rsidP="0075400D">
            <w:pPr>
              <w:pStyle w:val="BodyText"/>
            </w:pPr>
            <w:r w:rsidRPr="0075400D">
              <w:t>identify facilities to s</w:t>
            </w:r>
            <w:r w:rsidRPr="0075400D">
              <w:t>uit purpose</w:t>
            </w:r>
          </w:p>
          <w:p w:rsidR="00000000" w:rsidRPr="0075400D" w:rsidP="0075400D">
            <w:pPr>
              <w:pStyle w:val="BodyText"/>
            </w:pPr>
            <w:r w:rsidRPr="0075400D">
              <w:t>confirm that the facility meets requirements, health and safety standards, client needs and budget</w:t>
            </w:r>
          </w:p>
          <w:p w:rsidR="00000000" w:rsidRPr="0075400D" w:rsidP="0075400D">
            <w:pPr>
              <w:pStyle w:val="BodyText"/>
            </w:pPr>
            <w:r w:rsidRPr="0075400D">
              <w:t>negotiate facility use and document agreements/contract conditions</w:t>
            </w:r>
          </w:p>
          <w:p w:rsidR="00000000" w:rsidRPr="0075400D" w:rsidP="0075400D">
            <w:pPr>
              <w:pStyle w:val="BodyText"/>
            </w:pPr>
            <w:r w:rsidRPr="0075400D">
              <w:t>acquire the facility in a cost effective manner</w:t>
            </w:r>
          </w:p>
          <w:p w:rsidR="00000000" w:rsidP="0075400D">
            <w:pPr>
              <w:pStyle w:val="BodyText"/>
              <w:rPr>
                <w:lang w:val="en-NZ"/>
              </w:rPr>
            </w:pPr>
            <w:r w:rsidRPr="0075400D">
              <w:t>keep accurate records of avail</w:t>
            </w:r>
            <w:r w:rsidRPr="0075400D">
              <w:t>able facilities</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This unit must be assessed after attainment of competency in the following unit(s)   </w:t>
            </w:r>
          </w:p>
          <w:p w:rsidR="00000000" w:rsidRPr="0075400D" w:rsidP="0075400D">
            <w:pPr>
              <w:pStyle w:val="BodyText"/>
            </w:pPr>
            <w:r w:rsidRPr="0075400D">
              <w:t>Nil</w:t>
            </w:r>
          </w:p>
          <w:p w:rsidR="00000000" w:rsidRPr="0075400D" w:rsidP="0075400D">
            <w:pPr>
              <w:pStyle w:val="BodyText"/>
            </w:pPr>
          </w:p>
          <w:p w:rsidR="00000000" w:rsidRPr="0075400D" w:rsidP="0075400D">
            <w:pPr>
              <w:pStyle w:val="BodyText"/>
            </w:pPr>
            <w:r w:rsidRPr="0075400D">
              <w:t xml:space="preserve">This unit must be assessed in conjunction with the following unit(s)     </w:t>
            </w:r>
          </w:p>
          <w:p w:rsidR="00000000" w:rsidRPr="0075400D" w:rsidP="0075400D">
            <w:pPr>
              <w:pStyle w:val="BodyText"/>
            </w:pPr>
            <w:r w:rsidRPr="0075400D">
              <w:t>Nil</w:t>
            </w:r>
          </w:p>
          <w:p w:rsidR="00000000" w:rsidRPr="0075400D" w:rsidP="0075400D">
            <w:pPr>
              <w:pStyle w:val="BodyText"/>
            </w:pPr>
          </w:p>
          <w:p w:rsidR="00000000" w:rsidRPr="0075400D" w:rsidP="0075400D">
            <w:pPr>
              <w:pStyle w:val="BodyText"/>
            </w:pPr>
            <w:r w:rsidRPr="0075400D">
              <w:t>For the purpose of integrated asse</w:t>
            </w:r>
            <w:r w:rsidRPr="0075400D">
              <w:t xml:space="preserve">ssment, this unit may be assessed in conjunction with the following units     </w:t>
            </w:r>
          </w:p>
          <w:p w:rsidR="00000000" w:rsidP="0075400D">
            <w:pPr>
              <w:pStyle w:val="BodyText"/>
              <w:rPr>
                <w:lang w:val="en-NZ"/>
              </w:rPr>
            </w:pPr>
            <w:r w:rsidRPr="0075400D">
              <w:t xml:space="preserve">Other units from the Resource Management field within the National Sport and Recreation Industry Competency Standards </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Required knowledge   </w:t>
            </w:r>
          </w:p>
          <w:p w:rsidR="00000000" w:rsidRPr="0075400D" w:rsidP="0075400D">
            <w:pPr>
              <w:pStyle w:val="BodyText"/>
            </w:pPr>
            <w:r w:rsidRPr="0075400D">
              <w:t>Range of potential facilities available</w:t>
            </w:r>
          </w:p>
          <w:p w:rsidR="00000000" w:rsidRPr="0075400D" w:rsidP="0075400D">
            <w:pPr>
              <w:pStyle w:val="BodyText"/>
            </w:pPr>
            <w:r w:rsidRPr="0075400D">
              <w:t>Methods by which the potential facility can be equipped for the purpose and the standard required</w:t>
            </w:r>
          </w:p>
          <w:p w:rsidR="00000000" w:rsidRPr="0075400D" w:rsidP="0075400D">
            <w:pPr>
              <w:pStyle w:val="BodyText"/>
            </w:pPr>
            <w:r w:rsidRPr="0075400D">
              <w:t>Contractual obligations and current practice for hiring/leasing facilities</w:t>
            </w:r>
          </w:p>
          <w:p w:rsidR="00000000" w:rsidRPr="0075400D" w:rsidP="0075400D">
            <w:pPr>
              <w:pStyle w:val="BodyText"/>
            </w:pPr>
            <w:r w:rsidRPr="0075400D">
              <w:t>Relevant health and safety legislation</w:t>
            </w:r>
            <w:r w:rsidRPr="0075400D">
              <w:t xml:space="preserve"> and guidelines</w:t>
            </w:r>
          </w:p>
          <w:p w:rsidR="00000000" w:rsidRPr="0075400D" w:rsidP="0075400D">
            <w:pPr>
              <w:pStyle w:val="BodyText"/>
            </w:pPr>
            <w:r w:rsidRPr="0075400D">
              <w:t>Industrial relations acts, insurance laws, local government by-laws and by-laws of relevant associations (state, national and international)</w:t>
            </w:r>
          </w:p>
          <w:p w:rsidR="00000000" w:rsidRPr="0075400D" w:rsidP="0075400D">
            <w:pPr>
              <w:pStyle w:val="BodyText"/>
            </w:pPr>
            <w:r w:rsidRPr="0075400D">
              <w:t>Likely needs and concerns of local residents and users of the facility</w:t>
            </w:r>
          </w:p>
          <w:p w:rsidR="00000000" w:rsidRPr="0075400D" w:rsidP="0075400D">
            <w:pPr>
              <w:pStyle w:val="BodyText"/>
            </w:pPr>
            <w:r w:rsidRPr="0075400D">
              <w:t>Benefits to owners of the pr</w:t>
            </w:r>
            <w:r w:rsidRPr="0075400D">
              <w:t>oposed use for facility</w:t>
            </w:r>
          </w:p>
          <w:p w:rsidR="00000000" w:rsidRPr="0075400D" w:rsidP="0075400D">
            <w:pPr>
              <w:pStyle w:val="BodyText"/>
            </w:pPr>
            <w:r w:rsidRPr="0075400D">
              <w:t>Procedures and relevant legislation covering the hiring of facilities</w:t>
            </w:r>
          </w:p>
          <w:p w:rsidR="00000000" w:rsidRPr="0075400D" w:rsidP="0075400D">
            <w:pPr>
              <w:pStyle w:val="BodyText"/>
            </w:pPr>
            <w:r w:rsidRPr="0075400D">
              <w:t>Recording procedures to meet organisational requirements</w:t>
            </w:r>
          </w:p>
          <w:p w:rsidR="00000000" w:rsidRPr="0075400D" w:rsidP="0075400D">
            <w:pPr>
              <w:pStyle w:val="BodyText"/>
            </w:pPr>
            <w:r w:rsidRPr="0075400D">
              <w:t>Consequences of not keeping accurate records of negotiated terms of facility use</w:t>
            </w:r>
          </w:p>
          <w:p w:rsidR="00000000" w:rsidRPr="0075400D" w:rsidP="0075400D">
            <w:pPr>
              <w:pStyle w:val="BodyText"/>
            </w:pPr>
            <w:r w:rsidRPr="0075400D">
              <w:t>Communication systems wi</w:t>
            </w:r>
            <w:r w:rsidRPr="0075400D">
              <w:t>thin organisation to inform personnel of the terms of agreement for facility use</w:t>
            </w:r>
          </w:p>
          <w:p w:rsidR="00000000" w:rsidRPr="0075400D" w:rsidP="0075400D">
            <w:pPr>
              <w:pStyle w:val="BodyText"/>
            </w:pPr>
          </w:p>
          <w:p w:rsidR="00000000" w:rsidRPr="0075400D" w:rsidP="0075400D">
            <w:pPr>
              <w:pStyle w:val="BodyText"/>
            </w:pPr>
            <w:r w:rsidRPr="0075400D">
              <w:t xml:space="preserve">Required skills     </w:t>
            </w:r>
          </w:p>
          <w:p w:rsidR="00000000" w:rsidRPr="0075400D" w:rsidP="0075400D">
            <w:pPr>
              <w:pStyle w:val="BodyText"/>
            </w:pPr>
            <w:r w:rsidRPr="0075400D">
              <w:t xml:space="preserve">Communication and negotiation skills to deal with difficulties and areas of conflict in carrying out negotiations to acquire facilities </w:t>
            </w:r>
          </w:p>
        </w:tc>
      </w:tr>
    </w:tbl>
    <w:p w:rsidR="00000000" w:rsidRPr="0075400D" w:rsidP="0075400D">
      <w:pPr>
        <w:pStyle w:val="BodyText"/>
      </w:pPr>
    </w:p>
    <w:tbl>
      <w:tblPr>
        <w:tblW w:w="0" w:type="auto"/>
        <w:tblLayout w:type="fixed"/>
        <w:tblCellMar>
          <w:left w:w="62" w:type="dxa"/>
          <w:right w:w="62" w:type="dxa"/>
        </w:tblCellMar>
        <w:tblLook w:val="0000"/>
      </w:tblPr>
      <w:tblGrid>
        <w:gridCol w:w="4500"/>
        <w:gridCol w:w="4500"/>
      </w:tblGrid>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Resource impli</w:t>
            </w:r>
            <w:r w:rsidRPr="0075400D">
              <w:rPr>
                <w:rStyle w:val="SpecialBold"/>
              </w:rPr>
              <w:t>cations</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Physical resources - assessment of this competency requires the learner to    </w:t>
            </w:r>
          </w:p>
          <w:p w:rsidR="00000000" w:rsidRPr="0075400D" w:rsidP="0075400D">
            <w:pPr>
              <w:pStyle w:val="BodyText"/>
            </w:pPr>
            <w:r w:rsidRPr="0075400D">
              <w:t xml:space="preserve">have access to a real work environment with facility requirements </w:t>
            </w:r>
          </w:p>
          <w:p w:rsidR="00000000" w:rsidRPr="0075400D" w:rsidP="0075400D">
            <w:pPr>
              <w:pStyle w:val="BodyText"/>
            </w:pPr>
          </w:p>
          <w:p w:rsidR="00000000" w:rsidRPr="0075400D" w:rsidP="0075400D">
            <w:pPr>
              <w:pStyle w:val="BodyText"/>
            </w:pPr>
            <w:r w:rsidRPr="0075400D">
              <w:t xml:space="preserve">Human resources - assessment of this unit of competency will require human resources consistent with </w:t>
            </w:r>
            <w:r w:rsidRPr="0075400D">
              <w:t xml:space="preserve">those outlined in the Assessment Guidelines. That is, assessors (or persons within the assessment team) must      </w:t>
            </w:r>
          </w:p>
          <w:p w:rsidR="00000000" w:rsidRPr="0075400D" w:rsidP="0075400D">
            <w:pPr>
              <w:pStyle w:val="BodyText"/>
            </w:pPr>
            <w:r w:rsidRPr="0075400D">
              <w:t xml:space="preserve">be competent in this unit but preferably be competent in the unit at the level above </w:t>
            </w:r>
          </w:p>
          <w:p w:rsidR="00000000" w:rsidRPr="0075400D" w:rsidP="0075400D">
            <w:pPr>
              <w:pStyle w:val="BodyText"/>
            </w:pPr>
            <w:r w:rsidRPr="0075400D">
              <w:t xml:space="preserve">be current in their knowledge and understanding of the </w:t>
            </w:r>
            <w:r w:rsidRPr="0075400D">
              <w:t xml:space="preserve">industry through provision of evidence of professional activity in the relevant area </w:t>
            </w:r>
          </w:p>
          <w:p w:rsidR="00000000" w:rsidP="0075400D">
            <w:pPr>
              <w:pStyle w:val="BodyText"/>
              <w:rPr>
                <w:lang w:val="en-NZ"/>
              </w:rPr>
            </w:pPr>
            <w:r w:rsidRPr="0075400D">
              <w:t xml:space="preserve">have attained the mandatory competency requirements for assessors under the Australian Quality Training Framework (AQTF) as specified in Standard 7.3 of the </w:t>
            </w:r>
            <w:r w:rsidRPr="0075400D">
              <w:rPr>
                <w:rStyle w:val="SpecialBold"/>
              </w:rPr>
              <w:t>Standards for</w:t>
            </w:r>
            <w:r w:rsidRPr="0075400D">
              <w:rPr>
                <w:rStyle w:val="SpecialBold"/>
              </w:rPr>
              <w:t xml:space="preserve"> Registered Training Organisations</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This unit of competency must be assessed over a period of time in order to ensure consistency of performance over the Range Statements and </w:t>
            </w:r>
            <w:r w:rsidRPr="0075400D">
              <w:t xml:space="preserve">contexts applicable to identifying facility requirements and negotiating facility use based on requirements </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This unit of competency must be assessed in the context of a sport or recreation facility. For valid and reliable assessmen</w:t>
            </w:r>
            <w:r w:rsidRPr="0075400D">
              <w:t xml:space="preserve">t the sport or recreation facility should closely replicate those encountered in the work environment. The facility should be safe with the hazards, circumstances and equipment likely to be encountered in a real workplace </w:t>
            </w:r>
          </w:p>
          <w:p w:rsidR="00000000" w:rsidRPr="0075400D" w:rsidP="0075400D">
            <w:pPr>
              <w:pStyle w:val="BodyText"/>
            </w:pPr>
            <w:r w:rsidRPr="0075400D">
              <w:t>Assessment of this unit of compet</w:t>
            </w:r>
            <w:r w:rsidRPr="0075400D">
              <w:t xml:space="preserve">ence will usually include observation of processes and procedures, oral and/or written questioning on required knowledge and skills and consideration of required attitudes </w:t>
            </w:r>
          </w:p>
          <w:p w:rsidR="00000000" w:rsidRPr="0075400D" w:rsidP="0075400D">
            <w:pPr>
              <w:pStyle w:val="BodyText"/>
            </w:pPr>
            <w:r w:rsidRPr="0075400D">
              <w:t>Where performance is not directly observed and/or is required to be demonstrated ov</w:t>
            </w:r>
            <w:r w:rsidRPr="0075400D">
              <w:t xml:space="preserve">er a "period of time" and/or in a "number of locations", any evidence should be authenticated by colleagues, supervisors, clients or other appropriate persons </w:t>
            </w:r>
          </w:p>
        </w:tc>
      </w:tr>
    </w:tbl>
    <w:p w:rsidR="00000000" w:rsidRPr="0075400D" w:rsidP="0075400D">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733C0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KEY COMPETENCIES</w:t>
            </w:r>
          </w:p>
        </w:tc>
      </w:tr>
      <w:tr w:rsidTr="00733C0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Plan&amp;O</w:t>
            </w:r>
            <w:r w:rsidRPr="0075400D">
              <w:t xml:space="preserve">rganise Activities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Use Technology </w:t>
            </w:r>
          </w:p>
        </w:tc>
      </w:tr>
      <w:tr w:rsidTr="00733C0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2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2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1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2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1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2 </w:t>
            </w:r>
          </w:p>
        </w:tc>
        <w:tc>
          <w:tcPr>
            <w:tcW w:w="1285"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t xml:space="preserve">1 </w:t>
            </w:r>
          </w:p>
        </w:tc>
      </w:tr>
      <w:tr w:rsidTr="00733C0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These levels do not relate to the Australian Qualifications Framework. They relate to the seven areas of generic</w:t>
            </w:r>
            <w:r w:rsidRPr="0075400D">
              <w:t xml:space="preserve"> competency that underpin effective workplace practices.</w:t>
            </w:r>
          </w:p>
          <w:p w:rsidR="00000000" w:rsidRPr="0075400D" w:rsidP="0075400D">
            <w:pPr>
              <w:pStyle w:val="BodyText"/>
            </w:pPr>
            <w:r w:rsidRPr="0075400D">
              <w:t>The three levels of performance (1, 2 and 3) denote the level of competency required to perform the task:</w:t>
            </w:r>
          </w:p>
          <w:p w:rsidR="00000000" w:rsidRPr="0075400D" w:rsidP="0075400D">
            <w:pPr>
              <w:pStyle w:val="BodyText"/>
            </w:pPr>
            <w:r w:rsidRPr="0075400D">
              <w:t>Use routine approaches</w:t>
            </w:r>
          </w:p>
          <w:p w:rsidR="00000000" w:rsidRPr="0075400D" w:rsidP="0075400D">
            <w:pPr>
              <w:pStyle w:val="BodyText"/>
            </w:pPr>
            <w:r w:rsidRPr="0075400D">
              <w:t>Select from routine approaches</w:t>
            </w:r>
          </w:p>
          <w:p w:rsidR="00000000" w:rsidRPr="0075400D" w:rsidP="0075400D">
            <w:pPr>
              <w:pStyle w:val="BodyText"/>
            </w:pPr>
            <w:r w:rsidRPr="0075400D">
              <w:t>Establish new approaches</w:t>
            </w:r>
          </w:p>
          <w:p w:rsidR="00000000" w:rsidRPr="0075400D" w:rsidP="0075400D">
            <w:pPr>
              <w:pStyle w:val="BodyText"/>
            </w:pPr>
            <w:r w:rsidRPr="0075400D">
              <w:rPr>
                <w:rStyle w:val="SpecialBold"/>
              </w:rPr>
              <w:t>Collecting</w:t>
            </w:r>
            <w:r w:rsidRPr="0075400D">
              <w:t xml:space="preserve">, </w:t>
            </w:r>
            <w:r w:rsidRPr="0075400D">
              <w:rPr>
                <w:rStyle w:val="SpecialBold"/>
              </w:rPr>
              <w:t>an</w:t>
            </w:r>
            <w:r w:rsidRPr="0075400D">
              <w:rPr>
                <w:rStyle w:val="SpecialBold"/>
              </w:rPr>
              <w:t>alysing and organising information</w:t>
            </w:r>
            <w:r w:rsidRPr="0075400D">
              <w:t xml:space="preserve"> - Collecting information about potential clients and the requirements of a facility to meet these</w:t>
            </w:r>
          </w:p>
          <w:p w:rsidR="00000000" w:rsidRPr="0075400D" w:rsidP="0075400D">
            <w:pPr>
              <w:pStyle w:val="BodyText"/>
            </w:pPr>
            <w:r w:rsidRPr="0075400D">
              <w:rPr>
                <w:rStyle w:val="SpecialBold"/>
              </w:rPr>
              <w:t>Communicating ideas and information</w:t>
            </w:r>
            <w:r w:rsidRPr="0075400D">
              <w:t xml:space="preserve"> - Negotiating with clients, local residents and management regarding the facility</w:t>
            </w:r>
          </w:p>
          <w:p w:rsidR="00000000" w:rsidRPr="0075400D" w:rsidP="0075400D">
            <w:pPr>
              <w:pStyle w:val="BodyText"/>
            </w:pPr>
            <w:r w:rsidRPr="0075400D">
              <w:rPr>
                <w:rStyle w:val="SpecialBold"/>
              </w:rPr>
              <w:t>Plann</w:t>
            </w:r>
            <w:r w:rsidRPr="0075400D">
              <w:rPr>
                <w:rStyle w:val="SpecialBold"/>
              </w:rPr>
              <w:t>ing and organising activities</w:t>
            </w:r>
            <w:r w:rsidRPr="0075400D">
              <w:t xml:space="preserve"> - Planning the fees for use of the facility</w:t>
            </w:r>
          </w:p>
          <w:p w:rsidR="00000000" w:rsidRPr="0075400D" w:rsidP="0075400D">
            <w:pPr>
              <w:pStyle w:val="BodyText"/>
            </w:pPr>
            <w:r w:rsidRPr="0075400D">
              <w:rPr>
                <w:rStyle w:val="SpecialBold"/>
              </w:rPr>
              <w:t>Working with teams and others</w:t>
            </w:r>
            <w:r w:rsidRPr="0075400D">
              <w:t xml:space="preserve"> - Working with others in negotiations regarding the facility</w:t>
            </w:r>
          </w:p>
          <w:p w:rsidR="00000000" w:rsidRPr="0075400D" w:rsidP="0075400D">
            <w:pPr>
              <w:pStyle w:val="BodyText"/>
            </w:pPr>
            <w:r w:rsidRPr="0075400D">
              <w:rPr>
                <w:rStyle w:val="SpecialBold"/>
              </w:rPr>
              <w:t>Using mathematical ideas and techniques</w:t>
            </w:r>
            <w:r w:rsidRPr="0075400D">
              <w:t xml:space="preserve"> - Using figures to determine capacity of facility a</w:t>
            </w:r>
            <w:r w:rsidRPr="0075400D">
              <w:t>nd to compare against other potential facilities</w:t>
            </w:r>
          </w:p>
          <w:p w:rsidR="00000000" w:rsidRPr="0075400D" w:rsidP="0075400D">
            <w:pPr>
              <w:pStyle w:val="BodyText"/>
            </w:pPr>
            <w:r w:rsidRPr="0075400D">
              <w:rPr>
                <w:rStyle w:val="SpecialBold"/>
              </w:rPr>
              <w:t>Solving problems</w:t>
            </w:r>
            <w:r w:rsidRPr="0075400D">
              <w:t xml:space="preserve"> - Dealing with concerns from local residents</w:t>
            </w:r>
          </w:p>
          <w:p w:rsidR="00000000" w:rsidRPr="0075400D" w:rsidP="0075400D">
            <w:pPr>
              <w:pStyle w:val="BodyText"/>
            </w:pPr>
            <w:r w:rsidRPr="0075400D">
              <w:rPr>
                <w:rStyle w:val="SpecialBold"/>
              </w:rPr>
              <w:t>Using technology</w:t>
            </w:r>
            <w:r w:rsidRPr="0075400D">
              <w:t xml:space="preserve"> - Using the Internet to locate and book facilities </w:t>
            </w:r>
          </w:p>
          <w:p w:rsidR="00000000" w:rsidRPr="0075400D" w:rsidP="0075400D">
            <w:pPr>
              <w:pStyle w:val="BodyText"/>
            </w:pPr>
            <w:r w:rsidRPr="0075400D">
              <w:t xml:space="preserve">Please refer to the Assessment Guidelines for advice on how to use the Key Competencies. </w:t>
            </w:r>
          </w:p>
        </w:tc>
      </w:tr>
    </w:tbl>
    <w:p w:rsidR="00000000" w:rsidRPr="0075400D" w:rsidP="0075400D">
      <w:pPr>
        <w:pStyle w:val="BodyText"/>
      </w:pPr>
    </w:p>
    <w:p w:rsidR="00000000" w:rsidRPr="0075400D" w:rsidP="0075400D">
      <w:pPr>
        <w:pStyle w:val="AllowPageBreak"/>
      </w:pPr>
    </w:p>
    <w:p w:rsidR="00000000" w:rsidRPr="0075400D" w:rsidP="0075400D">
      <w:pPr>
        <w:pStyle w:val="Heading1"/>
      </w:pPr>
      <w:bookmarkStart w:id="11" w:name="O_325928"/>
      <w:bookmarkEnd w:id="11"/>
      <w:r w:rsidRPr="0075400D">
        <w:t>Range Statement</w:t>
      </w:r>
    </w:p>
    <w:tbl>
      <w:tblPr>
        <w:tblW w:w="0" w:type="auto"/>
        <w:tblLayout w:type="fixed"/>
        <w:tblCellMar>
          <w:left w:w="62" w:type="dxa"/>
          <w:right w:w="62" w:type="dxa"/>
        </w:tblCellMar>
        <w:tblLook w:val="0000"/>
      </w:tblPr>
      <w:tblGrid>
        <w:gridCol w:w="9000"/>
      </w:tblGrid>
      <w:tr w:rsidTr="00733C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rPr>
                <w:rStyle w:val="SpecialBold"/>
              </w:rPr>
              <w:t>Range Statements</w:t>
            </w:r>
          </w:p>
          <w:p w:rsidR="00000000" w:rsidRPr="0075400D" w:rsidP="0075400D">
            <w:pPr>
              <w:pStyle w:val="BodyText"/>
            </w:pPr>
            <w:r w:rsidRPr="0075400D">
              <w:t>The Range Statements provide advice to interpret the scope and context of this unit of competence, allowing for di</w:t>
            </w:r>
            <w:r w:rsidRPr="0075400D">
              <w:t>fferences between enterprises and workplaces. The Range Statements relate to the unit as a whole and helps facilitate holistic assessment. In addition, the following variables may be present for this particular unit of competency</w:t>
            </w:r>
          </w:p>
        </w:tc>
      </w:tr>
    </w:tbl>
    <w:p w:rsidR="00000000" w:rsidRPr="0075400D" w:rsidP="0075400D">
      <w:pPr>
        <w:pStyle w:val="BodyText"/>
      </w:pPr>
    </w:p>
    <w:tbl>
      <w:tblPr>
        <w:tblW w:w="0" w:type="auto"/>
        <w:tblLayout w:type="fixed"/>
        <w:tblCellMar>
          <w:left w:w="62" w:type="dxa"/>
          <w:right w:w="62" w:type="dxa"/>
        </w:tblCellMar>
        <w:tblLook w:val="0000"/>
      </w:tblPr>
      <w:tblGrid>
        <w:gridCol w:w="4500"/>
        <w:gridCol w:w="4500"/>
      </w:tblGrid>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CATEGORI</w:t>
            </w:r>
            <w:r w:rsidRPr="0075400D">
              <w:rPr>
                <w:rStyle w:val="SpecialBold"/>
              </w:rPr>
              <w:t>ES</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Activity use</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[one category] </w:t>
            </w:r>
          </w:p>
          <w:p w:rsidR="00000000" w:rsidRPr="0075400D" w:rsidP="0075400D">
            <w:pPr>
              <w:pStyle w:val="BodyText"/>
            </w:pPr>
            <w:r w:rsidRPr="0075400D">
              <w:t>short-term</w:t>
            </w:r>
          </w:p>
          <w:p w:rsidR="00000000" w:rsidP="0075400D">
            <w:pPr>
              <w:pStyle w:val="BodyText"/>
              <w:rPr>
                <w:lang w:val="en-NZ"/>
              </w:rPr>
            </w:pPr>
            <w:r w:rsidRPr="0075400D">
              <w:t xml:space="preserve">long-term </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Facilities</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[one category] </w:t>
            </w:r>
          </w:p>
          <w:p w:rsidR="00000000" w:rsidRPr="0075400D" w:rsidP="0075400D">
            <w:pPr>
              <w:pStyle w:val="BodyText"/>
            </w:pPr>
            <w:r w:rsidRPr="0075400D">
              <w:t>indoor</w:t>
            </w:r>
          </w:p>
          <w:p w:rsidR="00000000" w:rsidRPr="0075400D" w:rsidP="0075400D">
            <w:pPr>
              <w:pStyle w:val="BodyText"/>
            </w:pPr>
            <w:r w:rsidRPr="0075400D">
              <w:t>outdoor</w:t>
            </w:r>
          </w:p>
          <w:p w:rsidR="00000000" w:rsidRPr="0075400D" w:rsidP="0075400D">
            <w:pPr>
              <w:pStyle w:val="BodyText"/>
            </w:pPr>
            <w:r w:rsidRPr="0075400D">
              <w:t>in the locality</w:t>
            </w:r>
          </w:p>
          <w:p w:rsidR="00000000" w:rsidRPr="0075400D" w:rsidP="0075400D">
            <w:pPr>
              <w:pStyle w:val="BodyText"/>
            </w:pPr>
            <w:r w:rsidRPr="0075400D">
              <w:t>outside the local area</w:t>
            </w:r>
          </w:p>
          <w:p w:rsidR="00000000" w:rsidRPr="0075400D" w:rsidP="0075400D">
            <w:pPr>
              <w:pStyle w:val="BodyText"/>
            </w:pPr>
            <w:r w:rsidRPr="0075400D">
              <w:t>for activities</w:t>
            </w:r>
          </w:p>
          <w:p w:rsidR="00000000" w:rsidRPr="0075400D" w:rsidP="0075400D">
            <w:pPr>
              <w:pStyle w:val="BodyText"/>
            </w:pPr>
            <w:r w:rsidRPr="0075400D">
              <w:t>for accommodation</w:t>
            </w:r>
          </w:p>
          <w:p w:rsidR="00000000" w:rsidP="0075400D">
            <w:pPr>
              <w:pStyle w:val="BodyText"/>
              <w:rPr>
                <w:lang w:val="en-NZ"/>
              </w:rPr>
            </w:pPr>
            <w:r w:rsidRPr="0075400D">
              <w:t xml:space="preserve">for storage </w:t>
            </w:r>
          </w:p>
        </w:tc>
      </w:tr>
      <w:tr w:rsidTr="00733C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400D">
            <w:pPr>
              <w:pStyle w:val="BodyText"/>
              <w:rPr>
                <w:lang w:val="en-NZ"/>
              </w:rPr>
            </w:pPr>
            <w:r w:rsidRPr="0075400D">
              <w:rPr>
                <w:rStyle w:val="SpecialBold"/>
              </w:rPr>
              <w:t>Negotiations</w:t>
            </w:r>
          </w:p>
        </w:tc>
        <w:tc>
          <w:tcPr>
            <w:tcW w:w="4500" w:type="dxa"/>
            <w:tcBorders>
              <w:top w:val="nil"/>
              <w:left w:val="nil"/>
              <w:bottom w:val="nil"/>
              <w:right w:val="nil"/>
            </w:tcBorders>
            <w:tcMar>
              <w:top w:w="0" w:type="dxa"/>
              <w:left w:w="62" w:type="dxa"/>
              <w:bottom w:w="0" w:type="dxa"/>
              <w:right w:w="62" w:type="dxa"/>
            </w:tcMar>
          </w:tcPr>
          <w:p w:rsidR="00000000" w:rsidRPr="0075400D" w:rsidP="0075400D">
            <w:pPr>
              <w:pStyle w:val="BodyText"/>
            </w:pPr>
            <w:r w:rsidRPr="0075400D">
              <w:t xml:space="preserve">[all categories] </w:t>
            </w:r>
          </w:p>
          <w:p w:rsidR="00000000" w:rsidRPr="0075400D" w:rsidP="0075400D">
            <w:pPr>
              <w:pStyle w:val="BodyText"/>
            </w:pPr>
            <w:r w:rsidRPr="0075400D">
              <w:t xml:space="preserve">are carried out through    </w:t>
            </w:r>
          </w:p>
          <w:p w:rsidR="00000000" w:rsidRPr="0075400D" w:rsidP="0075400D">
            <w:pPr>
              <w:pStyle w:val="BodyText"/>
            </w:pPr>
            <w:r w:rsidRPr="0075400D">
              <w:t>correspondence</w:t>
            </w:r>
          </w:p>
          <w:p w:rsidR="00000000" w:rsidRPr="0075400D" w:rsidP="0075400D">
            <w:pPr>
              <w:pStyle w:val="BodyText"/>
            </w:pPr>
            <w:r w:rsidRPr="0075400D">
              <w:t xml:space="preserve">meetings </w:t>
            </w:r>
          </w:p>
        </w:tc>
      </w:tr>
    </w:tbl>
    <w:p w:rsidR="00000000" w:rsidRPr="0075400D" w:rsidP="0075400D">
      <w:pPr>
        <w:pStyle w:val="BodyText"/>
      </w:pPr>
    </w:p>
    <w:p w:rsidR="00000000" w:rsidRPr="0075400D" w:rsidP="0075400D">
      <w:pPr>
        <w:pStyle w:val="AllowPageBreak"/>
      </w:pPr>
    </w:p>
    <w:p w:rsidR="00000000" w:rsidRPr="0075400D" w:rsidP="0075400D">
      <w:pPr>
        <w:pStyle w:val="Heading1"/>
      </w:pPr>
      <w:bookmarkStart w:id="12" w:name="O_325927"/>
      <w:bookmarkEnd w:id="12"/>
      <w:r w:rsidRPr="0075400D">
        <w:t>Unit Sector(s)</w:t>
      </w:r>
    </w:p>
    <w:p w:rsidR="00000000" w:rsidRPr="0075400D" w:rsidP="0075400D">
      <w:pPr>
        <w:pStyle w:val="BodyText"/>
      </w:pPr>
      <w:r w:rsidRPr="0075400D">
        <w:t>Not applicable.</w:t>
      </w:r>
    </w:p>
    <w:p w:rsidR="00000000" w:rsidRPr="0075400D" w:rsidP="0075400D"/>
    <w:sectPr w:rsidSect="00754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0F" w:rsidP="00733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0F" w:rsidP="00754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C0F" w:rsidP="00754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3C0F" w:rsidP="00754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0F" w:rsidP="00733C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0F" w:rsidP="0075400D">
    <w:pPr>
      <w:pStyle w:val="Header"/>
      <w:framePr w:wrap="around"/>
    </w:pPr>
    <w:r>
      <w:fldChar w:fldCharType="begin"/>
    </w:r>
    <w:r>
      <w:instrText xml:space="preserve"> TITLE   \* MERGEFORMAT </w:instrText>
    </w:r>
    <w:r>
      <w:fldChar w:fldCharType="separate"/>
    </w:r>
    <w:r>
      <w:t>SRXFAC008B Obtain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C0F" w:rsidP="00754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00D"/>
    <w:pPr>
      <w:spacing w:before="360" w:after="60"/>
      <w:outlineLvl w:val="0"/>
    </w:pPr>
    <w:rPr>
      <w:sz w:val="32"/>
    </w:rPr>
  </w:style>
  <w:style w:type="paragraph" w:styleId="Heading2">
    <w:name w:val="heading 2"/>
    <w:basedOn w:val="HeadingBase"/>
    <w:next w:val="BodyText"/>
    <w:link w:val="Heading2Char"/>
    <w:qFormat/>
    <w:rsid w:val="0075400D"/>
    <w:pPr>
      <w:keepLines/>
      <w:spacing w:before="240" w:after="120"/>
      <w:outlineLvl w:val="1"/>
    </w:pPr>
    <w:rPr>
      <w:sz w:val="28"/>
      <w:szCs w:val="40"/>
    </w:rPr>
  </w:style>
  <w:style w:type="paragraph" w:styleId="Heading3">
    <w:name w:val="heading 3"/>
    <w:basedOn w:val="HeadingBase"/>
    <w:next w:val="BodyText"/>
    <w:link w:val="Heading3Char"/>
    <w:qFormat/>
    <w:rsid w:val="0075400D"/>
    <w:pPr>
      <w:spacing w:before="180" w:after="120"/>
      <w:outlineLvl w:val="2"/>
    </w:pPr>
    <w:rPr>
      <w:spacing w:val="-10"/>
      <w:kern w:val="32"/>
    </w:rPr>
  </w:style>
  <w:style w:type="paragraph" w:styleId="Heading4">
    <w:name w:val="heading 4"/>
    <w:basedOn w:val="HeadingBase"/>
    <w:next w:val="BodyText"/>
    <w:link w:val="Heading4Char"/>
    <w:qFormat/>
    <w:rsid w:val="0075400D"/>
    <w:pPr>
      <w:spacing w:before="160" w:after="120"/>
      <w:outlineLvl w:val="3"/>
    </w:pPr>
    <w:rPr>
      <w:sz w:val="22"/>
    </w:rPr>
  </w:style>
  <w:style w:type="paragraph" w:styleId="Heading5">
    <w:name w:val="heading 5"/>
    <w:basedOn w:val="HeadingBase"/>
    <w:next w:val="Normal"/>
    <w:link w:val="Heading5Char"/>
    <w:qFormat/>
    <w:rsid w:val="0075400D"/>
    <w:pPr>
      <w:spacing w:before="80"/>
      <w:outlineLvl w:val="4"/>
    </w:pPr>
    <w:rPr>
      <w:color w:val="918585"/>
      <w:sz w:val="20"/>
    </w:rPr>
  </w:style>
  <w:style w:type="paragraph" w:styleId="Heading6">
    <w:name w:val="heading 6"/>
    <w:basedOn w:val="HeadingBase"/>
    <w:next w:val="Normal"/>
    <w:link w:val="Heading6Char"/>
    <w:qFormat/>
    <w:rsid w:val="0075400D"/>
    <w:pPr>
      <w:spacing w:before="60"/>
      <w:outlineLvl w:val="5"/>
    </w:pPr>
    <w:rPr>
      <w:color w:val="918585"/>
      <w:sz w:val="20"/>
    </w:rPr>
  </w:style>
  <w:style w:type="paragraph" w:styleId="Heading7">
    <w:name w:val="heading 7"/>
    <w:basedOn w:val="Normal"/>
    <w:next w:val="Normal"/>
    <w:link w:val="Heading7Char"/>
    <w:qFormat/>
    <w:rsid w:val="0075400D"/>
    <w:pPr>
      <w:ind w:left="720"/>
      <w:outlineLvl w:val="6"/>
    </w:pPr>
    <w:rPr>
      <w:i/>
    </w:rPr>
  </w:style>
  <w:style w:type="paragraph" w:styleId="Heading8">
    <w:name w:val="heading 8"/>
    <w:basedOn w:val="Normal"/>
    <w:next w:val="Normal"/>
    <w:link w:val="Heading8Char"/>
    <w:qFormat/>
    <w:rsid w:val="0075400D"/>
    <w:pPr>
      <w:ind w:left="720"/>
      <w:outlineLvl w:val="7"/>
    </w:pPr>
    <w:rPr>
      <w:i/>
    </w:rPr>
  </w:style>
  <w:style w:type="paragraph" w:styleId="Heading9">
    <w:name w:val="heading 9"/>
    <w:basedOn w:val="Normal"/>
    <w:next w:val="Normal"/>
    <w:link w:val="Heading9Char"/>
    <w:qFormat/>
    <w:rsid w:val="0075400D"/>
    <w:pPr>
      <w:ind w:left="720"/>
      <w:outlineLvl w:val="8"/>
    </w:pPr>
    <w:rPr>
      <w:i/>
    </w:rPr>
  </w:style>
  <w:style w:type="character" w:default="1" w:styleId="DefaultParagraphFont">
    <w:name w:val="Default Paragraph Font"/>
    <w:uiPriority w:val="1"/>
    <w:unhideWhenUsed/>
    <w:rsid w:val="00754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00D"/>
  </w:style>
  <w:style w:type="character" w:customStyle="1" w:styleId="Heading1Char">
    <w:name w:val="Heading 1 Char"/>
    <w:basedOn w:val="DefaultParagraphFont"/>
    <w:link w:val="Heading1"/>
    <w:rsid w:val="0075400D"/>
    <w:rPr>
      <w:rFonts w:ascii="Times New Roman" w:eastAsia="Times New Roman" w:hAnsi="Times New Roman" w:cs="Times New Roman"/>
      <w:b/>
      <w:sz w:val="32"/>
      <w:szCs w:val="20"/>
      <w:lang w:eastAsia="en-US"/>
    </w:rPr>
  </w:style>
  <w:style w:type="paragraph" w:styleId="BodyText">
    <w:name w:val="Body Text"/>
    <w:basedOn w:val="Normal"/>
    <w:link w:val="BodyTextChar"/>
    <w:rsid w:val="00754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00D"/>
    <w:rPr>
      <w:rFonts w:ascii="Times New Roman" w:eastAsia="Times New Roman" w:hAnsi="Times New Roman" w:cs="Times New Roman"/>
      <w:sz w:val="24"/>
      <w:lang w:val="en-US" w:eastAsia="en-US"/>
    </w:rPr>
  </w:style>
  <w:style w:type="paragraph" w:styleId="Footer">
    <w:name w:val="footer"/>
    <w:basedOn w:val="Normal"/>
    <w:link w:val="FooterChar"/>
    <w:rsid w:val="00754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00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5400D"/>
    <w:rPr>
      <w:b/>
      <w:spacing w:val="0"/>
    </w:rPr>
  </w:style>
  <w:style w:type="paragraph" w:styleId="Header">
    <w:name w:val="header"/>
    <w:basedOn w:val="Normal"/>
    <w:link w:val="HeaderChar"/>
    <w:rsid w:val="00754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0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400D"/>
    <w:pPr>
      <w:spacing w:before="240" w:after="120"/>
      <w:outlineLvl w:val="0"/>
    </w:pPr>
    <w:rPr>
      <w:rFonts w:ascii="Times New Roman" w:hAnsi="Times New Roman"/>
      <w:b/>
      <w:sz w:val="28"/>
    </w:rPr>
  </w:style>
  <w:style w:type="paragraph" w:customStyle="1" w:styleId="AllowPageBreak">
    <w:name w:val="AllowPageBreak"/>
    <w:rsid w:val="00754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00D"/>
    <w:rPr>
      <w:rFonts w:ascii="Courier New" w:eastAsia="Times New Roman" w:hAnsi="Courier New" w:cs="Times New Roman"/>
      <w:i/>
      <w:szCs w:val="20"/>
      <w:lang w:val="en-US" w:eastAsia="en-US"/>
    </w:rPr>
  </w:style>
  <w:style w:type="paragraph" w:customStyle="1" w:styleId="HeadingBase">
    <w:name w:val="Heading Base"/>
    <w:rsid w:val="00754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00D"/>
    <w:pPr>
      <w:tabs>
        <w:tab w:val="right" w:leader="dot" w:pos="9072"/>
      </w:tabs>
      <w:ind w:left="567"/>
    </w:pPr>
    <w:rPr>
      <w:szCs w:val="22"/>
    </w:rPr>
  </w:style>
  <w:style w:type="paragraph" w:customStyle="1" w:styleId="TOCBase">
    <w:name w:val="TOC Base"/>
    <w:rsid w:val="00754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00D"/>
    <w:pPr>
      <w:tabs>
        <w:tab w:val="right" w:leader="dot" w:pos="9072"/>
      </w:tabs>
      <w:spacing w:before="40" w:after="40"/>
      <w:ind w:left="284"/>
    </w:pPr>
    <w:rPr>
      <w:rFonts w:ascii="Times New Roman" w:hAnsi="Times New Roman"/>
    </w:rPr>
  </w:style>
  <w:style w:type="paragraph" w:styleId="TOC1">
    <w:name w:val="toc 1"/>
    <w:basedOn w:val="TOCBase"/>
    <w:next w:val="Normal"/>
    <w:rsid w:val="00754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00D"/>
    <w:pPr>
      <w:spacing w:before="5040"/>
      <w:jc w:val="center"/>
    </w:pPr>
    <w:rPr>
      <w:sz w:val="48"/>
      <w:szCs w:val="72"/>
      <w:lang w:val="en-US"/>
    </w:rPr>
  </w:style>
  <w:style w:type="character" w:customStyle="1" w:styleId="TitleChar">
    <w:name w:val="Title Char"/>
    <w:basedOn w:val="DefaultParagraphFont"/>
    <w:link w:val="Title"/>
    <w:rsid w:val="00754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00D"/>
    <w:pPr>
      <w:tabs>
        <w:tab w:val="left" w:pos="3600"/>
        <w:tab w:val="left" w:pos="3958"/>
      </w:tabs>
    </w:pPr>
  </w:style>
  <w:style w:type="paragraph" w:styleId="List">
    <w:name w:val="List"/>
    <w:basedOn w:val="BodyText"/>
    <w:next w:val="BodyText"/>
    <w:rsid w:val="0075400D"/>
    <w:pPr>
      <w:tabs>
        <w:tab w:val="left" w:pos="340"/>
      </w:tabs>
      <w:spacing w:before="60" w:after="60"/>
      <w:ind w:left="340" w:hanging="340"/>
    </w:pPr>
  </w:style>
  <w:style w:type="paragraph" w:styleId="ListBullet">
    <w:name w:val="List Bullet"/>
    <w:basedOn w:val="List"/>
    <w:rsid w:val="0075400D"/>
    <w:pPr>
      <w:numPr>
        <w:numId w:val="11"/>
      </w:numPr>
      <w:tabs>
        <w:tab w:val="clear" w:pos="340"/>
      </w:tabs>
      <w:spacing w:before="40" w:after="40"/>
    </w:pPr>
  </w:style>
  <w:style w:type="paragraph" w:customStyle="1" w:styleId="Note">
    <w:name w:val="Note"/>
    <w:basedOn w:val="BodyText"/>
    <w:rsid w:val="00754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00D"/>
    <w:pPr>
      <w:framePr w:wrap="auto" w:hAnchor="text" w:y="6049"/>
    </w:pPr>
    <w:rPr>
      <w:color w:val="000000"/>
      <w:sz w:val="40"/>
    </w:rPr>
  </w:style>
  <w:style w:type="paragraph" w:customStyle="1" w:styleId="TOCTitle">
    <w:name w:val="TOCTitle"/>
    <w:basedOn w:val="Heading1"/>
    <w:rsid w:val="0075400D"/>
    <w:pPr>
      <w:spacing w:after="240"/>
      <w:jc w:val="center"/>
      <w:outlineLvl w:val="9"/>
    </w:pPr>
    <w:rPr>
      <w:caps/>
    </w:rPr>
  </w:style>
  <w:style w:type="paragraph" w:customStyle="1" w:styleId="Version">
    <w:name w:val="Version"/>
    <w:rsid w:val="00754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00D"/>
    <w:pPr>
      <w:numPr>
        <w:numId w:val="12"/>
      </w:numPr>
      <w:tabs>
        <w:tab w:val="clear" w:pos="680"/>
      </w:tabs>
    </w:pPr>
  </w:style>
  <w:style w:type="paragraph" w:styleId="Index1">
    <w:name w:val="index 1"/>
    <w:basedOn w:val="Normal"/>
    <w:next w:val="Normal"/>
    <w:semiHidden/>
    <w:rsid w:val="0075400D"/>
    <w:pPr>
      <w:keepNext w:val="0"/>
      <w:tabs>
        <w:tab w:val="right" w:pos="4176"/>
      </w:tabs>
      <w:ind w:left="198" w:hanging="198"/>
    </w:pPr>
    <w:rPr>
      <w:rFonts w:ascii="Garamond" w:hAnsi="Garamond"/>
    </w:rPr>
  </w:style>
  <w:style w:type="paragraph" w:styleId="IndexHeading">
    <w:name w:val="index heading"/>
    <w:basedOn w:val="Normal"/>
    <w:next w:val="Index1"/>
    <w:semiHidden/>
    <w:rsid w:val="0075400D"/>
    <w:pPr>
      <w:spacing w:before="120" w:after="120"/>
    </w:pPr>
    <w:rPr>
      <w:rFonts w:ascii="Arial" w:hAnsi="Arial"/>
      <w:b/>
      <w:color w:val="918585"/>
      <w:sz w:val="24"/>
    </w:rPr>
  </w:style>
  <w:style w:type="paragraph" w:customStyle="1" w:styleId="Chapter">
    <w:name w:val="Chapter"/>
    <w:basedOn w:val="Normal"/>
    <w:rsid w:val="0075400D"/>
    <w:pPr>
      <w:spacing w:before="240"/>
    </w:pPr>
    <w:rPr>
      <w:rFonts w:ascii="Times New Roman" w:hAnsi="Times New Roman"/>
      <w:smallCaps/>
      <w:spacing w:val="80"/>
      <w:sz w:val="28"/>
    </w:rPr>
  </w:style>
  <w:style w:type="paragraph" w:customStyle="1" w:styleId="InChapter">
    <w:name w:val="InChapter"/>
    <w:basedOn w:val="Heading3"/>
    <w:rsid w:val="0075400D"/>
    <w:pPr>
      <w:spacing w:after="240"/>
      <w:outlineLvl w:val="9"/>
    </w:pPr>
    <w:rPr>
      <w:noProof/>
    </w:rPr>
  </w:style>
  <w:style w:type="paragraph" w:styleId="Index2">
    <w:name w:val="index 2"/>
    <w:basedOn w:val="Normal"/>
    <w:next w:val="Normal"/>
    <w:semiHidden/>
    <w:rsid w:val="0075400D"/>
    <w:pPr>
      <w:tabs>
        <w:tab w:val="right" w:pos="4176"/>
      </w:tabs>
      <w:ind w:left="568" w:hanging="284"/>
    </w:pPr>
    <w:rPr>
      <w:rFonts w:ascii="Garamond" w:hAnsi="Garamond"/>
    </w:rPr>
  </w:style>
  <w:style w:type="paragraph" w:customStyle="1" w:styleId="Byline">
    <w:name w:val="Byline"/>
    <w:rsid w:val="00754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00D"/>
    <w:pPr>
      <w:tabs>
        <w:tab w:val="clear" w:pos="3600"/>
        <w:tab w:val="clear" w:pos="3958"/>
      </w:tabs>
      <w:jc w:val="right"/>
    </w:pPr>
  </w:style>
  <w:style w:type="character" w:styleId="Emphasis">
    <w:name w:val="Emphasis"/>
    <w:basedOn w:val="DefaultParagraphFont"/>
    <w:qFormat/>
    <w:rsid w:val="0075400D"/>
    <w:rPr>
      <w:i/>
    </w:rPr>
  </w:style>
  <w:style w:type="paragraph" w:styleId="Caption">
    <w:name w:val="caption"/>
    <w:basedOn w:val="BodyText"/>
    <w:next w:val="Normal"/>
    <w:qFormat/>
    <w:rsid w:val="0075400D"/>
    <w:pPr>
      <w:framePr w:w="2268" w:hSpace="181" w:vSpace="181" w:wrap="around" w:vAnchor="text" w:hAnchor="page" w:x="1135" w:y="285" w:anchorLock="1"/>
    </w:pPr>
    <w:rPr>
      <w:i/>
    </w:rPr>
  </w:style>
  <w:style w:type="paragraph" w:customStyle="1" w:styleId="MiniTOCTitle">
    <w:name w:val="MiniTOCTitle"/>
    <w:basedOn w:val="Heading4"/>
    <w:rsid w:val="0075400D"/>
    <w:pPr>
      <w:spacing w:before="240"/>
      <w:outlineLvl w:val="9"/>
    </w:pPr>
    <w:rPr>
      <w:noProof/>
      <w:sz w:val="24"/>
    </w:rPr>
  </w:style>
  <w:style w:type="paragraph" w:customStyle="1" w:styleId="MiniTOCItem">
    <w:name w:val="MiniTOCItem"/>
    <w:basedOn w:val="ListBullet"/>
    <w:rsid w:val="0075400D"/>
    <w:pPr>
      <w:numPr>
        <w:numId w:val="0"/>
      </w:numPr>
      <w:tabs>
        <w:tab w:val="right" w:leader="dot" w:pos="6521"/>
      </w:tabs>
      <w:spacing w:before="0" w:after="0"/>
    </w:pPr>
  </w:style>
  <w:style w:type="paragraph" w:customStyle="1" w:styleId="TOFTitle">
    <w:name w:val="TOFTitle"/>
    <w:basedOn w:val="TOCTitle"/>
    <w:rsid w:val="0075400D"/>
  </w:style>
  <w:style w:type="paragraph" w:styleId="TableofFigures">
    <w:name w:val="table of figures"/>
    <w:basedOn w:val="Normal"/>
    <w:next w:val="Normal"/>
    <w:semiHidden/>
    <w:rsid w:val="0075400D"/>
    <w:pPr>
      <w:tabs>
        <w:tab w:val="right" w:leader="dot" w:pos="9072"/>
      </w:tabs>
      <w:ind w:left="970" w:hanging="403"/>
    </w:pPr>
    <w:rPr>
      <w:rFonts w:ascii="Times New Roman" w:hAnsi="Times New Roman"/>
      <w:b/>
    </w:rPr>
  </w:style>
  <w:style w:type="paragraph" w:styleId="ListNumber">
    <w:name w:val="List Number"/>
    <w:basedOn w:val="List"/>
    <w:rsid w:val="0075400D"/>
    <w:pPr>
      <w:numPr>
        <w:numId w:val="9"/>
      </w:numPr>
    </w:pPr>
  </w:style>
  <w:style w:type="character" w:customStyle="1" w:styleId="WingdingSymbols">
    <w:name w:val="Wingding Symbols"/>
    <w:rsid w:val="0075400D"/>
    <w:rPr>
      <w:rFonts w:ascii="Wingdings" w:hAnsi="Wingdings"/>
    </w:rPr>
  </w:style>
  <w:style w:type="paragraph" w:customStyle="1" w:styleId="TableHeading">
    <w:name w:val="Table Heading"/>
    <w:basedOn w:val="HeadingBase"/>
    <w:rsid w:val="0075400D"/>
    <w:pPr>
      <w:keepLines/>
      <w:pBdr>
        <w:bottom w:val="single" w:sz="6" w:space="1" w:color="918585"/>
      </w:pBdr>
      <w:spacing w:before="240"/>
    </w:pPr>
  </w:style>
  <w:style w:type="character" w:customStyle="1" w:styleId="HotSpot">
    <w:name w:val="HotSpot"/>
    <w:rsid w:val="0075400D"/>
    <w:rPr>
      <w:color w:val="0033CC"/>
      <w:u w:val="none"/>
    </w:rPr>
  </w:style>
  <w:style w:type="paragraph" w:customStyle="1" w:styleId="BodyTextRight">
    <w:name w:val="Body Text Right"/>
    <w:basedOn w:val="BodyText"/>
    <w:rsid w:val="0075400D"/>
    <w:pPr>
      <w:spacing w:before="0" w:after="0"/>
      <w:jc w:val="right"/>
    </w:pPr>
  </w:style>
  <w:style w:type="paragraph" w:styleId="Index3">
    <w:name w:val="index 3"/>
    <w:basedOn w:val="ListNumber2"/>
    <w:next w:val="Normal"/>
    <w:semiHidden/>
    <w:rsid w:val="0075400D"/>
    <w:pPr>
      <w:numPr>
        <w:numId w:val="0"/>
      </w:numPr>
      <w:tabs>
        <w:tab w:val="right" w:leader="dot" w:pos="4176"/>
      </w:tabs>
    </w:pPr>
  </w:style>
  <w:style w:type="paragraph" w:styleId="ListNumber2">
    <w:name w:val="List Number 2"/>
    <w:basedOn w:val="List2"/>
    <w:rsid w:val="0075400D"/>
    <w:pPr>
      <w:numPr>
        <w:numId w:val="8"/>
      </w:numPr>
      <w:tabs>
        <w:tab w:val="clear" w:pos="1060"/>
      </w:tabs>
    </w:pPr>
  </w:style>
  <w:style w:type="paragraph" w:customStyle="1" w:styleId="MarginNote">
    <w:name w:val="Margin Note"/>
    <w:basedOn w:val="BodyText"/>
    <w:rsid w:val="00754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00D"/>
    <w:rPr>
      <w:sz w:val="32"/>
    </w:rPr>
  </w:style>
  <w:style w:type="paragraph" w:customStyle="1" w:styleId="HeadingProcedure">
    <w:name w:val="Heading Procedure"/>
    <w:basedOn w:val="HeadingBase"/>
    <w:next w:val="Normal"/>
    <w:rsid w:val="0075400D"/>
    <w:pPr>
      <w:tabs>
        <w:tab w:val="left" w:pos="0"/>
      </w:tabs>
      <w:spacing w:before="120" w:after="60"/>
    </w:pPr>
    <w:rPr>
      <w:i/>
      <w:color w:val="918585"/>
      <w:sz w:val="22"/>
    </w:rPr>
  </w:style>
  <w:style w:type="paragraph" w:customStyle="1" w:styleId="TableBodyText">
    <w:name w:val="Table Body Text"/>
    <w:basedOn w:val="BodyText"/>
    <w:rsid w:val="0075400D"/>
    <w:pPr>
      <w:spacing w:before="60" w:after="60"/>
    </w:pPr>
  </w:style>
  <w:style w:type="paragraph" w:styleId="ListContinue">
    <w:name w:val="List Continue"/>
    <w:basedOn w:val="List"/>
    <w:rsid w:val="0075400D"/>
    <w:pPr>
      <w:ind w:firstLine="0"/>
    </w:pPr>
  </w:style>
  <w:style w:type="paragraph" w:customStyle="1" w:styleId="ListNote">
    <w:name w:val="List Note"/>
    <w:basedOn w:val="List"/>
    <w:rsid w:val="0075400D"/>
    <w:pPr>
      <w:pBdr>
        <w:top w:val="single" w:sz="6" w:space="2" w:color="918585"/>
        <w:bottom w:val="single" w:sz="6" w:space="2" w:color="918585"/>
      </w:pBdr>
      <w:tabs>
        <w:tab w:val="left" w:pos="1021"/>
      </w:tabs>
      <w:ind w:firstLine="0"/>
    </w:pPr>
  </w:style>
  <w:style w:type="paragraph" w:customStyle="1" w:styleId="Warning">
    <w:name w:val="Warning"/>
    <w:basedOn w:val="BodyText"/>
    <w:rsid w:val="0075400D"/>
    <w:pPr>
      <w:shd w:val="clear" w:color="auto" w:fill="D9D9D9"/>
      <w:tabs>
        <w:tab w:val="left" w:pos="992"/>
      </w:tabs>
      <w:ind w:left="119" w:right="119"/>
    </w:pPr>
    <w:rPr>
      <w:sz w:val="20"/>
    </w:rPr>
  </w:style>
  <w:style w:type="paragraph" w:customStyle="1" w:styleId="MarginIcons">
    <w:name w:val="Margin Icons"/>
    <w:basedOn w:val="BodyText"/>
    <w:rsid w:val="00754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00D"/>
    <w:rPr>
      <w:rFonts w:ascii="Courier New" w:hAnsi="Courier New"/>
    </w:rPr>
  </w:style>
  <w:style w:type="paragraph" w:customStyle="1" w:styleId="NoteBullet">
    <w:name w:val="Note Bullet"/>
    <w:basedOn w:val="Note"/>
    <w:rsid w:val="0075400D"/>
    <w:pPr>
      <w:tabs>
        <w:tab w:val="clear" w:pos="680"/>
      </w:tabs>
      <w:spacing w:before="60" w:after="60"/>
    </w:pPr>
  </w:style>
  <w:style w:type="paragraph" w:customStyle="1" w:styleId="SubHeading2">
    <w:name w:val="SubHeading2"/>
    <w:basedOn w:val="HeadingBase"/>
    <w:rsid w:val="0075400D"/>
    <w:pPr>
      <w:spacing w:before="240" w:after="60"/>
    </w:pPr>
    <w:rPr>
      <w:sz w:val="20"/>
    </w:rPr>
  </w:style>
  <w:style w:type="paragraph" w:customStyle="1" w:styleId="SubHeading1">
    <w:name w:val="SubHeading1"/>
    <w:basedOn w:val="HeadingBase"/>
    <w:rsid w:val="0075400D"/>
    <w:pPr>
      <w:spacing w:before="240" w:after="60"/>
    </w:pPr>
    <w:rPr>
      <w:color w:val="918585"/>
      <w:sz w:val="22"/>
    </w:rPr>
  </w:style>
  <w:style w:type="paragraph" w:customStyle="1" w:styleId="SideHeading">
    <w:name w:val="Side Heading"/>
    <w:basedOn w:val="HeadingBase"/>
    <w:rsid w:val="00754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00D"/>
    <w:pPr>
      <w:numPr>
        <w:numId w:val="10"/>
      </w:numPr>
    </w:pPr>
  </w:style>
  <w:style w:type="paragraph" w:styleId="PlainText">
    <w:name w:val="Plain Text"/>
    <w:basedOn w:val="Normal"/>
    <w:link w:val="PlainTextChar"/>
    <w:rsid w:val="0075400D"/>
    <w:rPr>
      <w:sz w:val="20"/>
    </w:rPr>
  </w:style>
  <w:style w:type="character" w:customStyle="1" w:styleId="PlainTextChar">
    <w:name w:val="Plain Text Char"/>
    <w:basedOn w:val="DefaultParagraphFont"/>
    <w:link w:val="PlainText"/>
    <w:rsid w:val="007540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400D"/>
    <w:rPr>
      <w:b/>
      <w:smallCaps/>
    </w:rPr>
  </w:style>
  <w:style w:type="paragraph" w:customStyle="1" w:styleId="TableListNumber">
    <w:name w:val="Table List Number"/>
    <w:basedOn w:val="ListNumber"/>
    <w:rsid w:val="0075400D"/>
    <w:pPr>
      <w:numPr>
        <w:numId w:val="0"/>
      </w:numPr>
    </w:pPr>
  </w:style>
  <w:style w:type="paragraph" w:styleId="TOC4">
    <w:name w:val="toc 4"/>
    <w:basedOn w:val="TOCBase"/>
    <w:next w:val="Normal"/>
    <w:semiHidden/>
    <w:rsid w:val="0075400D"/>
    <w:pPr>
      <w:tabs>
        <w:tab w:val="right" w:leader="dot" w:pos="9071"/>
      </w:tabs>
      <w:ind w:left="1701"/>
    </w:pPr>
  </w:style>
  <w:style w:type="paragraph" w:customStyle="1" w:styleId="ListAlpha">
    <w:name w:val="List Alpha"/>
    <w:basedOn w:val="List"/>
    <w:rsid w:val="0075400D"/>
    <w:pPr>
      <w:numPr>
        <w:numId w:val="7"/>
      </w:numPr>
    </w:pPr>
  </w:style>
  <w:style w:type="paragraph" w:customStyle="1" w:styleId="ListAlpha2">
    <w:name w:val="List Alpha 2"/>
    <w:basedOn w:val="List2"/>
    <w:rsid w:val="0075400D"/>
    <w:pPr>
      <w:numPr>
        <w:numId w:val="6"/>
      </w:numPr>
    </w:pPr>
  </w:style>
  <w:style w:type="paragraph" w:styleId="List2">
    <w:name w:val="List 2"/>
    <w:basedOn w:val="BodyText"/>
    <w:rsid w:val="0075400D"/>
    <w:pPr>
      <w:tabs>
        <w:tab w:val="left" w:pos="680"/>
      </w:tabs>
      <w:spacing w:before="60" w:after="60"/>
      <w:ind w:left="680" w:hanging="340"/>
    </w:pPr>
  </w:style>
  <w:style w:type="paragraph" w:styleId="List3">
    <w:name w:val="List 3"/>
    <w:basedOn w:val="BodyText"/>
    <w:rsid w:val="0075400D"/>
    <w:pPr>
      <w:tabs>
        <w:tab w:val="left" w:pos="1021"/>
      </w:tabs>
      <w:spacing w:before="60" w:after="60"/>
      <w:ind w:left="1020" w:hanging="340"/>
    </w:pPr>
  </w:style>
  <w:style w:type="paragraph" w:styleId="List4">
    <w:name w:val="List 4"/>
    <w:basedOn w:val="BodyText"/>
    <w:rsid w:val="0075400D"/>
    <w:pPr>
      <w:tabs>
        <w:tab w:val="left" w:pos="1361"/>
      </w:tabs>
      <w:spacing w:before="60" w:after="60"/>
      <w:ind w:left="1361" w:hanging="340"/>
    </w:pPr>
  </w:style>
  <w:style w:type="paragraph" w:styleId="List5">
    <w:name w:val="List 5"/>
    <w:basedOn w:val="BodyText"/>
    <w:rsid w:val="0075400D"/>
    <w:pPr>
      <w:tabs>
        <w:tab w:val="left" w:pos="1701"/>
      </w:tabs>
      <w:spacing w:before="60" w:after="60"/>
      <w:ind w:left="1701" w:hanging="340"/>
    </w:pPr>
  </w:style>
  <w:style w:type="paragraph" w:styleId="ListBullet3">
    <w:name w:val="List Bullet 3"/>
    <w:basedOn w:val="List3"/>
    <w:rsid w:val="0075400D"/>
    <w:pPr>
      <w:numPr>
        <w:numId w:val="13"/>
      </w:numPr>
      <w:tabs>
        <w:tab w:val="clear" w:pos="1021"/>
      </w:tabs>
      <w:ind w:left="1037" w:hanging="357"/>
    </w:pPr>
  </w:style>
  <w:style w:type="paragraph" w:styleId="ListBullet4">
    <w:name w:val="List Bullet 4"/>
    <w:basedOn w:val="List4"/>
    <w:rsid w:val="0075400D"/>
    <w:pPr>
      <w:numPr>
        <w:numId w:val="1"/>
      </w:numPr>
    </w:pPr>
  </w:style>
  <w:style w:type="paragraph" w:styleId="ListBullet5">
    <w:name w:val="List Bullet 5"/>
    <w:basedOn w:val="List5"/>
    <w:rsid w:val="0075400D"/>
    <w:pPr>
      <w:numPr>
        <w:numId w:val="2"/>
      </w:numPr>
    </w:pPr>
  </w:style>
  <w:style w:type="paragraph" w:styleId="ListContinue2">
    <w:name w:val="List Continue 2"/>
    <w:basedOn w:val="List2"/>
    <w:rsid w:val="0075400D"/>
    <w:pPr>
      <w:ind w:firstLine="0"/>
    </w:pPr>
  </w:style>
  <w:style w:type="paragraph" w:styleId="ListContinue3">
    <w:name w:val="List Continue 3"/>
    <w:basedOn w:val="List3"/>
    <w:rsid w:val="0075400D"/>
    <w:pPr>
      <w:ind w:left="1021" w:firstLine="0"/>
    </w:pPr>
  </w:style>
  <w:style w:type="paragraph" w:styleId="ListContinue4">
    <w:name w:val="List Continue 4"/>
    <w:basedOn w:val="List4"/>
    <w:rsid w:val="0075400D"/>
    <w:pPr>
      <w:ind w:firstLine="0"/>
    </w:pPr>
  </w:style>
  <w:style w:type="paragraph" w:styleId="ListContinue5">
    <w:name w:val="List Continue 5"/>
    <w:basedOn w:val="List5"/>
    <w:rsid w:val="0075400D"/>
    <w:pPr>
      <w:ind w:firstLine="0"/>
    </w:pPr>
  </w:style>
  <w:style w:type="paragraph" w:styleId="ListNumber3">
    <w:name w:val="List Number 3"/>
    <w:basedOn w:val="List3"/>
    <w:rsid w:val="0075400D"/>
    <w:pPr>
      <w:numPr>
        <w:numId w:val="3"/>
      </w:numPr>
    </w:pPr>
  </w:style>
  <w:style w:type="paragraph" w:styleId="ListNumber4">
    <w:name w:val="List Number 4"/>
    <w:basedOn w:val="List4"/>
    <w:rsid w:val="0075400D"/>
    <w:pPr>
      <w:numPr>
        <w:numId w:val="4"/>
      </w:numPr>
    </w:pPr>
  </w:style>
  <w:style w:type="paragraph" w:styleId="ListNumber5">
    <w:name w:val="List Number 5"/>
    <w:basedOn w:val="List5"/>
    <w:rsid w:val="0075400D"/>
    <w:pPr>
      <w:numPr>
        <w:numId w:val="5"/>
      </w:numPr>
    </w:pPr>
  </w:style>
  <w:style w:type="paragraph" w:styleId="BlockText">
    <w:name w:val="Block Text"/>
    <w:basedOn w:val="Normal"/>
    <w:rsid w:val="0075400D"/>
    <w:pPr>
      <w:spacing w:after="120"/>
      <w:ind w:left="1440" w:right="1440"/>
    </w:pPr>
  </w:style>
  <w:style w:type="character" w:customStyle="1" w:styleId="Subscript">
    <w:name w:val="Subscript"/>
    <w:basedOn w:val="DefaultParagraphFont"/>
    <w:rsid w:val="0075400D"/>
    <w:rPr>
      <w:sz w:val="16"/>
      <w:vertAlign w:val="subscript"/>
    </w:rPr>
  </w:style>
  <w:style w:type="character" w:customStyle="1" w:styleId="Superscript">
    <w:name w:val="Superscript"/>
    <w:basedOn w:val="DefaultParagraphFont"/>
    <w:rsid w:val="0075400D"/>
    <w:rPr>
      <w:sz w:val="16"/>
      <w:vertAlign w:val="superscript"/>
    </w:rPr>
  </w:style>
  <w:style w:type="character" w:customStyle="1" w:styleId="Symbols">
    <w:name w:val="Symbols"/>
    <w:basedOn w:val="DefaultParagraphFont"/>
    <w:rsid w:val="0075400D"/>
    <w:rPr>
      <w:rFonts w:ascii="Symbol" w:hAnsi="Symbol"/>
    </w:rPr>
  </w:style>
  <w:style w:type="character" w:customStyle="1" w:styleId="MenuOptions">
    <w:name w:val="Menu Options"/>
    <w:basedOn w:val="DefaultParagraphFont"/>
    <w:rsid w:val="0075400D"/>
    <w:rPr>
      <w:rFonts w:ascii="Arial Narrow" w:hAnsi="Arial Narrow"/>
      <w:smallCaps/>
    </w:rPr>
  </w:style>
  <w:style w:type="character" w:customStyle="1" w:styleId="Buttons">
    <w:name w:val="Buttons"/>
    <w:basedOn w:val="DefaultParagraphFont"/>
    <w:rsid w:val="0075400D"/>
    <w:rPr>
      <w:b/>
    </w:rPr>
  </w:style>
  <w:style w:type="character" w:customStyle="1" w:styleId="Underlined">
    <w:name w:val="Underlined"/>
    <w:basedOn w:val="DefaultParagraphFont"/>
    <w:rsid w:val="0075400D"/>
    <w:rPr>
      <w:u w:val="single"/>
    </w:rPr>
  </w:style>
  <w:style w:type="paragraph" w:customStyle="1" w:styleId="TableBodyTextRight">
    <w:name w:val="Table Body Text Right"/>
    <w:basedOn w:val="TableBodyText"/>
    <w:rsid w:val="0075400D"/>
    <w:pPr>
      <w:widowControl w:val="0"/>
      <w:autoSpaceDE w:val="0"/>
      <w:autoSpaceDN w:val="0"/>
      <w:adjustRightInd w:val="0"/>
      <w:jc w:val="right"/>
    </w:pPr>
    <w:rPr>
      <w:rFonts w:cs="Arial"/>
      <w:szCs w:val="18"/>
    </w:rPr>
  </w:style>
  <w:style w:type="paragraph" w:customStyle="1" w:styleId="CopyrightText">
    <w:name w:val="Copyright Text"/>
    <w:basedOn w:val="BodyText"/>
    <w:rsid w:val="0075400D"/>
    <w:rPr>
      <w:sz w:val="18"/>
    </w:rPr>
  </w:style>
  <w:style w:type="paragraph" w:customStyle="1" w:styleId="BodySmallRight">
    <w:name w:val="Body Small Right"/>
    <w:basedOn w:val="BodyTextRight"/>
    <w:rsid w:val="0075400D"/>
    <w:rPr>
      <w:sz w:val="18"/>
      <w:szCs w:val="18"/>
    </w:rPr>
  </w:style>
  <w:style w:type="paragraph" w:customStyle="1" w:styleId="MarginEdition">
    <w:name w:val="Margin Edition"/>
    <w:basedOn w:val="MarginNote"/>
    <w:rsid w:val="0075400D"/>
    <w:pPr>
      <w:spacing w:before="0" w:after="0"/>
    </w:pPr>
    <w:rPr>
      <w:rFonts w:ascii="Times New Roman" w:hAnsi="Times New Roman"/>
      <w:color w:val="999999"/>
    </w:rPr>
  </w:style>
  <w:style w:type="paragraph" w:customStyle="1" w:styleId="Spacer">
    <w:name w:val="Spacer"/>
    <w:basedOn w:val="Normal"/>
    <w:rsid w:val="0075400D"/>
    <w:rPr>
      <w:sz w:val="2"/>
      <w:szCs w:val="2"/>
    </w:rPr>
  </w:style>
  <w:style w:type="character" w:customStyle="1" w:styleId="Small">
    <w:name w:val="Small"/>
    <w:basedOn w:val="DefaultParagraphFont"/>
    <w:rsid w:val="0075400D"/>
    <w:rPr>
      <w:sz w:val="16"/>
    </w:rPr>
  </w:style>
  <w:style w:type="paragraph" w:customStyle="1" w:styleId="WideTable">
    <w:name w:val="Wide Table"/>
    <w:basedOn w:val="Normal"/>
    <w:rsid w:val="0075400D"/>
    <w:pPr>
      <w:ind w:left="-1418"/>
    </w:pPr>
    <w:rPr>
      <w:sz w:val="2"/>
      <w:szCs w:val="2"/>
    </w:rPr>
  </w:style>
  <w:style w:type="character" w:styleId="PageNumber">
    <w:name w:val="page number"/>
    <w:basedOn w:val="DefaultParagraphFont"/>
    <w:rsid w:val="0075400D"/>
  </w:style>
  <w:style w:type="paragraph" w:styleId="Quote">
    <w:name w:val="Quote"/>
    <w:basedOn w:val="Heading1"/>
    <w:link w:val="QuoteChar"/>
    <w:qFormat/>
    <w:rsid w:val="0075400D"/>
    <w:rPr>
      <w:b w:val="0"/>
      <w:sz w:val="72"/>
      <w:szCs w:val="72"/>
      <w:lang w:val="en-NZ"/>
    </w:rPr>
  </w:style>
  <w:style w:type="character" w:customStyle="1" w:styleId="QuoteChar">
    <w:name w:val="Quote Char"/>
    <w:basedOn w:val="DefaultParagraphFont"/>
    <w:link w:val="Quote"/>
    <w:rsid w:val="00754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00D"/>
    <w:pPr>
      <w:pageBreakBefore/>
    </w:pPr>
  </w:style>
  <w:style w:type="paragraph" w:customStyle="1" w:styleId="Border">
    <w:name w:val="Border"/>
    <w:basedOn w:val="Normal"/>
    <w:qFormat/>
    <w:rsid w:val="00754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00D"/>
    <w:rPr>
      <w:b/>
      <w:bCs/>
      <w:i/>
      <w:iCs/>
      <w:color w:val="auto"/>
    </w:rPr>
  </w:style>
  <w:style w:type="paragraph" w:styleId="IntenseQuote">
    <w:name w:val="Intense Quote"/>
    <w:basedOn w:val="Normal"/>
    <w:next w:val="Normal"/>
    <w:link w:val="IntenseQuoteChar"/>
    <w:uiPriority w:val="30"/>
    <w:qFormat/>
    <w:rsid w:val="00754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0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400D"/>
    <w:rPr>
      <w:smallCaps/>
      <w:color w:val="auto"/>
      <w:u w:val="single"/>
    </w:rPr>
  </w:style>
  <w:style w:type="character" w:styleId="IntenseReference">
    <w:name w:val="Intense Reference"/>
    <w:basedOn w:val="DefaultParagraphFont"/>
    <w:uiPriority w:val="32"/>
    <w:qFormat/>
    <w:rsid w:val="0075400D"/>
    <w:rPr>
      <w:b/>
      <w:bCs/>
      <w:smallCaps/>
      <w:color w:val="auto"/>
      <w:spacing w:val="5"/>
      <w:u w:val="single"/>
    </w:rPr>
  </w:style>
  <w:style w:type="paragraph" w:customStyle="1" w:styleId="2ColumnHeading">
    <w:name w:val="2Column Heading"/>
    <w:basedOn w:val="BodyText"/>
    <w:qFormat/>
    <w:rsid w:val="0075400D"/>
    <w:pPr>
      <w:spacing w:after="60"/>
      <w:ind w:left="-2268"/>
    </w:pPr>
    <w:rPr>
      <w:b/>
    </w:rPr>
  </w:style>
  <w:style w:type="paragraph" w:customStyle="1" w:styleId="Heading1TOC">
    <w:name w:val="Heading1 TOC"/>
    <w:basedOn w:val="Normal"/>
    <w:qFormat/>
    <w:rsid w:val="0075400D"/>
    <w:pPr>
      <w:spacing w:before="240" w:after="120"/>
    </w:pPr>
    <w:rPr>
      <w:rFonts w:ascii="Times New Roman" w:hAnsi="Times New Roman"/>
      <w:b/>
      <w:sz w:val="32"/>
    </w:rPr>
  </w:style>
  <w:style w:type="paragraph" w:customStyle="1" w:styleId="Heading2TOC">
    <w:name w:val="Heading2 TOC"/>
    <w:basedOn w:val="Normal"/>
    <w:qFormat/>
    <w:rsid w:val="0075400D"/>
    <w:pPr>
      <w:spacing w:before="240" w:after="60"/>
    </w:pPr>
    <w:rPr>
      <w:rFonts w:ascii="Times New Roman" w:hAnsi="Times New Roman"/>
      <w:b/>
      <w:sz w:val="28"/>
    </w:rPr>
  </w:style>
  <w:style w:type="character" w:customStyle="1" w:styleId="Underline">
    <w:name w:val="Underline"/>
    <w:basedOn w:val="DefaultParagraphFont"/>
    <w:qFormat/>
    <w:rsid w:val="0075400D"/>
    <w:rPr>
      <w:u w:val="single"/>
    </w:rPr>
  </w:style>
  <w:style w:type="character" w:customStyle="1" w:styleId="BoldandItalics">
    <w:name w:val="Bold and Italics"/>
    <w:qFormat/>
    <w:rsid w:val="0075400D"/>
    <w:rPr>
      <w:b/>
      <w:i/>
      <w:u w:val="none"/>
    </w:rPr>
  </w:style>
  <w:style w:type="paragraph" w:styleId="BalloonText">
    <w:name w:val="Balloon Text"/>
    <w:basedOn w:val="Normal"/>
    <w:link w:val="BalloonTextChar"/>
    <w:rsid w:val="0075400D"/>
    <w:rPr>
      <w:rFonts w:ascii="Tahoma" w:hAnsi="Tahoma" w:cs="Tahoma"/>
      <w:sz w:val="16"/>
      <w:szCs w:val="16"/>
    </w:rPr>
  </w:style>
  <w:style w:type="character" w:customStyle="1" w:styleId="BalloonTextChar">
    <w:name w:val="Balloon Text Char"/>
    <w:basedOn w:val="DefaultParagraphFont"/>
    <w:link w:val="BalloonText"/>
    <w:rsid w:val="00754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0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1289</Words>
  <Characters>7624</Characters>
  <Application>Microsoft Office Word</Application>
  <DocSecurity>0</DocSecurity>
  <Lines>432</Lines>
  <Paragraphs>158</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SRXFAC008B Obtain facilities</dc:title>
  <dc:subject>Approved</dc:subject>
  <dc:creator>Service Skills Australia</dc:creator>
  <cp:keywords>Release: 1</cp:keywords>
  <dc:description>Copyright © 1996-2007 Author-it Software Corporation Ltd., all rights reserved.</dc:description>
  <cp:lastModifiedBy>Peter Giorgilli</cp:lastModifiedBy>
  <cp:revision>3</cp:revision>
  <dcterms:created xsi:type="dcterms:W3CDTF">2012-05-26T21:40:00Z</dcterms:created>
  <dcterms:modified xsi:type="dcterms:W3CDTF">2012-05-26T21:40:00Z</dcterms:modified>
</cp:coreProperties>
</file>