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32B" w:rsidP="00F37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SRXFAC003B Implement facility maintenance programs</w:t>
      </w:r>
      <w:r>
        <w:fldChar w:fldCharType="end"/>
      </w:r>
    </w:p>
    <w:p w:rsidR="00F3732B" w:rsidP="00F3732B">
      <w:pPr>
        <w:pStyle w:val="Version"/>
        <w:sectPr w:rsidSect="00C54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463" w:rsidP="00C54463">
      <w:pPr>
        <w:pStyle w:val="SuperHeading"/>
      </w:pPr>
      <w:r w:rsidRPr="00C54463">
        <w:t>SRXFAC003B Implement facility maintenance programs</w:t>
      </w:r>
    </w:p>
    <w:p w:rsidR="00000000" w:rsidRPr="00C54463" w:rsidP="00C54463">
      <w:pPr>
        <w:pStyle w:val="Heading1"/>
      </w:pPr>
      <w:bookmarkStart w:id="1" w:name="O_325900"/>
      <w:bookmarkEnd w:id="1"/>
      <w:r w:rsidRPr="00C54463">
        <w:t>Modification History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2" w:name="O_325899"/>
      <w:bookmarkEnd w:id="2"/>
      <w:r w:rsidRPr="00C54463">
        <w:t>Unit Descriptor</w:t>
      </w:r>
    </w:p>
    <w:p w:rsidR="00000000" w:rsidRPr="00C54463" w:rsidP="00C54463">
      <w:pPr>
        <w:pStyle w:val="BodyText"/>
      </w:pPr>
      <w:r w:rsidRPr="00C54463">
        <w:rPr>
          <w:rStyle w:val="SpecialBold"/>
        </w:rPr>
        <w:t xml:space="preserve">This unit has been developed for the Community Recreation, Fitness, Outdoor Recreation and Sport Industry Training </w:t>
      </w:r>
      <w:r w:rsidRPr="00C54463">
        <w:rPr>
          <w:rStyle w:val="SpecialBold"/>
        </w:rPr>
        <w:t>Packages.</w:t>
      </w:r>
    </w:p>
    <w:p w:rsidR="00000000" w:rsidRPr="00C54463" w:rsidP="00C54463">
      <w:pPr>
        <w:pStyle w:val="BodyText"/>
      </w:pPr>
      <w:r w:rsidRPr="00C54463">
        <w:rPr>
          <w:rStyle w:val="SpecialBold"/>
        </w:rPr>
        <w:t xml:space="preserve">This unit covers the knowledge and skills to implement a maintenance program for a sport and recreation facility and to contribute to the development of the facility maintenance program. </w:t>
      </w:r>
    </w:p>
    <w:p w:rsidR="00000000" w:rsidRPr="00C54463" w:rsidP="00C54463">
      <w:pPr>
        <w:pStyle w:val="BodyText"/>
      </w:pPr>
      <w:r w:rsidRPr="00C54463">
        <w:rPr>
          <w:rStyle w:val="SpecialBold"/>
        </w:rPr>
        <w:t>This unit has been developed for the Community Recreation,</w:t>
      </w:r>
      <w:r w:rsidRPr="00C54463">
        <w:rPr>
          <w:rStyle w:val="SpecialBold"/>
        </w:rPr>
        <w:t xml:space="preserve"> Fitness, Outdoor Recreation and Sport Industry Training Packages.</w:t>
      </w:r>
    </w:p>
    <w:p w:rsidR="00000000" w:rsidRPr="00C54463" w:rsidP="00C54463">
      <w:pPr>
        <w:pStyle w:val="BodyText"/>
      </w:pPr>
      <w:r w:rsidRPr="00C54463">
        <w:rPr>
          <w:rStyle w:val="SpecialBold"/>
        </w:rPr>
        <w:t xml:space="preserve">This unit covers the knowledge and skills to implement a maintenance program for a sport and recreation facility and to contribute to the development of the facility maintenance program. 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3" w:name="O_325898"/>
      <w:bookmarkEnd w:id="3"/>
      <w:r w:rsidRPr="00C54463">
        <w:t>Application of the Unit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4" w:name="O_325897"/>
      <w:bookmarkEnd w:id="4"/>
      <w:r w:rsidRPr="00C54463">
        <w:t>Licensing/Regulatory Information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5" w:name="O_325896"/>
      <w:bookmarkEnd w:id="5"/>
      <w:r w:rsidRPr="00C54463">
        <w:t>Pre-Requisites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6" w:name="O_325890"/>
      <w:bookmarkEnd w:id="6"/>
      <w:r w:rsidRPr="00C54463">
        <w:t>Employability Skills Information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7" w:name="O_325895"/>
      <w:bookmarkEnd w:id="7"/>
      <w:r w:rsidRPr="00C54463">
        <w:t>Elements and Performance Criteria Pre-Content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8" w:name="O_325901"/>
      <w:bookmarkEnd w:id="8"/>
      <w:r w:rsidRPr="00C544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Elements and Performance Criteria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Performance Criteria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 xml:space="preserve">  Contribute to the development of a maintenance </w:t>
            </w:r>
            <w:r w:rsidRPr="00C54463">
              <w:t>program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Ensure that maintenance program protects health and safety of </w:t>
            </w:r>
            <w:r w:rsidRPr="00C54463">
              <w:rPr>
                <w:rStyle w:val="SpecialBold"/>
              </w:rPr>
              <w:t xml:space="preserve">facility users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Demonstrate that program accounts for short, medium and long term </w:t>
            </w:r>
            <w:r w:rsidRPr="00C54463">
              <w:rPr>
                <w:rStyle w:val="SpecialBold"/>
              </w:rPr>
              <w:t xml:space="preserve">maintenance </w:t>
            </w:r>
            <w:r w:rsidRPr="00C54463">
              <w:t xml:space="preserve">requirements of the </w:t>
            </w:r>
            <w:r w:rsidRPr="00C54463">
              <w:rPr>
                <w:rStyle w:val="SpecialBold"/>
              </w:rPr>
              <w:t xml:space="preserve">facility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Schedule </w:t>
            </w:r>
            <w:r w:rsidRPr="00C54463">
              <w:rPr>
                <w:rStyle w:val="SpecialBold"/>
              </w:rPr>
              <w:t xml:space="preserve">maintenance activities </w:t>
            </w:r>
            <w:r w:rsidRPr="00C54463">
              <w:t xml:space="preserve">to minimise disruption to </w:t>
            </w:r>
            <w:r w:rsidRPr="00C54463">
              <w:rPr>
                <w:rStyle w:val="SpecialBold"/>
              </w:rPr>
              <w:t xml:space="preserve">facility users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Integrate maintenance program with asset acquisition and disposal plans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Demonstrate that maintenance plan protects function and value of </w:t>
            </w:r>
            <w:r w:rsidRPr="00C54463">
              <w:rPr>
                <w:rStyle w:val="SpecialBold"/>
              </w:rPr>
              <w:t xml:space="preserve">asset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Consider alternative maintenance methods and use </w:t>
            </w:r>
            <w:r w:rsidRPr="00C54463">
              <w:t>to maintain cost effective program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 xml:space="preserve">  Implement a maintenance </w:t>
            </w:r>
            <w:r w:rsidRPr="00C54463">
              <w:t>program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Maintain </w:t>
            </w:r>
            <w:r w:rsidRPr="00C54463">
              <w:rPr>
                <w:rStyle w:val="SpecialBold"/>
              </w:rPr>
              <w:t xml:space="preserve">facility </w:t>
            </w:r>
            <w:r w:rsidRPr="00C54463">
              <w:t>function without interruption where possible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Maintain safety for </w:t>
            </w:r>
            <w:r w:rsidRPr="00C54463">
              <w:rPr>
                <w:rStyle w:val="SpecialBold"/>
              </w:rPr>
              <w:t xml:space="preserve">facility users </w:t>
            </w:r>
            <w:r w:rsidRPr="00C54463">
              <w:t xml:space="preserve">at all times in accordance with organisation and </w:t>
            </w:r>
            <w:r w:rsidRPr="00C54463">
              <w:rPr>
                <w:rStyle w:val="SpecialBold"/>
              </w:rPr>
              <w:t>legislative requirements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Carry out routine </w:t>
            </w:r>
            <w:r w:rsidRPr="00C54463">
              <w:rPr>
                <w:rStyle w:val="SpecialBold"/>
              </w:rPr>
              <w:t xml:space="preserve">maintenance </w:t>
            </w:r>
            <w:r w:rsidRPr="00C54463">
              <w:t>within scheduled timeframes and budgets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Respond promptly to requests for </w:t>
            </w:r>
            <w:r w:rsidRPr="00C54463">
              <w:rPr>
                <w:rStyle w:val="SpecialBold"/>
              </w:rPr>
              <w:t xml:space="preserve">maintenance </w:t>
            </w:r>
            <w:r w:rsidRPr="00C54463">
              <w:t>assistance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Report recommendations which contribute to the increased efficiency of </w:t>
            </w:r>
            <w:r w:rsidRPr="00C54463">
              <w:rPr>
                <w:rStyle w:val="SpecialBold"/>
              </w:rPr>
              <w:t xml:space="preserve">maintenance </w:t>
            </w:r>
            <w:r w:rsidRPr="00C54463">
              <w:t>to the responsible person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 xml:space="preserve">  Respond to failed or unsafe equipment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Erect clear and noticeable warning signs around </w:t>
            </w:r>
            <w:r w:rsidRPr="00C54463">
              <w:rPr>
                <w:rStyle w:val="SpecialBold"/>
              </w:rPr>
              <w:t xml:space="preserve">equipment </w:t>
            </w:r>
            <w:r w:rsidRPr="00C54463">
              <w:t>which is in the process of being repaired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Carry out the assessment of failed or unsafe </w:t>
            </w:r>
            <w:r w:rsidRPr="00C54463">
              <w:rPr>
                <w:rStyle w:val="SpecialBold"/>
              </w:rPr>
              <w:t xml:space="preserve">equipment </w:t>
            </w:r>
            <w:r w:rsidRPr="00C54463">
              <w:t>in accordance with requirements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Perform repairs within the learner's designated responsibility and ensure manufacturer's recommendations and standards are complied with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Withdraw (immediately) from use of unsafe </w:t>
            </w:r>
            <w:r w:rsidRPr="00C54463">
              <w:rPr>
                <w:rStyle w:val="SpecialBold"/>
              </w:rPr>
              <w:t xml:space="preserve">equipment </w:t>
            </w:r>
            <w:r w:rsidRPr="00C54463">
              <w:t>which cannot be effectively repaired within one's own area o</w:t>
            </w:r>
            <w:r w:rsidRPr="00C54463">
              <w:t xml:space="preserve">f responsibility in the </w:t>
            </w:r>
            <w:r w:rsidRPr="00C54463">
              <w:rPr>
                <w:rStyle w:val="SpecialBold"/>
              </w:rPr>
              <w:t xml:space="preserve">work environment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Record </w:t>
            </w:r>
            <w:r w:rsidRPr="00C54463">
              <w:rPr>
                <w:rStyle w:val="SpecialBold"/>
              </w:rPr>
              <w:t xml:space="preserve">equipment </w:t>
            </w:r>
            <w:r w:rsidRPr="00C54463">
              <w:t>that is seen to have failed and reported promptly to the responsible person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Complete (promptly, accurately and correctly) reports on repair work which has been undertaken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Follow </w:t>
            </w:r>
            <w:r w:rsidRPr="00C54463">
              <w:rPr>
                <w:rStyle w:val="SpecialBold"/>
              </w:rPr>
              <w:t xml:space="preserve">guidelines </w:t>
            </w:r>
            <w:r w:rsidRPr="00C54463">
              <w:t>and codes of practice correctly at all times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 xml:space="preserve">  Inspect, clean and maintain facilities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Carry out regular inspections to identify potential hazards/problems in the work area according to workplace procedures and standards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Clean and maintain areas and amenities to required standards in accordance with Occupational Health and Safety (OH&amp;S) legislation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Store and handle chemicals safely according to directions, Occupational Health and Safety (OH&amp;S), health regulations an</w:t>
            </w:r>
            <w:r w:rsidRPr="00C54463">
              <w:t>d organisation policy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Dispose of </w:t>
            </w:r>
            <w:r w:rsidRPr="00C54463">
              <w:rPr>
                <w:rStyle w:val="SpecialBold"/>
              </w:rPr>
              <w:t xml:space="preserve">wastes </w:t>
            </w:r>
            <w:r w:rsidRPr="00C54463">
              <w:t>and dangerous chemicals in accordance with Occupational Health and Safety, health regulations and organisation policy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 xml:space="preserve">  Monitor necessary supplies and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Check </w:t>
            </w:r>
            <w:r w:rsidRPr="00C54463">
              <w:rPr>
                <w:rStyle w:val="SpecialBold"/>
              </w:rPr>
              <w:t xml:space="preserve">supplies/stock </w:t>
            </w:r>
            <w:r w:rsidRPr="00C54463">
              <w:t>regularly for quantity, quality and expiry date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Maintain determined optimum supply/stock levels to ensure constant productivity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Undertake </w:t>
            </w:r>
            <w:r w:rsidRPr="00C54463">
              <w:rPr>
                <w:rStyle w:val="SpecialBold"/>
              </w:rPr>
              <w:t xml:space="preserve">purchase, receipt, storage and issue </w:t>
            </w:r>
            <w:r w:rsidRPr="00C54463">
              <w:t>of supplies in accordance with organisation procedures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Reconcile supply/stock levels with paperwork and rectify or report any discrepancies to nominated person within designated timelines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Update </w:t>
            </w:r>
            <w:r w:rsidRPr="00C54463">
              <w:rPr>
                <w:rStyle w:val="SpecialBold"/>
              </w:rPr>
              <w:t xml:space="preserve">records </w:t>
            </w:r>
            <w:r w:rsidRPr="00C54463">
              <w:t xml:space="preserve">in an accurate manner to ensure confidentiality and security of information and keep records for the </w:t>
            </w:r>
            <w:r w:rsidRPr="00C54463">
              <w:t>necessary period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5.6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Dispose of expired or damaged </w:t>
            </w:r>
            <w:r w:rsidRPr="00C54463">
              <w:rPr>
                <w:rStyle w:val="SpecialBold"/>
              </w:rPr>
              <w:t xml:space="preserve">supplies/stock </w:t>
            </w:r>
            <w:r w:rsidRPr="00C54463">
              <w:t>according to Occupational Health and Safety (OH&amp;S) legislation and organisation regulations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 xml:space="preserve">  Monitor function and value of assets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Obtain research and feedback from facility users</w:t>
            </w:r>
            <w:r w:rsidRPr="00C54463">
              <w:t xml:space="preserve"> on effectiveness of maintenance program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Check condition of </w:t>
            </w:r>
            <w:r w:rsidRPr="00C54463">
              <w:rPr>
                <w:rStyle w:val="SpecialBold"/>
              </w:rPr>
              <w:t xml:space="preserve">asset </w:t>
            </w:r>
            <w:r w:rsidRPr="00C54463">
              <w:t>regularly against criteria that ensure retention of function and value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Respond to identified problems promptly in accordance with organisation procedures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Value </w:t>
            </w:r>
            <w:r w:rsidRPr="00C54463">
              <w:rPr>
                <w:rStyle w:val="SpecialBold"/>
              </w:rPr>
              <w:t xml:space="preserve">supplies/stock </w:t>
            </w:r>
            <w:r w:rsidRPr="00C54463">
              <w:t>using the nominated valuation method (if required)</w:t>
            </w:r>
          </w:p>
        </w:tc>
      </w:tr>
    </w:tbl>
    <w:p w:rsidR="00000000" w:rsidRPr="00C54463" w:rsidP="00C54463">
      <w:pPr>
        <w:pStyle w:val="BodyText"/>
      </w:pP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9" w:name="O_325894"/>
      <w:bookmarkEnd w:id="9"/>
      <w:r w:rsidRPr="00C54463">
        <w:t>Required Skills and Knowledge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10" w:name="O_325893"/>
      <w:bookmarkEnd w:id="10"/>
      <w:r w:rsidRPr="00C5446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Evidence Guide</w:t>
            </w:r>
          </w:p>
          <w:p w:rsidR="00000000" w:rsidRPr="00C54463" w:rsidP="00C54463">
            <w:pPr>
              <w:pStyle w:val="BodyText"/>
            </w:pPr>
            <w:r w:rsidRPr="00C54463">
              <w:t>The Evidence Guide identifies the critical aspects, knowledge and skills to be</w:t>
            </w:r>
            <w:r w:rsidRPr="00C54463">
              <w:t xml:space="preserve"> demonstrated to confirm competence for this unit. This is an integral part of the assessment of competence and should be read in conjunction with the Range Statements</w:t>
            </w:r>
          </w:p>
        </w:tc>
      </w:tr>
    </w:tbl>
    <w:p w:rsidR="00000000" w:rsidRPr="00C54463" w:rsidP="00C5446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Critical aspects of evidence to be considered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Assessment must confirm sufficient knowl</w:t>
            </w:r>
            <w:r w:rsidRPr="00C54463">
              <w:t>edge of maintaining equipment and facilities in the work environment as well as contributing to the development of a maintenance program</w:t>
            </w:r>
          </w:p>
          <w:p w:rsidR="00000000" w:rsidRPr="00C54463" w:rsidP="00C54463">
            <w:pPr>
              <w:pStyle w:val="BodyText"/>
            </w:pPr>
            <w:r w:rsidRPr="00C54463">
              <w:t>Assessment of performance should be over a period of time covering all categories of facility maintenance from the Rang</w:t>
            </w:r>
            <w:r w:rsidRPr="00C54463">
              <w:t>e Statements that are applicable in the learners environment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Assessment must confirm the ability to apply this knowledge and appropriate techniques to    </w:t>
            </w:r>
          </w:p>
          <w:p w:rsidR="00000000" w:rsidRPr="00C54463" w:rsidP="00C54463">
            <w:pPr>
              <w:pStyle w:val="BodyText"/>
            </w:pPr>
            <w:r w:rsidRPr="00C54463">
              <w:t>schedule and implement short and long term maintenance programs for facilities and equipment</w:t>
            </w:r>
          </w:p>
          <w:p w:rsidR="00000000" w:rsidRPr="00C54463" w:rsidP="00C54463">
            <w:pPr>
              <w:pStyle w:val="BodyText"/>
            </w:pPr>
            <w:r w:rsidRPr="00C54463">
              <w:t>respond appropriately to equipment failures</w:t>
            </w:r>
          </w:p>
          <w:p w:rsidR="00000000" w:rsidRPr="00C54463" w:rsidP="00C54463">
            <w:pPr>
              <w:pStyle w:val="BodyText"/>
            </w:pPr>
            <w:r w:rsidRPr="00C54463">
              <w:t>implement maintenance program within budget, scheduled timeframes and without inconveniencing clients</w:t>
            </w:r>
          </w:p>
          <w:p w:rsidR="00000000" w:rsidRPr="00C54463" w:rsidP="00C54463">
            <w:pPr>
              <w:pStyle w:val="BodyText"/>
            </w:pPr>
            <w:r w:rsidRPr="00C54463">
              <w:t>inspect the cleanliness and safety of facilities to ensure their compliance with standards</w:t>
            </w:r>
          </w:p>
          <w:p w:rsidR="00000000" w:rsidRPr="00C54463" w:rsidP="00C54463">
            <w:pPr>
              <w:pStyle w:val="BodyText"/>
            </w:pPr>
            <w:r w:rsidRPr="00C54463">
              <w:t>maintain supplies/s</w:t>
            </w:r>
            <w:r w:rsidRPr="00C54463">
              <w:t>tock levels to ensure the smooth running of the organisation within area of responsibility</w:t>
            </w:r>
          </w:p>
          <w:p w:rsidR="00000000" w:rsidRPr="00C54463" w:rsidP="00C54463">
            <w:pPr>
              <w:pStyle w:val="BodyText"/>
            </w:pPr>
            <w:r w:rsidRPr="00C54463">
              <w:t>maintain accurate records and deal with discrepancies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account for supplies/stock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Interdependent assessment of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This unit must be assessed after attainment of c</w:t>
            </w:r>
            <w:r w:rsidRPr="00C54463">
              <w:t xml:space="preserve">ompetency in the following unit(s)   </w:t>
            </w:r>
          </w:p>
          <w:p w:rsidR="00000000" w:rsidRPr="00C54463" w:rsidP="00C54463">
            <w:pPr>
              <w:pStyle w:val="BodyText"/>
            </w:pPr>
            <w:r w:rsidRPr="00C54463">
              <w:t>SRXFAC001B Maintain equipment for activities</w:t>
            </w:r>
          </w:p>
          <w:p w:rsidR="00000000" w:rsidRPr="00C54463" w:rsidP="00C54463">
            <w:pPr>
              <w:pStyle w:val="BodyText"/>
            </w:pPr>
            <w:r w:rsidRPr="00C54463">
              <w:t>SRXFAC002B Maintain sport and recreational facilities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This unit must be assessed in conjunction with the following unit(s)     </w:t>
            </w:r>
          </w:p>
          <w:p w:rsidR="00000000" w:rsidRPr="00C54463" w:rsidP="00C54463">
            <w:pPr>
              <w:pStyle w:val="BodyText"/>
            </w:pPr>
            <w:r w:rsidRPr="00C54463">
              <w:t>Nil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>For the purpose of integrated assessmen</w:t>
            </w:r>
            <w:r w:rsidRPr="00C54463">
              <w:t xml:space="preserve">t, this unit may be assessed in conjunction with the following unit(s)    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Nil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Required knowledge and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Required knowledge   </w:t>
            </w:r>
          </w:p>
          <w:p w:rsidR="00000000" w:rsidRPr="00C54463" w:rsidP="00C54463">
            <w:pPr>
              <w:pStyle w:val="BodyText"/>
            </w:pPr>
            <w:r w:rsidRPr="00C54463">
              <w:t>Equipment operation</w:t>
            </w:r>
          </w:p>
          <w:p w:rsidR="00000000" w:rsidRPr="00C54463" w:rsidP="00C54463">
            <w:pPr>
              <w:pStyle w:val="BodyText"/>
            </w:pPr>
            <w:r w:rsidRPr="00C54463">
              <w:t>Chemical and hazardous substances</w:t>
            </w:r>
          </w:p>
          <w:p w:rsidR="00000000" w:rsidRPr="00C54463" w:rsidP="00C54463">
            <w:pPr>
              <w:pStyle w:val="BodyText"/>
            </w:pPr>
            <w:r w:rsidRPr="00C54463">
              <w:t>Ordering procedures</w:t>
            </w:r>
          </w:p>
          <w:p w:rsidR="00000000" w:rsidRPr="00C54463" w:rsidP="00C54463">
            <w:pPr>
              <w:pStyle w:val="BodyText"/>
            </w:pPr>
            <w:r w:rsidRPr="00C54463">
              <w:t>Occupational Health and Safety (OH&amp;S), Health and other regulations</w:t>
            </w:r>
          </w:p>
          <w:p w:rsidR="00000000" w:rsidRPr="00C54463" w:rsidP="00C54463">
            <w:pPr>
              <w:pStyle w:val="BodyText"/>
            </w:pPr>
            <w:r w:rsidRPr="00C54463">
              <w:t>Garden machinery operation, eg, whipper snipper, lawn mowers, and basic gardening techniques</w:t>
            </w:r>
          </w:p>
          <w:p w:rsidR="00000000" w:rsidRPr="00C54463" w:rsidP="00C54463">
            <w:pPr>
              <w:pStyle w:val="BodyText"/>
            </w:pPr>
            <w:r w:rsidRPr="00C54463">
              <w:t>Standard of cleaning required</w:t>
            </w:r>
          </w:p>
          <w:p w:rsidR="00000000" w:rsidRPr="00C54463" w:rsidP="00C54463">
            <w:pPr>
              <w:pStyle w:val="BodyText"/>
            </w:pPr>
            <w:r w:rsidRPr="00C54463">
              <w:t>Types of supplies available and necessary, eg, Occupational Healt</w:t>
            </w:r>
            <w:r w:rsidRPr="00C54463">
              <w:t>h and Safety (OH&amp;S) regulations/first aid</w:t>
            </w:r>
          </w:p>
          <w:p w:rsidR="00000000" w:rsidRPr="00C54463" w:rsidP="00C54463">
            <w:pPr>
              <w:pStyle w:val="BodyText"/>
            </w:pPr>
            <w:r w:rsidRPr="00C54463">
              <w:t>Current procedures for disposal of hazardous materials, eg, syringes, chemicals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Purchasing and receipting procedures within the organisation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Activity-specific related knowledge </w:t>
            </w:r>
          </w:p>
          <w:p w:rsidR="00000000" w:rsidRPr="00C54463" w:rsidP="00C54463">
            <w:pPr>
              <w:pStyle w:val="BodyText"/>
            </w:pPr>
            <w:r w:rsidRPr="00C54463">
              <w:t>Principles of supply and demand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>Re</w:t>
            </w:r>
            <w:r w:rsidRPr="00C54463">
              <w:t xml:space="preserve">quired skills    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Time management </w:t>
            </w:r>
          </w:p>
          <w:p w:rsidR="00000000" w:rsidRPr="00C54463" w:rsidP="00C54463">
            <w:pPr>
              <w:pStyle w:val="BodyText"/>
            </w:pPr>
            <w:r w:rsidRPr="00C54463">
              <w:t>Servicing and repairing equipment</w:t>
            </w:r>
          </w:p>
          <w:p w:rsidR="00000000" w:rsidRPr="00C54463" w:rsidP="00C54463">
            <w:pPr>
              <w:pStyle w:val="BodyText"/>
            </w:pPr>
            <w:r w:rsidRPr="00C54463">
              <w:t>Communication/interpersonal skills</w:t>
            </w:r>
          </w:p>
          <w:p w:rsidR="00000000" w:rsidRPr="00C54463" w:rsidP="00C54463">
            <w:pPr>
              <w:pStyle w:val="BodyText"/>
            </w:pPr>
            <w:r w:rsidRPr="00C54463">
              <w:t>Identifying hazards/unclean area/pollution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Maintenance activities       </w:t>
            </w:r>
          </w:p>
          <w:p w:rsidR="00000000" w:rsidRPr="00C54463" w:rsidP="00C54463">
            <w:pPr>
              <w:pStyle w:val="BodyText"/>
            </w:pPr>
            <w:r w:rsidRPr="00C54463">
              <w:t>Using cleaning materials</w:t>
            </w:r>
          </w:p>
          <w:p w:rsidR="00000000" w:rsidRPr="00C54463" w:rsidP="00C54463">
            <w:pPr>
              <w:pStyle w:val="BodyText"/>
            </w:pPr>
            <w:r w:rsidRPr="00C54463">
              <w:t>Gardening</w:t>
            </w:r>
          </w:p>
          <w:p w:rsidR="00000000" w:rsidRPr="00C54463" w:rsidP="00C54463">
            <w:pPr>
              <w:pStyle w:val="BodyText"/>
            </w:pPr>
            <w:r w:rsidRPr="00C54463">
              <w:t>Operation of gardening equipment</w:t>
            </w:r>
          </w:p>
          <w:p w:rsidR="00000000" w:rsidRPr="00C54463" w:rsidP="00C54463">
            <w:pPr>
              <w:pStyle w:val="BodyText"/>
            </w:pPr>
            <w:r w:rsidRPr="00C54463">
              <w:t>Cleaning t</w:t>
            </w:r>
            <w:r w:rsidRPr="00C54463">
              <w:t>echniques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Monitoring supplies    </w:t>
            </w:r>
          </w:p>
          <w:p w:rsidR="00000000" w:rsidRPr="00C54463" w:rsidP="00C54463">
            <w:pPr>
              <w:pStyle w:val="BodyText"/>
            </w:pPr>
            <w:r w:rsidRPr="00C54463">
              <w:t>Ordering supplies</w:t>
            </w:r>
          </w:p>
          <w:p w:rsidR="00000000" w:rsidRPr="00C54463" w:rsidP="00C54463">
            <w:pPr>
              <w:pStyle w:val="BodyText"/>
            </w:pPr>
            <w:r w:rsidRPr="00C54463">
              <w:t>Writing orders/requests</w:t>
            </w:r>
          </w:p>
          <w:p w:rsidR="00000000" w:rsidRPr="00C54463" w:rsidP="00C54463">
            <w:pPr>
              <w:pStyle w:val="BodyText"/>
            </w:pPr>
            <w:r w:rsidRPr="00C54463">
              <w:t>Checking expiry dates</w:t>
            </w:r>
          </w:p>
          <w:p w:rsidR="00000000" w:rsidRPr="00C54463" w:rsidP="00C54463">
            <w:pPr>
              <w:pStyle w:val="BodyText"/>
            </w:pPr>
            <w:r w:rsidRPr="00C54463">
              <w:t>Organising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Disposal of dangerous materials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Resource implications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Physical resources - assessment of this unit of competency requires access to   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a real work environment with maintenance requirements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a comprehensive range of general equipment and supplies </w:t>
            </w:r>
          </w:p>
          <w:p w:rsidR="00000000" w:rsidRPr="00C54463" w:rsidP="00C54463">
            <w:pPr>
              <w:pStyle w:val="BodyText"/>
            </w:pPr>
            <w:r w:rsidRPr="00C54463">
              <w:t>associated resources and information on equipment, safety regulations etc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Human resources - assessment of this unit of competency will require </w:t>
            </w:r>
            <w:r w:rsidRPr="00C54463">
              <w:t xml:space="preserve">human resources consistent with those outlined in the Assessment Guidelines. That is, assessors (or persons within the assessment team) must     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be competent in this unit but preferably be competent in the unit at the level above </w:t>
            </w:r>
          </w:p>
          <w:p w:rsidR="00000000" w:rsidRPr="00C54463" w:rsidP="00C54463">
            <w:pPr>
              <w:pStyle w:val="BodyText"/>
            </w:pPr>
            <w:r w:rsidRPr="00C54463">
              <w:t>be current in their kno</w:t>
            </w:r>
            <w:r w:rsidRPr="00C54463">
              <w:t xml:space="preserve">wledge and understanding of the industry through provision of evidence of professional activity in the relevant area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have attained the mandatory competency requirements for assessors under the Australian Quality Training Framework (AQTF) as specified in S</w:t>
            </w:r>
            <w:r w:rsidRPr="00C54463">
              <w:t xml:space="preserve">tandard 7.3 of the </w:t>
            </w:r>
            <w:r w:rsidRPr="00C54463">
              <w:rPr>
                <w:rStyle w:val="SpecialBold"/>
              </w:rPr>
              <w:t>Standards for Registered Training Organisations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Consistency in performance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Due to issues such as variations to the demands of a work environment, this unit of competency must be assessed over a period of time in order to ensure consiste</w:t>
            </w:r>
            <w:r w:rsidRPr="00C54463">
              <w:t xml:space="preserve">ncy of performance over the Range Statements and contexts applicable to developing and implementing a facility maintenance schedule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Context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For valid and reliable assessment this unit of competency must be assessed in the context of a real</w:t>
            </w:r>
            <w:r w:rsidRPr="00C54463">
              <w:t xml:space="preserve"> work environment in sport, outdoor recreation or community recreation sectors</w:t>
            </w:r>
          </w:p>
          <w:p w:rsidR="00000000" w:rsidRPr="00C54463" w:rsidP="00C54463">
            <w:pPr>
              <w:pStyle w:val="BodyText"/>
            </w:pPr>
            <w:r w:rsidRPr="00C54463">
              <w:t>Assessment of this unit of competency will usually include observation of processes and procedures, oral and/or written questioning on required knowledge and skills and consider</w:t>
            </w:r>
            <w:r w:rsidRPr="00C54463">
              <w:t>ation of required attitudes</w:t>
            </w:r>
          </w:p>
          <w:p w:rsidR="00000000" w:rsidRPr="00C54463" w:rsidP="00C54463">
            <w:pPr>
              <w:pStyle w:val="BodyText"/>
            </w:pPr>
            <w:r w:rsidRPr="00C54463">
              <w:t>Where performance is not directly observed and/or is required to be demonstrated over a "period of time" and/or in a "number of locations", any evidence should be authenticated by colleagues, supervisors, clients or other approp</w:t>
            </w:r>
            <w:r w:rsidRPr="00C54463">
              <w:t xml:space="preserve">riate persons </w:t>
            </w:r>
          </w:p>
        </w:tc>
      </w:tr>
    </w:tbl>
    <w:p w:rsidR="00000000" w:rsidRPr="00C54463" w:rsidP="00C5446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KEY COMPETENCIES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Collect, Analyse&amp;Organise 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Communicate Ideas&amp;Information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Plan&amp;Organise Activities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Work with Others&amp;in Teams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Use Mathematical Ideas&amp;Techniques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Solve Problems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Use Technology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1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>These levels do not relate to the Australian Qualifications Framework. They relate to the seven areas of generic competency that underpin effective workplace practices.</w:t>
            </w:r>
          </w:p>
          <w:p w:rsidR="00000000" w:rsidRPr="00C54463" w:rsidP="00C54463">
            <w:pPr>
              <w:pStyle w:val="BodyText"/>
            </w:pPr>
            <w:r w:rsidRPr="00C54463">
              <w:t>The three levels of performance (1, 2 and 3) denote the level of competency required to</w:t>
            </w:r>
            <w:r w:rsidRPr="00C54463">
              <w:t xml:space="preserve"> perform the task:</w:t>
            </w:r>
          </w:p>
          <w:p w:rsidR="00000000" w:rsidRPr="00C54463" w:rsidP="00C54463">
            <w:pPr>
              <w:pStyle w:val="BodyText"/>
            </w:pPr>
            <w:r w:rsidRPr="00C54463">
              <w:t>Use routine approaches</w:t>
            </w:r>
          </w:p>
          <w:p w:rsidR="00000000" w:rsidRPr="00C54463" w:rsidP="00C54463">
            <w:pPr>
              <w:pStyle w:val="BodyText"/>
            </w:pPr>
            <w:r w:rsidRPr="00C54463">
              <w:t>Select from routine approaches</w:t>
            </w:r>
          </w:p>
          <w:p w:rsidR="00000000" w:rsidRPr="00C54463" w:rsidP="00C54463">
            <w:pPr>
              <w:pStyle w:val="BodyText"/>
            </w:pPr>
            <w:r w:rsidRPr="00C54463">
              <w:t>Establish new approaches</w:t>
            </w:r>
          </w:p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Collecting</w:t>
            </w:r>
            <w:r w:rsidRPr="00C54463">
              <w:t xml:space="preserve">, </w:t>
            </w:r>
            <w:r w:rsidRPr="00C54463">
              <w:rPr>
                <w:rStyle w:val="SpecialBold"/>
              </w:rPr>
              <w:t>analysing and organising information</w:t>
            </w:r>
            <w:r w:rsidRPr="00C54463">
              <w:t xml:space="preserve"> - Collecting and analysing a range of information related to overall functioning of a facility</w:t>
            </w:r>
          </w:p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Communicating ideas and information</w:t>
            </w:r>
            <w:r w:rsidRPr="00C54463">
              <w:t xml:space="preserve"> - Informing colleagues and clients about any changes to the function of the facility due to maintenance schedules or safety requirements</w:t>
            </w:r>
          </w:p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Planning and organising activities</w:t>
            </w:r>
            <w:r w:rsidRPr="00C54463">
              <w:t xml:space="preserve"> - Planning and implementing a range of maintenan</w:t>
            </w:r>
            <w:r w:rsidRPr="00C54463">
              <w:t>ce schedules and activities</w:t>
            </w:r>
          </w:p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Working with teams and others</w:t>
            </w:r>
            <w:r w:rsidRPr="00C54463">
              <w:t xml:space="preserve"> - Planning and communicating with others participating in the maintenance activities</w:t>
            </w:r>
          </w:p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Using mathematical ideas and techniques</w:t>
            </w:r>
            <w:r w:rsidRPr="00C54463">
              <w:t xml:space="preserve"> - Calculating existing levels of stock and estimating future needs</w:t>
            </w:r>
          </w:p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Solvin</w:t>
            </w:r>
            <w:r w:rsidRPr="00C54463">
              <w:rPr>
                <w:rStyle w:val="SpecialBold"/>
              </w:rPr>
              <w:t>g problems</w:t>
            </w:r>
            <w:r w:rsidRPr="00C54463">
              <w:t xml:space="preserve"> - Ensuring optimal functioning of the facility by minimising disruption due to things such as equipment failure </w:t>
            </w:r>
          </w:p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Using technology</w:t>
            </w:r>
            <w:r w:rsidRPr="00C54463">
              <w:t xml:space="preserve"> - Using up to date equipment in the implementation of maintenance activities</w:t>
            </w:r>
          </w:p>
          <w:p w:rsidR="00000000" w:rsidRPr="00C54463" w:rsidP="00C54463">
            <w:pPr>
              <w:pStyle w:val="BodyText"/>
            </w:pPr>
            <w:r w:rsidRPr="00C54463">
              <w:t>Please refer to the Assessment Guideli</w:t>
            </w:r>
            <w:r w:rsidRPr="00C54463">
              <w:t xml:space="preserve">nes for advice on how to use the Key Competencies. </w:t>
            </w:r>
          </w:p>
        </w:tc>
      </w:tr>
    </w:tbl>
    <w:p w:rsidR="00000000" w:rsidRPr="00C54463" w:rsidP="00C54463">
      <w:pPr>
        <w:pStyle w:val="BodyText"/>
      </w:pP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11" w:name="O_325892"/>
      <w:bookmarkEnd w:id="11"/>
      <w:r w:rsidRPr="00C5446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Range Statements</w:t>
            </w:r>
          </w:p>
          <w:p w:rsidR="00000000" w:rsidRPr="00C54463" w:rsidP="00C54463">
            <w:pPr>
              <w:pStyle w:val="BodyText"/>
            </w:pPr>
            <w:r w:rsidRPr="00C54463">
              <w:t>The Range Statements provide advice to interpret the scope and context of this unit of competence, allowing for differences between enterprises and work</w:t>
            </w:r>
            <w:r w:rsidRPr="00C54463">
              <w:t>places. The Range Statements relate to the unit as a whole and helps facilitate holistic assessment. In addition, the following variables may be present for this particular unit of competency</w:t>
            </w:r>
          </w:p>
        </w:tc>
      </w:tr>
    </w:tbl>
    <w:p w:rsidR="00000000" w:rsidRPr="00C54463" w:rsidP="00C5446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rPr>
                <w:rStyle w:val="SpecialBold"/>
              </w:rPr>
              <w:t>RANGE STATEMENT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CATEGORIES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Asset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types may include   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facility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program </w:t>
            </w:r>
          </w:p>
          <w:p w:rsidR="00000000" w:rsidRPr="00C54463" w:rsidP="00C54463">
            <w:pPr>
              <w:pStyle w:val="BodyText"/>
            </w:pPr>
            <w:r w:rsidRPr="00C54463">
              <w:t>human resources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function  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value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Equipment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>large items of equipment</w:t>
            </w:r>
          </w:p>
          <w:p w:rsidR="00000000" w:rsidRPr="00C54463" w:rsidP="00C54463">
            <w:pPr>
              <w:pStyle w:val="BodyText"/>
            </w:pPr>
            <w:r w:rsidRPr="00C54463">
              <w:t>small items of equipment</w:t>
            </w:r>
          </w:p>
          <w:p w:rsidR="00000000" w:rsidRPr="00C54463" w:rsidP="00C54463">
            <w:pPr>
              <w:pStyle w:val="BodyText"/>
            </w:pPr>
            <w:r w:rsidRPr="00C54463">
              <w:t>simple equipment</w:t>
            </w:r>
          </w:p>
          <w:p w:rsidR="00000000" w:rsidRPr="00C54463" w:rsidP="00C54463">
            <w:pPr>
              <w:pStyle w:val="BodyText"/>
            </w:pPr>
            <w:r w:rsidRPr="00C54463">
              <w:t>complex equipment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equipment with significant health and safety implications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Facility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may include  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buildings     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single </w:t>
            </w:r>
          </w:p>
          <w:p w:rsidR="00000000" w:rsidRPr="00C54463" w:rsidP="00C54463">
            <w:pPr>
              <w:pStyle w:val="BodyText"/>
            </w:pPr>
            <w:r w:rsidRPr="00C54463">
              <w:t>multi purpose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built environment    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non-built environment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plant, eg, fixtures, infrastructure, superstructure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Facility users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types    </w:t>
            </w:r>
          </w:p>
          <w:p w:rsidR="00000000" w:rsidRPr="00C54463" w:rsidP="00C54463">
            <w:pPr>
              <w:pStyle w:val="BodyText"/>
            </w:pPr>
            <w:r w:rsidRPr="00C54463">
              <w:t>clients</w:t>
            </w:r>
          </w:p>
          <w:p w:rsidR="00000000" w:rsidRPr="00C54463" w:rsidP="00C54463">
            <w:pPr>
              <w:pStyle w:val="BodyText"/>
            </w:pPr>
            <w:r w:rsidRPr="00C54463">
              <w:t>supporters</w:t>
            </w:r>
          </w:p>
          <w:p w:rsidR="00000000" w:rsidRPr="00C54463" w:rsidP="00C54463">
            <w:pPr>
              <w:pStyle w:val="BodyText"/>
            </w:pPr>
            <w:r w:rsidRPr="00C54463">
              <w:t>sponsors</w:t>
            </w:r>
          </w:p>
          <w:p w:rsidR="00000000" w:rsidRPr="00C54463" w:rsidP="00C54463">
            <w:pPr>
              <w:pStyle w:val="BodyText"/>
            </w:pPr>
            <w:r w:rsidRPr="00C54463">
              <w:t>membe</w:t>
            </w:r>
            <w:r w:rsidRPr="00C54463">
              <w:t>rs</w:t>
            </w:r>
          </w:p>
          <w:p w:rsidR="00000000" w:rsidRPr="00C54463" w:rsidP="00C54463">
            <w:pPr>
              <w:pStyle w:val="BodyText"/>
            </w:pPr>
            <w:r w:rsidRPr="00C54463">
              <w:t>volunteers</w:t>
            </w:r>
          </w:p>
          <w:p w:rsidR="00000000" w:rsidRPr="00C54463" w:rsidP="00C54463">
            <w:pPr>
              <w:pStyle w:val="BodyText"/>
            </w:pPr>
            <w:r w:rsidRPr="00C54463">
              <w:t>teams</w:t>
            </w:r>
          </w:p>
          <w:p w:rsidR="00000000" w:rsidRPr="00C54463" w:rsidP="00C54463">
            <w:pPr>
              <w:pStyle w:val="BodyText"/>
            </w:pPr>
            <w:r w:rsidRPr="00C54463">
              <w:t>clubs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resource owners/managers </w:t>
            </w:r>
          </w:p>
        </w:tc>
      </w:tr>
    </w:tbl>
    <w:p w:rsidR="00000000" w:rsidRPr="00C54463" w:rsidP="00C5446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Guidelines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>written safety operating standards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Legislation and Industry codes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may include   </w:t>
            </w:r>
          </w:p>
          <w:p w:rsidR="00000000" w:rsidRPr="00C54463" w:rsidP="00C54463">
            <w:pPr>
              <w:pStyle w:val="BodyText"/>
            </w:pPr>
            <w:r w:rsidRPr="00C54463">
              <w:t>Occupational Health and Safety (OH&amp;S)</w:t>
            </w:r>
          </w:p>
          <w:p w:rsidR="00000000" w:rsidRPr="00C54463" w:rsidP="00C54463">
            <w:pPr>
              <w:pStyle w:val="BodyText"/>
            </w:pPr>
            <w:r w:rsidRPr="00C54463">
              <w:t>building codes and regulations</w:t>
            </w:r>
          </w:p>
          <w:p w:rsidR="00000000" w:rsidRPr="00C54463" w:rsidP="00C54463">
            <w:pPr>
              <w:pStyle w:val="BodyText"/>
            </w:pPr>
            <w:r w:rsidRPr="00C54463">
              <w:t>fire regulations</w:t>
            </w:r>
          </w:p>
          <w:p w:rsidR="00000000" w:rsidRPr="00C54463" w:rsidP="00C54463">
            <w:pPr>
              <w:pStyle w:val="BodyText"/>
            </w:pPr>
            <w:r w:rsidRPr="00C54463">
              <w:t>health act</w:t>
            </w:r>
          </w:p>
          <w:p w:rsidR="00000000" w:rsidRPr="00C54463" w:rsidP="00C54463">
            <w:pPr>
              <w:pStyle w:val="BodyText"/>
            </w:pPr>
            <w:r w:rsidRPr="00C54463">
              <w:t>industrial relations</w:t>
            </w:r>
          </w:p>
          <w:p w:rsidR="00000000" w:rsidRPr="00C54463" w:rsidP="00C54463">
            <w:pPr>
              <w:pStyle w:val="BodyText"/>
            </w:pPr>
            <w:r w:rsidRPr="00C54463">
              <w:t>environment legislation</w:t>
            </w:r>
          </w:p>
          <w:p w:rsidR="00000000" w:rsidRPr="00C54463" w:rsidP="00C54463">
            <w:pPr>
              <w:pStyle w:val="BodyText"/>
            </w:pPr>
            <w:r w:rsidRPr="00C54463">
              <w:t>Equal Employment Opportunity</w:t>
            </w:r>
          </w:p>
          <w:p w:rsidR="00000000" w:rsidRPr="00C54463" w:rsidP="00C54463">
            <w:pPr>
              <w:pStyle w:val="BodyText"/>
            </w:pPr>
            <w:r w:rsidRPr="00C54463">
              <w:t>anti-discrimination legislation</w:t>
            </w:r>
          </w:p>
          <w:p w:rsidR="00000000" w:rsidRPr="00C54463" w:rsidP="00C54463">
            <w:pPr>
              <w:pStyle w:val="BodyText"/>
            </w:pPr>
            <w:r w:rsidRPr="00C54463">
              <w:t>local government regulations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Australian Taxation Office (ATO) regulations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Maintenance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objects of maintenance may include    </w:t>
            </w:r>
          </w:p>
          <w:p w:rsidR="00000000" w:rsidRPr="00C54463" w:rsidP="00C54463">
            <w:pPr>
              <w:pStyle w:val="BodyText"/>
            </w:pPr>
            <w:r w:rsidRPr="00C54463">
              <w:t>capital items</w:t>
            </w:r>
          </w:p>
          <w:p w:rsidR="00000000" w:rsidRPr="00C54463" w:rsidP="00C54463">
            <w:pPr>
              <w:pStyle w:val="BodyText"/>
            </w:pPr>
            <w:r w:rsidRPr="00C54463">
              <w:t>fittings and fixtures</w:t>
            </w:r>
          </w:p>
          <w:p w:rsidR="00000000" w:rsidRPr="00C54463" w:rsidP="00C54463">
            <w:pPr>
              <w:pStyle w:val="BodyText"/>
            </w:pPr>
            <w:r w:rsidRPr="00C54463">
              <w:t>equipment</w:t>
            </w:r>
          </w:p>
          <w:p w:rsidR="00000000" w:rsidRPr="00C54463" w:rsidP="00C54463">
            <w:pPr>
              <w:pStyle w:val="BodyText"/>
            </w:pPr>
            <w:r w:rsidRPr="00C54463">
              <w:t>premises</w:t>
            </w:r>
          </w:p>
          <w:p w:rsidR="00000000" w:rsidRPr="00C54463" w:rsidP="00C54463">
            <w:pPr>
              <w:pStyle w:val="BodyText"/>
            </w:pPr>
            <w:r w:rsidRPr="00C54463">
              <w:t>plant</w:t>
            </w:r>
          </w:p>
          <w:p w:rsidR="00000000" w:rsidRPr="00C54463" w:rsidP="00C54463">
            <w:pPr>
              <w:pStyle w:val="BodyText"/>
            </w:pPr>
            <w:r w:rsidRPr="00C54463">
              <w:t>motor vehicles</w:t>
            </w:r>
          </w:p>
          <w:p w:rsidR="00000000" w:rsidRPr="00C54463" w:rsidP="00C54463">
            <w:pPr>
              <w:pStyle w:val="BodyText"/>
            </w:pPr>
            <w:r w:rsidRPr="00C54463">
              <w:t>environment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short, medium, long term plans  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budget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Maintenance activities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asset valuation and assessment </w:t>
            </w:r>
          </w:p>
          <w:p w:rsidR="00000000" w:rsidRPr="00C54463" w:rsidP="00C54463">
            <w:pPr>
              <w:pStyle w:val="BodyText"/>
            </w:pPr>
            <w:r w:rsidRPr="00C54463">
              <w:t>routine prop</w:t>
            </w:r>
            <w:r w:rsidRPr="00C54463">
              <w:t xml:space="preserve">erty maintenance, for example,    </w:t>
            </w:r>
          </w:p>
          <w:p w:rsidR="00000000" w:rsidRPr="00C54463" w:rsidP="00C54463">
            <w:pPr>
              <w:pStyle w:val="BodyText"/>
            </w:pPr>
            <w:r w:rsidRPr="00C54463">
              <w:t>lawn mowing and edging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maintaining stocks and supplies, for example,      </w:t>
            </w:r>
          </w:p>
          <w:p w:rsidR="00000000" w:rsidRPr="00C54463" w:rsidP="00C54463">
            <w:pPr>
              <w:pStyle w:val="BodyText"/>
            </w:pPr>
            <w:r w:rsidRPr="00C54463">
              <w:t>office requirements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maintenance and minor repairs to     </w:t>
            </w:r>
          </w:p>
          <w:p w:rsidR="00000000" w:rsidRPr="00C54463" w:rsidP="00C54463">
            <w:pPr>
              <w:pStyle w:val="BodyText"/>
            </w:pPr>
            <w:r w:rsidRPr="00C54463">
              <w:t>equipment</w:t>
            </w:r>
          </w:p>
          <w:p w:rsidR="00000000" w:rsidRPr="00C54463" w:rsidP="00C54463">
            <w:pPr>
              <w:pStyle w:val="BodyText"/>
            </w:pPr>
            <w:r w:rsidRPr="00C54463">
              <w:t>facility/building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surroundings/grounds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Purchase</w:t>
            </w:r>
            <w:r w:rsidRPr="00C54463">
              <w:t xml:space="preserve">, </w:t>
            </w:r>
            <w:r w:rsidRPr="00C54463">
              <w:rPr>
                <w:rStyle w:val="SpecialBold"/>
              </w:rPr>
              <w:t>receipt</w:t>
            </w:r>
            <w:r w:rsidRPr="00C54463">
              <w:t xml:space="preserve">, </w:t>
            </w:r>
            <w:r w:rsidRPr="00C54463">
              <w:rPr>
                <w:rStyle w:val="SpecialBold"/>
              </w:rPr>
              <w:t>storage and issue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documents may include   </w:t>
            </w:r>
          </w:p>
          <w:p w:rsidR="00000000" w:rsidRPr="00C54463" w:rsidP="00C54463">
            <w:pPr>
              <w:pStyle w:val="BodyText"/>
            </w:pPr>
            <w:r w:rsidRPr="00C54463">
              <w:t>purchase requisitions</w:t>
            </w:r>
          </w:p>
          <w:p w:rsidR="00000000" w:rsidRPr="00C54463" w:rsidP="00C54463">
            <w:pPr>
              <w:pStyle w:val="BodyText"/>
            </w:pPr>
            <w:r w:rsidRPr="00C54463">
              <w:t>purchase orders</w:t>
            </w:r>
          </w:p>
          <w:p w:rsidR="00000000" w:rsidRPr="00C54463" w:rsidP="00C54463">
            <w:pPr>
              <w:pStyle w:val="BodyText"/>
            </w:pPr>
            <w:r w:rsidRPr="00C54463">
              <w:t>delivery dockets</w:t>
            </w:r>
          </w:p>
          <w:p w:rsidR="00000000" w:rsidRPr="00C54463" w:rsidP="00C54463">
            <w:pPr>
              <w:pStyle w:val="BodyText"/>
            </w:pPr>
            <w:r w:rsidRPr="00C54463">
              <w:t>invoices</w:t>
            </w:r>
          </w:p>
          <w:p w:rsidR="00000000" w:rsidRPr="00C54463" w:rsidP="00C54463">
            <w:pPr>
              <w:pStyle w:val="BodyText"/>
            </w:pPr>
            <w:r w:rsidRPr="00C54463">
              <w:t>credit notes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inventory cards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Records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may include   </w:t>
            </w:r>
          </w:p>
          <w:p w:rsidR="00000000" w:rsidRPr="00C54463" w:rsidP="00C54463">
            <w:pPr>
              <w:pStyle w:val="BodyText"/>
            </w:pPr>
            <w:r w:rsidRPr="00C54463">
              <w:t>paper-based</w:t>
            </w:r>
          </w:p>
          <w:p w:rsidR="00000000" w:rsidRPr="00C54463" w:rsidP="00C54463">
            <w:pPr>
              <w:pStyle w:val="BodyText"/>
            </w:pPr>
            <w:r w:rsidRPr="00C54463">
              <w:t>electronic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organisation accounting system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Supplies</w:t>
            </w:r>
            <w:r w:rsidRPr="00C54463">
              <w:t>/</w:t>
            </w:r>
            <w:r w:rsidRPr="00C54463">
              <w:rPr>
                <w:rStyle w:val="SpecialBold"/>
              </w:rPr>
              <w:t>stock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types that may include   </w:t>
            </w:r>
          </w:p>
          <w:p w:rsidR="00000000" w:rsidRPr="00C54463" w:rsidP="00C54463">
            <w:pPr>
              <w:pStyle w:val="BodyText"/>
            </w:pPr>
            <w:r w:rsidRPr="00C54463">
              <w:t>first aid</w:t>
            </w:r>
          </w:p>
          <w:p w:rsidR="00000000" w:rsidRPr="00C54463" w:rsidP="00C54463">
            <w:pPr>
              <w:pStyle w:val="BodyText"/>
            </w:pPr>
            <w:r w:rsidRPr="00C54463">
              <w:t>chemicals for pool</w:t>
            </w:r>
          </w:p>
          <w:p w:rsidR="00000000" w:rsidRPr="00C54463" w:rsidP="00C54463">
            <w:pPr>
              <w:pStyle w:val="BodyText"/>
            </w:pPr>
            <w:r w:rsidRPr="00C54463">
              <w:t>office supplies, eg, stationery</w:t>
            </w:r>
          </w:p>
          <w:p w:rsidR="00000000" w:rsidRPr="00C54463" w:rsidP="00C54463">
            <w:pPr>
              <w:pStyle w:val="BodyText"/>
            </w:pPr>
            <w:r w:rsidRPr="00C54463">
              <w:t>hygiene and sanitary supplies</w:t>
            </w:r>
          </w:p>
          <w:p w:rsidR="00000000" w:rsidRPr="00C54463" w:rsidP="00C54463">
            <w:pPr>
              <w:pStyle w:val="BodyText"/>
            </w:pPr>
            <w:r w:rsidRPr="00C54463">
              <w:t>cleaning supplies, eg, detergent, wax</w:t>
            </w:r>
          </w:p>
          <w:p w:rsidR="00000000" w:rsidRPr="00C54463" w:rsidP="00C54463">
            <w:pPr>
              <w:pStyle w:val="BodyText"/>
            </w:pPr>
            <w:r w:rsidRPr="00C54463">
              <w:t>equipment for activity-specific areas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monitor and assess  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record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Wastes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types that may include    </w:t>
            </w:r>
          </w:p>
          <w:p w:rsidR="00000000" w:rsidRPr="00C54463" w:rsidP="00C54463">
            <w:pPr>
              <w:pStyle w:val="BodyText"/>
            </w:pPr>
            <w:r w:rsidRPr="00C54463">
              <w:t>blood</w:t>
            </w:r>
          </w:p>
          <w:p w:rsidR="00000000" w:rsidRPr="00C54463" w:rsidP="00C54463">
            <w:pPr>
              <w:pStyle w:val="BodyText"/>
            </w:pPr>
            <w:r w:rsidRPr="00C54463">
              <w:t>bandages</w:t>
            </w:r>
          </w:p>
          <w:p w:rsidR="00000000" w:rsidRPr="00C54463" w:rsidP="00C54463">
            <w:pPr>
              <w:pStyle w:val="BodyText"/>
            </w:pPr>
            <w:r w:rsidRPr="00C54463">
              <w:t>chemicals</w:t>
            </w:r>
          </w:p>
          <w:p w:rsidR="00000000" w:rsidRPr="00C54463" w:rsidP="00C54463">
            <w:pPr>
              <w:pStyle w:val="BodyText"/>
            </w:pPr>
            <w:r w:rsidRPr="00C54463">
              <w:t>sanitary bins</w:t>
            </w:r>
          </w:p>
          <w:p w:rsidR="00000000" w:rsidRPr="00C54463" w:rsidP="00C54463">
            <w:pPr>
              <w:pStyle w:val="BodyText"/>
            </w:pPr>
            <w:r w:rsidRPr="00C54463">
              <w:t>garbage</w:t>
            </w:r>
          </w:p>
          <w:p w:rsidR="00000000" w:rsidRPr="00C54463" w:rsidP="00C54463">
            <w:pPr>
              <w:pStyle w:val="BodyText"/>
            </w:pPr>
            <w:r w:rsidRPr="00C54463">
              <w:t>sharps</w:t>
            </w:r>
          </w:p>
          <w:p w:rsidR="00000000" w:rsidRPr="00C54463" w:rsidP="00C54463">
            <w:pPr>
              <w:pStyle w:val="BodyText"/>
            </w:pPr>
          </w:p>
          <w:p w:rsidR="00000000" w:rsidRPr="00C54463" w:rsidP="00C54463">
            <w:pPr>
              <w:pStyle w:val="BodyText"/>
            </w:pPr>
            <w:r w:rsidRPr="00C54463">
              <w:t xml:space="preserve">safe disposal   </w:t>
            </w:r>
          </w:p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t xml:space="preserve">safe handling </w:t>
            </w:r>
          </w:p>
        </w:tc>
      </w:tr>
      <w:tr w:rsidTr="00F3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463">
            <w:pPr>
              <w:pStyle w:val="BodyText"/>
              <w:rPr>
                <w:lang w:val="en-NZ"/>
              </w:rPr>
            </w:pPr>
            <w:r w:rsidRPr="00C54463">
              <w:rPr>
                <w:rStyle w:val="SpecialBold"/>
              </w:rPr>
              <w:t>Work environment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463" w:rsidP="00C54463">
            <w:pPr>
              <w:pStyle w:val="BodyText"/>
            </w:pPr>
            <w:r w:rsidRPr="00C54463">
              <w:t xml:space="preserve">[all categories] 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varies with respect to    </w:t>
            </w:r>
          </w:p>
          <w:p w:rsidR="00000000" w:rsidRPr="00C54463" w:rsidP="00C54463">
            <w:pPr>
              <w:pStyle w:val="BodyText"/>
            </w:pPr>
            <w:r w:rsidRPr="00C54463">
              <w:t>size of the organisation</w:t>
            </w:r>
          </w:p>
          <w:p w:rsidR="00000000" w:rsidRPr="00C54463" w:rsidP="00C54463">
            <w:pPr>
              <w:pStyle w:val="BodyText"/>
            </w:pPr>
            <w:r w:rsidRPr="00C54463">
              <w:t>location</w:t>
            </w:r>
          </w:p>
          <w:p w:rsidR="00000000" w:rsidRPr="00C54463" w:rsidP="00C54463">
            <w:pPr>
              <w:pStyle w:val="BodyText"/>
            </w:pPr>
            <w:r w:rsidRPr="00C54463">
              <w:t>organisational structure</w:t>
            </w:r>
          </w:p>
          <w:p w:rsidR="00000000" w:rsidRPr="00C54463" w:rsidP="00C54463">
            <w:pPr>
              <w:pStyle w:val="BodyText"/>
            </w:pPr>
            <w:r w:rsidRPr="00C54463">
              <w:t>nature of services provided</w:t>
            </w:r>
          </w:p>
          <w:p w:rsidR="00000000" w:rsidRPr="00C54463" w:rsidP="00C54463">
            <w:pPr>
              <w:pStyle w:val="BodyText"/>
            </w:pPr>
            <w:r w:rsidRPr="00C54463">
              <w:t xml:space="preserve">availability of resources, eg, human, financial, physical </w:t>
            </w:r>
          </w:p>
        </w:tc>
      </w:tr>
    </w:tbl>
    <w:p w:rsidR="00000000" w:rsidRPr="00C54463" w:rsidP="00C54463">
      <w:pPr>
        <w:pStyle w:val="BodyText"/>
      </w:pPr>
    </w:p>
    <w:p w:rsidR="00000000" w:rsidRPr="00C54463" w:rsidP="00C54463">
      <w:pPr>
        <w:pStyle w:val="AllowPageBreak"/>
      </w:pPr>
    </w:p>
    <w:p w:rsidR="00000000" w:rsidRPr="00C54463" w:rsidP="00C54463">
      <w:pPr>
        <w:pStyle w:val="Heading1"/>
      </w:pPr>
      <w:bookmarkStart w:id="12" w:name="O_325891"/>
      <w:bookmarkEnd w:id="12"/>
      <w:r w:rsidRPr="00C54463">
        <w:t>Unit Sector(s)</w:t>
      </w:r>
    </w:p>
    <w:p w:rsidR="00000000" w:rsidRPr="00C54463" w:rsidP="00C54463">
      <w:pPr>
        <w:pStyle w:val="BodyText"/>
      </w:pPr>
      <w:r w:rsidRPr="00C54463">
        <w:t>Not applicable.</w:t>
      </w:r>
    </w:p>
    <w:p w:rsidR="00000000" w:rsidRPr="00C54463" w:rsidP="00C54463"/>
    <w:sectPr w:rsidSect="00C544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732B" w:rsidP="00F37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2B" w:rsidP="00C54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F3732B" w:rsidP="00C54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3732B" w:rsidP="00C544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732B" w:rsidP="00F3732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2B" w:rsidP="00C54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SRXFAC003B Implement facility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3732B" w:rsidP="00C5446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54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463"/>
  </w:style>
  <w:style w:type="character" w:customStyle="1" w:styleId="Heading1Char">
    <w:name w:val="Heading 1 Char"/>
    <w:link w:val="Heading1"/>
    <w:rsid w:val="00C54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4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5446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54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5446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C54463"/>
    <w:rPr>
      <w:b/>
      <w:spacing w:val="0"/>
    </w:rPr>
  </w:style>
  <w:style w:type="paragraph" w:styleId="Header">
    <w:name w:val="header"/>
    <w:basedOn w:val="Normal"/>
    <w:link w:val="HeaderChar"/>
    <w:rsid w:val="00C54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54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544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54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54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54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54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54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54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4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544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5446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54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54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54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4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4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44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4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4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46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54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4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C54463"/>
    <w:rPr>
      <w:i/>
    </w:rPr>
  </w:style>
  <w:style w:type="paragraph" w:styleId="Caption">
    <w:name w:val="caption"/>
    <w:basedOn w:val="BodyText"/>
    <w:next w:val="Normal"/>
    <w:qFormat/>
    <w:rsid w:val="00C54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463"/>
  </w:style>
  <w:style w:type="paragraph" w:styleId="TableofFigures">
    <w:name w:val="table of figures"/>
    <w:basedOn w:val="Normal"/>
    <w:next w:val="Normal"/>
    <w:semiHidden/>
    <w:rsid w:val="00C54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463"/>
    <w:pPr>
      <w:numPr>
        <w:numId w:val="9"/>
      </w:numPr>
    </w:pPr>
  </w:style>
  <w:style w:type="character" w:customStyle="1" w:styleId="WingdingSymbols">
    <w:name w:val="Wingding Symbols"/>
    <w:rsid w:val="00C54463"/>
    <w:rPr>
      <w:rFonts w:ascii="Wingdings" w:hAnsi="Wingdings"/>
    </w:rPr>
  </w:style>
  <w:style w:type="paragraph" w:customStyle="1" w:styleId="TableHeading">
    <w:name w:val="Table Heading"/>
    <w:basedOn w:val="HeadingBase"/>
    <w:rsid w:val="00C54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463"/>
    <w:rPr>
      <w:color w:val="0033CC"/>
      <w:u w:val="none"/>
    </w:rPr>
  </w:style>
  <w:style w:type="paragraph" w:customStyle="1" w:styleId="BodyTextRight">
    <w:name w:val="Body Text Right"/>
    <w:basedOn w:val="BodyText"/>
    <w:rsid w:val="00C54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4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5446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54463"/>
    <w:rPr>
      <w:sz w:val="32"/>
    </w:rPr>
  </w:style>
  <w:style w:type="paragraph" w:customStyle="1" w:styleId="HeadingProcedure">
    <w:name w:val="Heading Procedure"/>
    <w:basedOn w:val="HeadingBase"/>
    <w:next w:val="Normal"/>
    <w:rsid w:val="00C54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463"/>
    <w:pPr>
      <w:spacing w:before="60" w:after="60"/>
    </w:pPr>
  </w:style>
  <w:style w:type="paragraph" w:styleId="ListContinue">
    <w:name w:val="List Continue"/>
    <w:basedOn w:val="List"/>
    <w:rsid w:val="00C54463"/>
    <w:pPr>
      <w:ind w:firstLine="0"/>
    </w:pPr>
  </w:style>
  <w:style w:type="paragraph" w:customStyle="1" w:styleId="ListNote">
    <w:name w:val="List Note"/>
    <w:basedOn w:val="List"/>
    <w:rsid w:val="00C54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54463"/>
    <w:rPr>
      <w:rFonts w:ascii="Courier New" w:hAnsi="Courier New"/>
    </w:rPr>
  </w:style>
  <w:style w:type="paragraph" w:customStyle="1" w:styleId="NoteBullet">
    <w:name w:val="Note Bullet"/>
    <w:basedOn w:val="Note"/>
    <w:rsid w:val="00C54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4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46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54463"/>
    <w:rPr>
      <w:b/>
      <w:smallCaps/>
    </w:rPr>
  </w:style>
  <w:style w:type="paragraph" w:customStyle="1" w:styleId="TableListNumber">
    <w:name w:val="Table List Number"/>
    <w:basedOn w:val="ListNumber"/>
    <w:rsid w:val="00C54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463"/>
    <w:pPr>
      <w:numPr>
        <w:numId w:val="7"/>
      </w:numPr>
    </w:pPr>
  </w:style>
  <w:style w:type="paragraph" w:customStyle="1" w:styleId="ListAlpha2">
    <w:name w:val="List Alpha 2"/>
    <w:basedOn w:val="List2"/>
    <w:rsid w:val="00C54463"/>
    <w:pPr>
      <w:numPr>
        <w:numId w:val="6"/>
      </w:numPr>
    </w:pPr>
  </w:style>
  <w:style w:type="paragraph" w:styleId="List2">
    <w:name w:val="List 2"/>
    <w:basedOn w:val="BodyText"/>
    <w:rsid w:val="00C54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4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463"/>
    <w:pPr>
      <w:numPr>
        <w:numId w:val="1"/>
      </w:numPr>
    </w:pPr>
  </w:style>
  <w:style w:type="paragraph" w:styleId="ListBullet5">
    <w:name w:val="List Bullet 5"/>
    <w:basedOn w:val="List5"/>
    <w:rsid w:val="00C54463"/>
    <w:pPr>
      <w:numPr>
        <w:numId w:val="2"/>
      </w:numPr>
    </w:pPr>
  </w:style>
  <w:style w:type="paragraph" w:styleId="ListContinue2">
    <w:name w:val="List Continue 2"/>
    <w:basedOn w:val="List2"/>
    <w:rsid w:val="00C54463"/>
    <w:pPr>
      <w:ind w:firstLine="0"/>
    </w:pPr>
  </w:style>
  <w:style w:type="paragraph" w:styleId="ListContinue3">
    <w:name w:val="List Continue 3"/>
    <w:basedOn w:val="List3"/>
    <w:rsid w:val="00C54463"/>
    <w:pPr>
      <w:ind w:left="1021" w:firstLine="0"/>
    </w:pPr>
  </w:style>
  <w:style w:type="paragraph" w:styleId="ListContinue4">
    <w:name w:val="List Continue 4"/>
    <w:basedOn w:val="List4"/>
    <w:rsid w:val="00C54463"/>
    <w:pPr>
      <w:ind w:firstLine="0"/>
    </w:pPr>
  </w:style>
  <w:style w:type="paragraph" w:styleId="ListContinue5">
    <w:name w:val="List Continue 5"/>
    <w:basedOn w:val="List5"/>
    <w:rsid w:val="00C54463"/>
    <w:pPr>
      <w:ind w:firstLine="0"/>
    </w:pPr>
  </w:style>
  <w:style w:type="paragraph" w:styleId="ListNumber3">
    <w:name w:val="List Number 3"/>
    <w:basedOn w:val="List3"/>
    <w:rsid w:val="00C54463"/>
    <w:pPr>
      <w:numPr>
        <w:numId w:val="3"/>
      </w:numPr>
    </w:pPr>
  </w:style>
  <w:style w:type="paragraph" w:styleId="ListNumber4">
    <w:name w:val="List Number 4"/>
    <w:basedOn w:val="List4"/>
    <w:rsid w:val="00C54463"/>
    <w:pPr>
      <w:numPr>
        <w:numId w:val="4"/>
      </w:numPr>
    </w:pPr>
  </w:style>
  <w:style w:type="paragraph" w:styleId="ListNumber5">
    <w:name w:val="List Number 5"/>
    <w:basedOn w:val="List5"/>
    <w:rsid w:val="00C54463"/>
    <w:pPr>
      <w:numPr>
        <w:numId w:val="5"/>
      </w:numPr>
    </w:pPr>
  </w:style>
  <w:style w:type="paragraph" w:styleId="BlockText">
    <w:name w:val="Block Text"/>
    <w:basedOn w:val="Normal"/>
    <w:rsid w:val="00C54463"/>
    <w:pPr>
      <w:spacing w:after="120"/>
      <w:ind w:left="1440" w:right="1440"/>
    </w:pPr>
  </w:style>
  <w:style w:type="character" w:customStyle="1" w:styleId="Subscript">
    <w:name w:val="Subscript"/>
    <w:rsid w:val="00C54463"/>
    <w:rPr>
      <w:sz w:val="16"/>
      <w:vertAlign w:val="subscript"/>
    </w:rPr>
  </w:style>
  <w:style w:type="character" w:customStyle="1" w:styleId="Superscript">
    <w:name w:val="Superscript"/>
    <w:rsid w:val="00C54463"/>
    <w:rPr>
      <w:sz w:val="16"/>
      <w:vertAlign w:val="superscript"/>
    </w:rPr>
  </w:style>
  <w:style w:type="character" w:customStyle="1" w:styleId="Symbols">
    <w:name w:val="Symbols"/>
    <w:rsid w:val="00C54463"/>
    <w:rPr>
      <w:rFonts w:ascii="Symbol" w:hAnsi="Symbol"/>
    </w:rPr>
  </w:style>
  <w:style w:type="character" w:customStyle="1" w:styleId="MenuOptions">
    <w:name w:val="Menu Options"/>
    <w:rsid w:val="00C54463"/>
    <w:rPr>
      <w:rFonts w:ascii="Arial Narrow" w:hAnsi="Arial Narrow"/>
      <w:smallCaps/>
    </w:rPr>
  </w:style>
  <w:style w:type="character" w:customStyle="1" w:styleId="Buttons">
    <w:name w:val="Buttons"/>
    <w:rsid w:val="00C54463"/>
    <w:rPr>
      <w:b/>
    </w:rPr>
  </w:style>
  <w:style w:type="character" w:customStyle="1" w:styleId="Underlined">
    <w:name w:val="Underlined"/>
    <w:rsid w:val="00C54463"/>
    <w:rPr>
      <w:u w:val="single"/>
    </w:rPr>
  </w:style>
  <w:style w:type="paragraph" w:customStyle="1" w:styleId="TableBodyTextRight">
    <w:name w:val="Table Body Text Right"/>
    <w:basedOn w:val="TableBodyText"/>
    <w:rsid w:val="00C54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463"/>
    <w:rPr>
      <w:sz w:val="18"/>
    </w:rPr>
  </w:style>
  <w:style w:type="paragraph" w:customStyle="1" w:styleId="BodySmallRight">
    <w:name w:val="Body Small Right"/>
    <w:basedOn w:val="BodyTextRight"/>
    <w:rsid w:val="00C54463"/>
    <w:rPr>
      <w:sz w:val="18"/>
      <w:szCs w:val="18"/>
    </w:rPr>
  </w:style>
  <w:style w:type="paragraph" w:customStyle="1" w:styleId="MarginEdition">
    <w:name w:val="Margin Edition"/>
    <w:basedOn w:val="MarginNote"/>
    <w:rsid w:val="00C54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463"/>
    <w:rPr>
      <w:sz w:val="2"/>
      <w:szCs w:val="2"/>
    </w:rPr>
  </w:style>
  <w:style w:type="character" w:customStyle="1" w:styleId="Small">
    <w:name w:val="Small"/>
    <w:rsid w:val="00C54463"/>
    <w:rPr>
      <w:sz w:val="16"/>
    </w:rPr>
  </w:style>
  <w:style w:type="paragraph" w:customStyle="1" w:styleId="WideTable">
    <w:name w:val="Wide Table"/>
    <w:basedOn w:val="Normal"/>
    <w:rsid w:val="00C54463"/>
    <w:pPr>
      <w:ind w:left="-1418"/>
    </w:pPr>
    <w:rPr>
      <w:sz w:val="2"/>
      <w:szCs w:val="2"/>
    </w:rPr>
  </w:style>
  <w:style w:type="character" w:styleId="PageNumber">
    <w:name w:val="page number"/>
    <w:rsid w:val="00C54463"/>
  </w:style>
  <w:style w:type="paragraph" w:styleId="Quote">
    <w:name w:val="Quote"/>
    <w:basedOn w:val="Heading1"/>
    <w:link w:val="QuoteChar"/>
    <w:qFormat/>
    <w:rsid w:val="00C5446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54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463"/>
    <w:pPr>
      <w:pageBreakBefore/>
    </w:pPr>
  </w:style>
  <w:style w:type="paragraph" w:customStyle="1" w:styleId="Border">
    <w:name w:val="Border"/>
    <w:basedOn w:val="Normal"/>
    <w:qFormat/>
    <w:rsid w:val="00C54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54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5446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5446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54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54463"/>
    <w:rPr>
      <w:u w:val="single"/>
    </w:rPr>
  </w:style>
  <w:style w:type="character" w:customStyle="1" w:styleId="BoldandItalics">
    <w:name w:val="Bold and Italics"/>
    <w:qFormat/>
    <w:rsid w:val="00C54463"/>
    <w:rPr>
      <w:b/>
      <w:i/>
      <w:u w:val="none"/>
    </w:rPr>
  </w:style>
  <w:style w:type="paragraph" w:styleId="BalloonText">
    <w:name w:val="Balloon Text"/>
    <w:basedOn w:val="Normal"/>
    <w:link w:val="BalloonTextChar"/>
    <w:rsid w:val="00C54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5446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5446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5446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1842</Words>
  <Characters>11675</Characters>
  <Application>Microsoft Office Word</Application>
  <DocSecurity>0</DocSecurity>
  <Lines>687</Lines>
  <Paragraphs>322</Paragraphs>
  <ScaleCrop>false</ScaleCrop>
  <Company>Author-it Software Corporation Ltd.</Company>
  <LinksUpToDate>false</LinksUpToDate>
  <CharactersWithSpaces>13390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SRXFAC003B Implement facility maintenance programs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2012-05-26T21:39:00Z</dcterms:created>
  <dcterms:modified xsi:type="dcterms:W3CDTF">2012-05-26T21:39:00Z</dcterms:modified>
</cp:coreProperties>
</file>