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83F" w:rsidP="00790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SRXEMR002A Coordinate emergency response</w:t>
      </w:r>
      <w:r>
        <w:fldChar w:fldCharType="end"/>
      </w:r>
    </w:p>
    <w:p w:rsidR="0079083F" w:rsidP="0079083F">
      <w:pPr>
        <w:pStyle w:val="Version"/>
        <w:sectPr w:rsidSect="007B2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8EA" w:rsidP="007B28EA">
      <w:pPr>
        <w:pStyle w:val="SuperHeading"/>
      </w:pPr>
      <w:r w:rsidRPr="007B28EA">
        <w:t>SRXEMR002A Coordinate emergency response</w:t>
      </w:r>
    </w:p>
    <w:p w:rsidR="00000000" w:rsidRPr="007B28EA" w:rsidP="007B28EA">
      <w:pPr>
        <w:pStyle w:val="Heading1"/>
      </w:pPr>
      <w:bookmarkStart w:id="1" w:name="O_325839"/>
      <w:bookmarkEnd w:id="1"/>
      <w:r w:rsidRPr="007B28EA">
        <w:t>Modification History</w:t>
      </w:r>
    </w:p>
    <w:p w:rsidR="00000000" w:rsidRPr="007B28EA" w:rsidP="007B28EA">
      <w:pPr>
        <w:pStyle w:val="BodyText"/>
      </w:pPr>
      <w:r w:rsidRPr="007B28EA">
        <w:t>Not applicable.</w:t>
      </w: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2" w:name="O_325840"/>
      <w:bookmarkEnd w:id="2"/>
      <w:r w:rsidRPr="007B28EA">
        <w:t>Unit Descriptor</w:t>
      </w:r>
    </w:p>
    <w:p w:rsidR="00000000" w:rsidRPr="007B28EA" w:rsidP="007B28EA">
      <w:pPr>
        <w:pStyle w:val="BodyText"/>
      </w:pPr>
      <w:r w:rsidRPr="007B28EA">
        <w:rPr>
          <w:rStyle w:val="SpecialBold"/>
        </w:rPr>
        <w:t>This unit has been developed for the Community Recreation, Fitness, Outdoor Recreation and Sport Industry Training Packages.</w:t>
      </w:r>
    </w:p>
    <w:p w:rsidR="00000000" w:rsidRPr="007B28EA" w:rsidP="007B28EA">
      <w:pPr>
        <w:pStyle w:val="BodyText"/>
      </w:pPr>
      <w:r w:rsidRPr="007B28EA">
        <w:rPr>
          <w:rStyle w:val="SpecialBold"/>
        </w:rPr>
        <w:t xml:space="preserve">This unit covers the knowledge and skills to coordinate a response to an emergency situation, in accordance with an organisations policies and procedures. </w:t>
      </w:r>
    </w:p>
    <w:p w:rsidR="00000000" w:rsidRPr="007B28EA" w:rsidP="007B28EA">
      <w:pPr>
        <w:pStyle w:val="BodyText"/>
      </w:pPr>
      <w:r w:rsidRPr="007B28EA">
        <w:rPr>
          <w:rStyle w:val="SpecialBold"/>
        </w:rPr>
        <w:t>This unit has been developed for the Community Recreation, Fitness, Outdoor Recreation and Sport Ind</w:t>
      </w:r>
      <w:r w:rsidRPr="007B28EA">
        <w:rPr>
          <w:rStyle w:val="SpecialBold"/>
        </w:rPr>
        <w:t>ustry Training Packages.</w:t>
      </w:r>
    </w:p>
    <w:p w:rsidR="00000000" w:rsidRPr="007B28EA" w:rsidP="007B28EA">
      <w:pPr>
        <w:pStyle w:val="BodyText"/>
      </w:pPr>
      <w:r w:rsidRPr="007B28EA">
        <w:rPr>
          <w:rStyle w:val="SpecialBold"/>
        </w:rPr>
        <w:t xml:space="preserve">This unit covers the knowledge and skills to coordinate a response to an emergency situation, in accordance with an organisations policies and procedures. </w:t>
      </w: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3" w:name="O_325838"/>
      <w:bookmarkEnd w:id="3"/>
      <w:r w:rsidRPr="007B28EA">
        <w:t>Application of the Unit</w:t>
      </w:r>
    </w:p>
    <w:p w:rsidR="00000000" w:rsidRPr="007B28EA" w:rsidP="007B28EA">
      <w:pPr>
        <w:pStyle w:val="BodyText"/>
      </w:pPr>
      <w:r w:rsidRPr="007B28EA">
        <w:t>Not applicable.</w:t>
      </w: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4" w:name="O_325837"/>
      <w:bookmarkEnd w:id="4"/>
      <w:r w:rsidRPr="007B28EA">
        <w:t>Licensing/Regulatory Information</w:t>
      </w:r>
    </w:p>
    <w:p w:rsidR="00000000" w:rsidRPr="007B28EA" w:rsidP="007B28EA">
      <w:pPr>
        <w:pStyle w:val="BodyText"/>
      </w:pPr>
      <w:r w:rsidRPr="007B28EA">
        <w:t>Not applicable.</w:t>
      </w: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5" w:name="O_325836"/>
      <w:bookmarkEnd w:id="5"/>
      <w:r w:rsidRPr="007B28EA">
        <w:t>Pre-Requisites</w:t>
      </w:r>
    </w:p>
    <w:p w:rsidR="00000000" w:rsidRPr="007B28EA" w:rsidP="007B28EA">
      <w:pPr>
        <w:pStyle w:val="BodyText"/>
      </w:pPr>
      <w:r w:rsidRPr="007B28EA">
        <w:t>Not applicable.</w:t>
      </w: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6" w:name="O_325835"/>
      <w:bookmarkEnd w:id="6"/>
      <w:r w:rsidRPr="007B28EA">
        <w:t>Employability Skills Information</w:t>
      </w:r>
    </w:p>
    <w:p w:rsidR="00000000" w:rsidRPr="007B28EA" w:rsidP="007B28EA">
      <w:pPr>
        <w:pStyle w:val="BodyText"/>
      </w:pPr>
      <w:r w:rsidRPr="007B28EA">
        <w:t>Not applicable.</w:t>
      </w: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7" w:name="O_325841"/>
      <w:bookmarkEnd w:id="7"/>
      <w:r w:rsidRPr="007B28EA">
        <w:t>Elements and Performance Criteria Pre-Content</w:t>
      </w:r>
    </w:p>
    <w:p w:rsidR="00000000" w:rsidRPr="007B28EA" w:rsidP="007B28EA">
      <w:pPr>
        <w:pStyle w:val="BodyText"/>
      </w:pPr>
      <w:r w:rsidRPr="007B28EA">
        <w:t>Not applicable.</w:t>
      </w: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8" w:name="O_325831"/>
      <w:bookmarkEnd w:id="8"/>
      <w:r w:rsidRPr="007B28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Elements and Performance Criteria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Performance Criteria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 xml:space="preserve">  Coordinate response to emergency reports or signals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Identify and action emergency </w:t>
            </w:r>
            <w:r w:rsidRPr="007B28EA">
              <w:rPr>
                <w:rStyle w:val="SpecialBold"/>
              </w:rPr>
              <w:t xml:space="preserve">reports and signals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Attend, where appropriate, </w:t>
            </w:r>
            <w:r w:rsidRPr="007B28EA">
              <w:rPr>
                <w:rStyle w:val="SpecialBold"/>
              </w:rPr>
              <w:t xml:space="preserve">emergency stations </w:t>
            </w:r>
            <w:r w:rsidRPr="007B28EA">
              <w:t>and operate according to procedures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Assess </w:t>
            </w:r>
            <w:r w:rsidRPr="007B28EA">
              <w:rPr>
                <w:rStyle w:val="SpecialBold"/>
              </w:rPr>
              <w:t xml:space="preserve">emergency situations </w:t>
            </w:r>
            <w:r w:rsidRPr="007B28EA">
              <w:t xml:space="preserve">and report details according to procedures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Coordinate emergency response actions according to </w:t>
            </w:r>
            <w:r w:rsidRPr="007B28EA">
              <w:rPr>
                <w:rStyle w:val="SpecialBold"/>
              </w:rPr>
              <w:t>procedure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 xml:space="preserve">  Anticipate the behaviour and characteristics of typical emergencies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Conduct an examination of the situation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Establish emergency action plan based on current situation and possible </w:t>
            </w:r>
            <w:r w:rsidRPr="007B28EA">
              <w:rPr>
                <w:rStyle w:val="SpecialBold"/>
              </w:rPr>
              <w:t>development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Prioritise needs promptly and accurately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 xml:space="preserve">  Coordinate and apply operating instructions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Implement organisational emergency </w:t>
            </w:r>
            <w:r w:rsidRPr="007B28EA">
              <w:rPr>
                <w:rStyle w:val="SpecialBold"/>
              </w:rPr>
              <w:t xml:space="preserve">procedures </w:t>
            </w:r>
            <w:r w:rsidRPr="007B28EA">
              <w:t>and policies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Apply </w:t>
            </w:r>
            <w:r w:rsidRPr="007B28EA">
              <w:rPr>
                <w:rStyle w:val="SpecialBold"/>
              </w:rPr>
              <w:t xml:space="preserve">occupational health and safety requirements </w:t>
            </w:r>
            <w:r w:rsidRPr="007B28EA">
              <w:t>and safe working practices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 xml:space="preserve">  Coordinate the rescue procedure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Determine and coordinate the safe use of </w:t>
            </w:r>
            <w:r w:rsidRPr="007B28EA">
              <w:rPr>
                <w:rStyle w:val="SpecialBold"/>
              </w:rPr>
              <w:t xml:space="preserve">emergency equipment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Supervise equipment selection to match the type of emergency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Supervise selection of rescue technique to ensure safety and effectiveness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Improvise </w:t>
            </w:r>
            <w:r w:rsidRPr="007B28EA">
              <w:t>where necessary, equipment and technique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 xml:space="preserve">  Coordinate, initiate and control evacuation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Refer situations beyond the capability of the emergency team promptly to the appropriate authorities for assistance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Provide information and assistance to relevant authorities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Control and coordinate, if necessary, </w:t>
            </w:r>
            <w:r w:rsidRPr="007B28EA">
              <w:rPr>
                <w:rStyle w:val="SpecialBold"/>
              </w:rPr>
              <w:t xml:space="preserve">emergency </w:t>
            </w:r>
            <w:r w:rsidRPr="007B28EA">
              <w:rPr>
                <w:rStyle w:val="SpecialBold"/>
              </w:rPr>
              <w:t xml:space="preserve">evacuation </w:t>
            </w:r>
            <w:r w:rsidRPr="007B28EA">
              <w:t>to organisational procedures or directions from relevant authorities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Arrange and coordinate the </w:t>
            </w:r>
            <w:r w:rsidRPr="007B28EA">
              <w:rPr>
                <w:rStyle w:val="SpecialBold"/>
              </w:rPr>
              <w:t xml:space="preserve">welfare </w:t>
            </w:r>
            <w:r w:rsidRPr="007B28EA">
              <w:t>of non-evacuated per</w:t>
            </w:r>
            <w:r w:rsidRPr="007B28EA">
              <w:t>sons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 xml:space="preserve">  Coordinate operational procedures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Maintain an operational log throughout the rescue activity or complete immediately thereafter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Advise emergency team members to refer media inquiries to the nominated spokesperson</w:t>
            </w:r>
          </w:p>
        </w:tc>
      </w:tr>
    </w:tbl>
    <w:p w:rsidR="00000000" w:rsidRPr="007B28EA" w:rsidP="007B28EA">
      <w:pPr>
        <w:pStyle w:val="BodyText"/>
      </w:pP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9" w:name="O_325834"/>
      <w:bookmarkEnd w:id="9"/>
      <w:r w:rsidRPr="007B28EA">
        <w:t>Required Skills and Knowledge</w:t>
      </w:r>
    </w:p>
    <w:p w:rsidR="00000000" w:rsidRPr="007B28EA" w:rsidP="007B28EA">
      <w:pPr>
        <w:pStyle w:val="BodyText"/>
      </w:pPr>
      <w:r w:rsidRPr="007B28EA">
        <w:t>Not applicable.</w:t>
      </w: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10" w:name="O_325833"/>
      <w:bookmarkEnd w:id="10"/>
      <w:r w:rsidRPr="007B28E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Evidence Guide</w:t>
            </w:r>
          </w:p>
          <w:p w:rsidR="00000000" w:rsidRPr="007B28EA" w:rsidP="007B28EA">
            <w:pPr>
              <w:pStyle w:val="BodyText"/>
            </w:pPr>
            <w:r w:rsidRPr="007B28EA">
              <w:t>The Evidence Guide identifies the critical aspects, knowledge and skills to be demonstrated to confirm competence for this unit. This is an integral part of the as</w:t>
            </w:r>
            <w:r w:rsidRPr="007B28EA">
              <w:t>sessment of competence and should be read in conjunction with the Range Statements</w:t>
            </w:r>
          </w:p>
        </w:tc>
      </w:tr>
    </w:tbl>
    <w:p w:rsidR="00000000" w:rsidRPr="007B28EA" w:rsidP="007B28E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Critical aspects of evidence to be considered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Assessment must confirm sufficient knowledge of the organi</w:t>
            </w:r>
            <w:r w:rsidRPr="007B28EA">
              <w:t>sation's procedures and relevant Occupational Health and Safety (OH&amp;S) legislation to assess emergency situations and coordinate a response to emergency situations within the community recreation, fitness, outdoor recreation or sport industry</w:t>
            </w:r>
          </w:p>
          <w:p w:rsidR="00000000" w:rsidRPr="007B28EA" w:rsidP="007B28EA">
            <w:pPr>
              <w:pStyle w:val="BodyText"/>
            </w:pPr>
            <w:r w:rsidRPr="007B28EA">
              <w:t>Assessment of</w:t>
            </w:r>
            <w:r w:rsidRPr="007B28EA">
              <w:t xml:space="preserve"> performance should be over a sufficient period of time covering all categories of each Range Statements that are applicable to coordinating a response to a range of emergency situations in the learner's work/industry environment and should simulate realis</w:t>
            </w:r>
            <w:r w:rsidRPr="007B28EA">
              <w:t xml:space="preserve">tic situations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Assessment must confirm the ability to apply this knowledge and appropriate techniques to   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emergency procedures applicable to the coordination of general and sport or recreation activity-specific emergencies </w:t>
            </w:r>
          </w:p>
          <w:p w:rsidR="00000000" w:rsidRPr="007B28EA" w:rsidP="007B28EA">
            <w:pPr>
              <w:pStyle w:val="BodyText"/>
            </w:pPr>
            <w:r w:rsidRPr="007B28EA">
              <w:t>classify the emergency and r</w:t>
            </w:r>
            <w:r w:rsidRPr="007B28EA">
              <w:t xml:space="preserve">ecognise situations that must not be attacked because of risk of life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recognise hazards and precautions to be taken during emergency response and actions to take in response to developing situations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anticipate the escalation/development of the emergency </w:t>
            </w:r>
            <w:r w:rsidRPr="007B28EA">
              <w:t>situation</w:t>
            </w:r>
          </w:p>
          <w:p w:rsidR="00000000" w:rsidRPr="007B28EA" w:rsidP="007B28EA">
            <w:pPr>
              <w:pStyle w:val="BodyText"/>
            </w:pPr>
            <w:r w:rsidRPr="007B28EA">
              <w:t>correctly apply operating procedures, occupational health and safety requirements and legislation to the coordination of a response</w:t>
            </w:r>
          </w:p>
          <w:p w:rsidR="00000000" w:rsidRPr="007B28EA" w:rsidP="007B28EA">
            <w:pPr>
              <w:pStyle w:val="BodyText"/>
            </w:pPr>
            <w:r w:rsidRPr="007B28EA">
              <w:t>supervise the correct use of rescue techniques and equipment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recognise equipment operation </w:t>
            </w:r>
            <w:r w:rsidRPr="007B28EA">
              <w:t>characteristics, limita</w:t>
            </w:r>
            <w:r w:rsidRPr="007B28EA">
              <w:t>tions and procedures</w:t>
            </w:r>
          </w:p>
          <w:p w:rsidR="00000000" w:rsidRPr="007B28EA" w:rsidP="007B28EA">
            <w:pPr>
              <w:pStyle w:val="BodyText"/>
            </w:pPr>
            <w:r w:rsidRPr="007B28EA">
              <w:t>identify damaged, faulty or unserviceable equipment and recognise the hazards involved with the use of emergency equipment</w:t>
            </w:r>
          </w:p>
          <w:p w:rsidR="00000000" w:rsidRPr="007B28EA" w:rsidP="007B28EA">
            <w:pPr>
              <w:pStyle w:val="BodyText"/>
            </w:pPr>
            <w:r w:rsidRPr="007B28EA">
              <w:t>assess the need, type and level of evacuation and apply correct emergency evacuation procedures</w:t>
            </w:r>
          </w:p>
          <w:p w:rsidR="00000000" w:rsidRPr="007B28EA" w:rsidP="007B28EA">
            <w:pPr>
              <w:pStyle w:val="BodyText"/>
            </w:pPr>
            <w:r w:rsidRPr="007B28EA">
              <w:t>understand and/or use emergency evacuation signals or alarms</w:t>
            </w:r>
          </w:p>
          <w:p w:rsidR="00000000" w:rsidRPr="007B28EA" w:rsidP="007B28EA">
            <w:pPr>
              <w:pStyle w:val="BodyText"/>
            </w:pPr>
            <w:r w:rsidRPr="007B28EA">
              <w:t>maintain an operational log of the emergency actions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deal with media inquiries in accordance with the organisation's procedures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Interdependent assessment of units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This unit must be assessed afte</w:t>
            </w:r>
            <w:r w:rsidRPr="007B28EA">
              <w:t xml:space="preserve">r attainment of competency in the following unit(s)   </w:t>
            </w:r>
          </w:p>
          <w:p w:rsidR="00000000" w:rsidRPr="007B28EA" w:rsidP="007B28EA">
            <w:pPr>
              <w:pStyle w:val="BodyText"/>
            </w:pPr>
            <w:r w:rsidRPr="007B28EA">
              <w:t>Nil</w:t>
            </w:r>
          </w:p>
          <w:p w:rsidR="00000000" w:rsidRPr="007B28EA" w:rsidP="007B28EA">
            <w:pPr>
              <w:pStyle w:val="BodyText"/>
            </w:pPr>
          </w:p>
          <w:p w:rsidR="00000000" w:rsidRPr="007B28EA" w:rsidP="007B28EA">
            <w:pPr>
              <w:pStyle w:val="BodyText"/>
            </w:pPr>
            <w:r w:rsidRPr="007B28EA">
              <w:t xml:space="preserve">This unit must be assessed in conjunction with the following unit(s)     </w:t>
            </w:r>
          </w:p>
          <w:p w:rsidR="00000000" w:rsidRPr="007B28EA" w:rsidP="007B28EA">
            <w:pPr>
              <w:pStyle w:val="BodyText"/>
            </w:pPr>
            <w:r w:rsidRPr="007B28EA">
              <w:t>Activity specific or community recreation/fitness/outdoor recreation/sport specific emergency response or rescue units</w:t>
            </w:r>
          </w:p>
          <w:p w:rsidR="00000000" w:rsidRPr="007B28EA" w:rsidP="007B28EA">
            <w:pPr>
              <w:pStyle w:val="BodyText"/>
            </w:pPr>
          </w:p>
          <w:p w:rsidR="00000000" w:rsidRPr="007B28EA" w:rsidP="007B28EA">
            <w:pPr>
              <w:pStyle w:val="BodyText"/>
            </w:pPr>
            <w:r w:rsidRPr="007B28EA">
              <w:t>Fo</w:t>
            </w:r>
            <w:r w:rsidRPr="007B28EA">
              <w:t xml:space="preserve">r the purpose of integrated assessment, this unit may be assessed in conjunction with the following unit(s)     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SRXOHS002B Implement and monitor the organisation's Occupational Health and Safety policies, procedures and programs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Required knowledge and s</w:t>
            </w:r>
            <w:r w:rsidRPr="007B28EA">
              <w:rPr>
                <w:rStyle w:val="SpecialBold"/>
              </w:rPr>
              <w:t>kills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Required knowledge   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First aid knowledge and procedures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Use and location of emergency equipment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Organisational and legal policies and procedures in the event of an accident/incident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Activity specific rescue techniques relevant to the situation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Legal requirements in the event of a death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Relevant emergency response agencies within the activity area/location and the process to contact them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Organisation's emergency plan, contingency plan and evacuation plan </w:t>
            </w:r>
          </w:p>
          <w:p w:rsidR="00000000" w:rsidRPr="007B28EA" w:rsidP="007B28EA">
            <w:pPr>
              <w:pStyle w:val="BodyText"/>
            </w:pPr>
            <w:r w:rsidRPr="007B28EA">
              <w:t>Factors that impact on an emergency situation</w:t>
            </w:r>
          </w:p>
          <w:p w:rsidR="00000000" w:rsidRPr="007B28EA" w:rsidP="007B28EA">
            <w:pPr>
              <w:pStyle w:val="BodyText"/>
            </w:pPr>
          </w:p>
          <w:p w:rsidR="00000000" w:rsidRPr="007B28EA" w:rsidP="007B28EA">
            <w:pPr>
              <w:pStyle w:val="BodyText"/>
            </w:pPr>
            <w:r w:rsidRPr="007B28EA">
              <w:t xml:space="preserve">Required skills     </w:t>
            </w:r>
          </w:p>
          <w:p w:rsidR="00000000" w:rsidRPr="007B28EA" w:rsidP="007B28EA">
            <w:pPr>
              <w:pStyle w:val="BodyText"/>
            </w:pPr>
            <w:r w:rsidRPr="007B28EA">
              <w:t>First aid procedures appropriate to the activity location</w:t>
            </w:r>
          </w:p>
          <w:p w:rsidR="00000000" w:rsidRPr="007B28EA" w:rsidP="007B28EA">
            <w:pPr>
              <w:pStyle w:val="BodyText"/>
            </w:pPr>
            <w:r w:rsidRPr="007B28EA">
              <w:t>Activity specific rescue techniques</w:t>
            </w:r>
          </w:p>
          <w:p w:rsidR="00000000" w:rsidRPr="007B28EA" w:rsidP="007B28EA">
            <w:pPr>
              <w:pStyle w:val="BodyText"/>
            </w:pPr>
            <w:r w:rsidRPr="007B28EA">
              <w:t>Problem solving to assess emergency situation and develop action plan</w:t>
            </w:r>
          </w:p>
          <w:p w:rsidR="00000000" w:rsidRPr="007B28EA" w:rsidP="007B28EA">
            <w:pPr>
              <w:pStyle w:val="BodyText"/>
            </w:pPr>
            <w:r w:rsidRPr="007B28EA">
              <w:t>Contingency management</w:t>
            </w:r>
          </w:p>
          <w:p w:rsidR="00000000" w:rsidRPr="007B28EA" w:rsidP="007B28EA">
            <w:pPr>
              <w:pStyle w:val="BodyText"/>
            </w:pPr>
            <w:r w:rsidRPr="007B28EA">
              <w:t>A</w:t>
            </w:r>
            <w:r w:rsidRPr="007B28EA">
              <w:t xml:space="preserve">daptability and resourcefulness to improvise equipment/techniques 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Communication strategies according to emergency procedures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Resource implications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Physical resources - assessment of this competency requires access to    </w:t>
            </w:r>
          </w:p>
          <w:p w:rsidR="00000000" w:rsidRPr="007B28EA" w:rsidP="007B28EA">
            <w:pPr>
              <w:pStyle w:val="BodyText"/>
            </w:pPr>
            <w:r w:rsidRPr="007B28EA">
              <w:t>emergency response procedural do</w:t>
            </w:r>
            <w:r w:rsidRPr="007B28EA">
              <w:t xml:space="preserve">cuments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equipment appropriate to the learner's work environment, ie, within the community recreation, fitness, outdoor recreation or sport industry </w:t>
            </w:r>
          </w:p>
          <w:p w:rsidR="00000000" w:rsidRPr="007B28EA" w:rsidP="007B28EA">
            <w:pPr>
              <w:pStyle w:val="BodyText"/>
            </w:pPr>
            <w:r w:rsidRPr="007B28EA">
              <w:t>information on Occupational Health and Safety requirements</w:t>
            </w:r>
          </w:p>
          <w:p w:rsidR="00000000" w:rsidRPr="007B28EA" w:rsidP="007B28EA">
            <w:pPr>
              <w:pStyle w:val="BodyText"/>
            </w:pPr>
          </w:p>
          <w:p w:rsidR="00000000" w:rsidRPr="007B28EA" w:rsidP="007B28EA">
            <w:pPr>
              <w:pStyle w:val="BodyText"/>
            </w:pPr>
            <w:r w:rsidRPr="007B28EA">
              <w:t>Human resources - assessment of this unit of c</w:t>
            </w:r>
            <w:r w:rsidRPr="007B28EA">
              <w:t xml:space="preserve">ompetency will require human resources consistent with those outlined in the Assessment Guidelines. That is, assessors (or persons within the assessment team) must      </w:t>
            </w:r>
          </w:p>
          <w:p w:rsidR="00000000" w:rsidRPr="007B28EA" w:rsidP="007B28EA">
            <w:pPr>
              <w:pStyle w:val="BodyText"/>
            </w:pPr>
            <w:r w:rsidRPr="007B28EA">
              <w:t>be competent in this unit </w:t>
            </w:r>
          </w:p>
          <w:p w:rsidR="00000000" w:rsidRPr="007B28EA" w:rsidP="007B28EA">
            <w:pPr>
              <w:pStyle w:val="BodyText"/>
            </w:pPr>
            <w:r w:rsidRPr="007B28EA">
              <w:t>be current in their knowledge and understanding of the indu</w:t>
            </w:r>
            <w:r w:rsidRPr="007B28EA">
              <w:t xml:space="preserve">stry through provision of evidence of professional activity in the relevant area 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have attained the mandatory competency requirements for assessors under the Australian Quality Training Framework (AQTF) as specified in Standard 7.3 of the </w:t>
            </w:r>
            <w:r w:rsidRPr="007B28EA">
              <w:rPr>
                <w:rStyle w:val="SpecialBold"/>
              </w:rPr>
              <w:t>Standards for Reg</w:t>
            </w:r>
            <w:r w:rsidRPr="007B28EA">
              <w:rPr>
                <w:rStyle w:val="SpecialBold"/>
              </w:rPr>
              <w:t>istered Training Organisations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Consistency in performance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Due to issues such as variations in emergency situations, this unit of competency must be assessed over a period of time sufficient to ensure consistency of performance over the Range Statements, c</w:t>
            </w:r>
            <w:r w:rsidRPr="007B28EA">
              <w:t xml:space="preserve">ontexts and types of emergency situations applicable to a particular work environment within the sport and recreation industry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Context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For valid and reliable assessment this unit of competency must be assessed in a real work environment using realistic simulated emergency situations. The environment should be safe, with conditions normally experienced in a sport and recreation workplace</w:t>
            </w:r>
          </w:p>
          <w:p w:rsidR="00000000" w:rsidRPr="007B28EA" w:rsidP="007B28EA">
            <w:pPr>
              <w:pStyle w:val="BodyText"/>
            </w:pPr>
            <w:r w:rsidRPr="007B28EA">
              <w:t>T</w:t>
            </w:r>
            <w:r w:rsidRPr="007B28EA">
              <w:t>his unit of competency should be assessed through the observation of processes and procedures, oral and/or written questioning on required knowledge and skills and consideration of required attitudes</w:t>
            </w:r>
          </w:p>
          <w:p w:rsidR="00000000" w:rsidRPr="007B28EA" w:rsidP="007B28EA">
            <w:pPr>
              <w:pStyle w:val="BodyText"/>
            </w:pPr>
            <w:r w:rsidRPr="007B28EA">
              <w:t>Where performance is not directly observed and/or is req</w:t>
            </w:r>
            <w:r w:rsidRPr="007B28EA">
              <w:t xml:space="preserve">uired to be demonstrated over a "period of time" and/or in a "number of locations", any evidence should be authenticated by colleagues, supervisors, clients or other appropriate persons </w:t>
            </w:r>
          </w:p>
        </w:tc>
      </w:tr>
    </w:tbl>
    <w:p w:rsidR="00000000" w:rsidRPr="007B28EA" w:rsidP="007B28E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KEY COMPETENCIES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Collect, Analyse&amp;Organise 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Communicat</w:t>
            </w:r>
            <w:r w:rsidRPr="007B28EA">
              <w:t xml:space="preserve">e Ideas&amp;Information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Plan&amp;Organise Activities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Work with Others&amp;in Teams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Use Mathematical Ideas&amp;Techniques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Solve Problems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Use Technology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3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3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2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>These levels do not relate to the Australian Qualifications Framework. They relate to the seven areas of generic competency that underpin effective workplace practices.</w:t>
            </w:r>
          </w:p>
          <w:p w:rsidR="00000000" w:rsidRPr="007B28EA" w:rsidP="007B28EA">
            <w:pPr>
              <w:pStyle w:val="BodyText"/>
            </w:pPr>
            <w:r w:rsidRPr="007B28EA">
              <w:t>The three levels of performance (1, 2 and 3) denote the level of competency required to</w:t>
            </w:r>
            <w:r w:rsidRPr="007B28EA">
              <w:t xml:space="preserve"> perform the task:</w:t>
            </w:r>
          </w:p>
          <w:p w:rsidR="00000000" w:rsidRPr="007B28EA" w:rsidP="007B28EA">
            <w:pPr>
              <w:pStyle w:val="BodyText"/>
            </w:pPr>
            <w:r w:rsidRPr="007B28EA">
              <w:t>Use routine approaches</w:t>
            </w:r>
          </w:p>
          <w:p w:rsidR="00000000" w:rsidRPr="007B28EA" w:rsidP="007B28EA">
            <w:pPr>
              <w:pStyle w:val="BodyText"/>
            </w:pPr>
            <w:r w:rsidRPr="007B28EA">
              <w:t>Select from routine approaches</w:t>
            </w:r>
          </w:p>
          <w:p w:rsidR="00000000" w:rsidRPr="007B28EA" w:rsidP="007B28EA">
            <w:pPr>
              <w:pStyle w:val="BodyText"/>
            </w:pPr>
            <w:r w:rsidRPr="007B28EA">
              <w:t>Establish new approaches</w:t>
            </w:r>
          </w:p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Collecting</w:t>
            </w:r>
            <w:r w:rsidRPr="007B28EA">
              <w:t xml:space="preserve">, </w:t>
            </w:r>
            <w:r w:rsidRPr="007B28EA">
              <w:rPr>
                <w:rStyle w:val="SpecialBold"/>
              </w:rPr>
              <w:t>analysing and organising information</w:t>
            </w:r>
            <w:r w:rsidRPr="007B28EA">
              <w:t xml:space="preserve"> - Collecting and analysing information in a particular emergency situation and organising the information in </w:t>
            </w:r>
            <w:r w:rsidRPr="007B28EA">
              <w:t>order to coordinate a response</w:t>
            </w:r>
          </w:p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Communicating ideas and information</w:t>
            </w:r>
            <w:r w:rsidRPr="007B28EA">
              <w:t xml:space="preserve"> - Communicating an action plan in accordance with organisational procedures to all relevant stakeholders as well as contingency plans if the need arises</w:t>
            </w:r>
          </w:p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Planning and organising activities</w:t>
            </w:r>
            <w:r w:rsidRPr="007B28EA">
              <w:t xml:space="preserve"> -</w:t>
            </w:r>
            <w:r w:rsidRPr="007B28EA">
              <w:t xml:space="preserve"> Planning emergency equipment needs and organising appropriate human resource needs to implement an emergency response</w:t>
            </w:r>
          </w:p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Working with teams and others</w:t>
            </w:r>
            <w:r w:rsidRPr="007B28EA">
              <w:t xml:space="preserve"> - Planning and communicating with peers/colleagues and other emergency personnel according to organisationa</w:t>
            </w:r>
            <w:r w:rsidRPr="007B28EA">
              <w:t>l procedures</w:t>
            </w:r>
          </w:p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Using mathematical ideas and techniques</w:t>
            </w:r>
            <w:r w:rsidRPr="007B28EA">
              <w:t xml:space="preserve"> - Calculating rescue equipment requirements</w:t>
            </w:r>
          </w:p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Solving problems</w:t>
            </w:r>
            <w:r w:rsidRPr="007B28EA">
              <w:t xml:space="preserve"> - Problems are solved that may arise during the implementation of emergency procedures such as improvising rescue equipment</w:t>
            </w:r>
          </w:p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Using technology</w:t>
            </w:r>
            <w:r w:rsidRPr="007B28EA">
              <w:t xml:space="preserve"> -</w:t>
            </w:r>
            <w:r w:rsidRPr="007B28EA">
              <w:t xml:space="preserve"> Technology for sourcing appropriate information and communicating during an emergency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Please refer to the Assessment Guidelines for advice on how to use the Key Competencies. </w:t>
            </w:r>
          </w:p>
        </w:tc>
      </w:tr>
    </w:tbl>
    <w:p w:rsidR="00000000" w:rsidRPr="007B28EA" w:rsidP="007B28EA">
      <w:pPr>
        <w:pStyle w:val="BodyText"/>
      </w:pP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11" w:name="O_325832"/>
      <w:bookmarkEnd w:id="11"/>
      <w:r w:rsidRPr="007B28E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Range Statements</w:t>
            </w:r>
          </w:p>
          <w:p w:rsidR="00000000" w:rsidRPr="007B28EA" w:rsidP="007B28EA">
            <w:pPr>
              <w:pStyle w:val="BodyText"/>
            </w:pPr>
            <w:r w:rsidRPr="007B28EA">
              <w:t>The Range</w:t>
            </w:r>
            <w:r w:rsidRPr="007B28EA">
              <w:t xml:space="preserve"> Statements provide advice to interpret the scope and context of this unit of competence, allowing for differences between enterprises and workplaces. The Range Statements relate to the unit as a whole and helps facilitate holistic assessment. In addition,</w:t>
            </w:r>
            <w:r w:rsidRPr="007B28EA">
              <w:t xml:space="preserve"> the following variables may be present for this particular unit of competency</w:t>
            </w:r>
          </w:p>
        </w:tc>
      </w:tr>
    </w:tbl>
    <w:p w:rsidR="00000000" w:rsidRPr="007B28EA" w:rsidP="007B28E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rPr>
                <w:rStyle w:val="SpecialBold"/>
              </w:rPr>
              <w:t>RANGE STATEMENT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CATEGORIES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Development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[all categories]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potential incidents    </w:t>
            </w:r>
          </w:p>
          <w:p w:rsidR="00000000" w:rsidRPr="007B28EA" w:rsidP="007B28EA">
            <w:pPr>
              <w:pStyle w:val="BodyText"/>
            </w:pPr>
            <w:r w:rsidRPr="007B28EA">
              <w:t>spread of fire</w:t>
            </w:r>
          </w:p>
          <w:p w:rsidR="00000000" w:rsidRPr="007B28EA" w:rsidP="007B28EA">
            <w:pPr>
              <w:pStyle w:val="BodyText"/>
            </w:pPr>
            <w:r w:rsidRPr="007B28EA">
              <w:t>threat to adjoining areas</w:t>
            </w:r>
          </w:p>
          <w:p w:rsidR="00000000" w:rsidRPr="007B28EA" w:rsidP="007B28EA">
            <w:pPr>
              <w:pStyle w:val="BodyText"/>
            </w:pPr>
            <w:r w:rsidRPr="007B28EA">
              <w:t>danger of explosion</w:t>
            </w:r>
          </w:p>
          <w:p w:rsidR="00000000" w:rsidRPr="007B28EA" w:rsidP="007B28EA">
            <w:pPr>
              <w:pStyle w:val="BodyText"/>
            </w:pPr>
            <w:r w:rsidRPr="007B28EA">
              <w:t>loss o</w:t>
            </w:r>
            <w:r w:rsidRPr="007B28EA">
              <w:t>f communications and involvement of additional persons</w:t>
            </w:r>
          </w:p>
          <w:p w:rsidR="00000000" w:rsidRPr="007B28EA" w:rsidP="007B28EA">
            <w:pPr>
              <w:pStyle w:val="BodyText"/>
            </w:pPr>
          </w:p>
          <w:p w:rsidR="00000000" w:rsidRPr="007B28EA" w:rsidP="007B28EA">
            <w:pPr>
              <w:pStyle w:val="BodyText"/>
            </w:pPr>
            <w:r w:rsidRPr="007B28EA">
              <w:t xml:space="preserve">possible causes      </w:t>
            </w:r>
          </w:p>
          <w:p w:rsidR="00000000" w:rsidRPr="007B28EA" w:rsidP="007B28EA">
            <w:pPr>
              <w:pStyle w:val="BodyText"/>
            </w:pPr>
            <w:r w:rsidRPr="007B28EA">
              <w:t>environmental conditions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human intervention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Emergency equipment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[all relevant categories]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according to local policy    </w:t>
            </w:r>
          </w:p>
          <w:p w:rsidR="00000000" w:rsidRPr="007B28EA" w:rsidP="007B28EA">
            <w:pPr>
              <w:pStyle w:val="BodyText"/>
            </w:pPr>
            <w:r w:rsidRPr="007B28EA">
              <w:t>hoses, hose reels</w:t>
            </w:r>
          </w:p>
          <w:p w:rsidR="00000000" w:rsidRPr="007B28EA" w:rsidP="007B28EA">
            <w:pPr>
              <w:pStyle w:val="BodyText"/>
            </w:pPr>
            <w:r w:rsidRPr="007B28EA">
              <w:t>monitors</w:t>
            </w:r>
          </w:p>
          <w:p w:rsidR="00000000" w:rsidRPr="007B28EA" w:rsidP="007B28EA">
            <w:pPr>
              <w:pStyle w:val="BodyText"/>
            </w:pPr>
            <w:r w:rsidRPr="007B28EA">
              <w:t>foam equipment and extinguis</w:t>
            </w:r>
            <w:r w:rsidRPr="007B28EA">
              <w:t>hers</w:t>
            </w:r>
          </w:p>
          <w:p w:rsidR="00000000" w:rsidRPr="007B28EA" w:rsidP="007B28EA">
            <w:pPr>
              <w:pStyle w:val="BodyText"/>
            </w:pPr>
            <w:r w:rsidRPr="007B28EA">
              <w:t>blankets</w:t>
            </w:r>
          </w:p>
          <w:p w:rsidR="00000000" w:rsidRPr="007B28EA" w:rsidP="007B28EA">
            <w:pPr>
              <w:pStyle w:val="BodyText"/>
            </w:pPr>
            <w:r w:rsidRPr="007B28EA">
              <w:t>spill kits</w:t>
            </w:r>
          </w:p>
          <w:p w:rsidR="00000000" w:rsidRPr="007B28EA" w:rsidP="007B28EA">
            <w:pPr>
              <w:pStyle w:val="BodyText"/>
            </w:pPr>
            <w:r w:rsidRPr="007B28EA">
              <w:t>personal protective clothing/equipment</w:t>
            </w:r>
          </w:p>
          <w:p w:rsidR="00000000" w:rsidRPr="007B28EA" w:rsidP="007B28EA">
            <w:pPr>
              <w:pStyle w:val="BodyText"/>
            </w:pPr>
            <w:r w:rsidRPr="007B28EA">
              <w:t>ladders</w:t>
            </w:r>
          </w:p>
          <w:p w:rsidR="00000000" w:rsidRPr="007B28EA" w:rsidP="007B28EA">
            <w:pPr>
              <w:pStyle w:val="BodyText"/>
            </w:pPr>
            <w:r w:rsidRPr="007B28EA">
              <w:t>salvage gear</w:t>
            </w:r>
          </w:p>
          <w:p w:rsidR="00000000" w:rsidRPr="007B28EA" w:rsidP="007B28EA">
            <w:pPr>
              <w:pStyle w:val="BodyText"/>
            </w:pPr>
            <w:r w:rsidRPr="007B28EA">
              <w:t>rescue equipment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first aid and evacuation equipment/resources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Emergency evacuation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[all categories] </w:t>
            </w:r>
          </w:p>
          <w:p w:rsidR="00000000" w:rsidRPr="007B28EA" w:rsidP="007B28EA">
            <w:pPr>
              <w:pStyle w:val="BodyText"/>
            </w:pPr>
            <w:r w:rsidRPr="007B28EA">
              <w:t>total</w:t>
            </w:r>
          </w:p>
          <w:p w:rsidR="00000000" w:rsidRPr="007B28EA" w:rsidP="007B28EA">
            <w:pPr>
              <w:pStyle w:val="BodyText"/>
            </w:pPr>
            <w:r w:rsidRPr="007B28EA">
              <w:t>partial</w:t>
            </w:r>
          </w:p>
          <w:p w:rsidR="00000000" w:rsidRPr="007B28EA" w:rsidP="007B28EA">
            <w:pPr>
              <w:pStyle w:val="BodyText"/>
            </w:pPr>
            <w:r w:rsidRPr="007B28EA">
              <w:t>to an external refuge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to an internal refuge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Emergency situations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[three categories] </w:t>
            </w:r>
          </w:p>
          <w:p w:rsidR="00000000" w:rsidRPr="007B28EA" w:rsidP="007B28EA">
            <w:pPr>
              <w:pStyle w:val="BodyText"/>
            </w:pPr>
            <w:r w:rsidRPr="007B28EA">
              <w:t>fire</w:t>
            </w:r>
          </w:p>
          <w:p w:rsidR="00000000" w:rsidRPr="007B28EA" w:rsidP="007B28EA">
            <w:pPr>
              <w:pStyle w:val="BodyText"/>
            </w:pPr>
            <w:r w:rsidRPr="007B28EA">
              <w:t>hazardous releases and uncontrollable processes</w:t>
            </w:r>
          </w:p>
          <w:p w:rsidR="00000000" w:rsidRPr="007B28EA" w:rsidP="007B28EA">
            <w:pPr>
              <w:pStyle w:val="BodyText"/>
            </w:pPr>
            <w:r w:rsidRPr="007B28EA">
              <w:t>smoke spread</w:t>
            </w:r>
          </w:p>
          <w:p w:rsidR="00000000" w:rsidRPr="007B28EA" w:rsidP="007B28EA">
            <w:pPr>
              <w:pStyle w:val="BodyText"/>
            </w:pPr>
            <w:r w:rsidRPr="007B28EA">
              <w:t>bomb threats or civil disorder</w:t>
            </w:r>
          </w:p>
          <w:p w:rsidR="00000000" w:rsidRPr="007B28EA" w:rsidP="007B28EA">
            <w:pPr>
              <w:pStyle w:val="BodyText"/>
            </w:pPr>
            <w:r w:rsidRPr="007B28EA">
              <w:t>environmental, eg, severe storms, earthquakes, floods</w:t>
            </w:r>
          </w:p>
          <w:p w:rsidR="00000000" w:rsidRPr="007B28EA" w:rsidP="007B28EA">
            <w:pPr>
              <w:pStyle w:val="BodyText"/>
            </w:pPr>
            <w:r w:rsidRPr="007B28EA">
              <w:t>other natural or man-made disasters</w:t>
            </w:r>
          </w:p>
          <w:p w:rsidR="00000000" w:rsidRPr="007B28EA" w:rsidP="007B28EA">
            <w:pPr>
              <w:pStyle w:val="BodyText"/>
            </w:pPr>
            <w:r w:rsidRPr="007B28EA">
              <w:t>specific emergencies occurri</w:t>
            </w:r>
            <w:r w:rsidRPr="007B28EA">
              <w:t xml:space="preserve">ng during participation in/conduct of sport and recreation activities </w:t>
            </w:r>
          </w:p>
        </w:tc>
      </w:tr>
    </w:tbl>
    <w:p w:rsidR="00000000" w:rsidRPr="007B28EA" w:rsidP="007B28E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Emergency stations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[all relevant categories] </w:t>
            </w:r>
          </w:p>
          <w:p w:rsidR="00000000" w:rsidRPr="007B28EA" w:rsidP="007B28EA">
            <w:pPr>
              <w:pStyle w:val="BodyText"/>
            </w:pPr>
            <w:r w:rsidRPr="007B28EA">
              <w:t>emergency warning and control points</w:t>
            </w:r>
          </w:p>
          <w:p w:rsidR="00000000" w:rsidRPr="007B28EA" w:rsidP="007B28EA">
            <w:pPr>
              <w:pStyle w:val="BodyText"/>
            </w:pPr>
            <w:r w:rsidRPr="007B28EA">
              <w:t>assembly points</w:t>
            </w:r>
          </w:p>
          <w:p w:rsidR="00000000" w:rsidRPr="007B28EA" w:rsidP="007B28EA">
            <w:pPr>
              <w:pStyle w:val="BodyText"/>
            </w:pPr>
            <w:r w:rsidRPr="007B28EA">
              <w:t>fire points</w:t>
            </w:r>
          </w:p>
          <w:p w:rsidR="00000000" w:rsidRPr="007B28EA" w:rsidP="007B28EA">
            <w:pPr>
              <w:pStyle w:val="BodyText"/>
            </w:pPr>
            <w:r w:rsidRPr="007B28EA">
              <w:t>appropriate locations specific to the sport or recreation activity </w:t>
            </w:r>
          </w:p>
          <w:p w:rsidR="00000000" w:rsidRPr="007B28EA" w:rsidP="007B28EA">
            <w:pPr>
              <w:pStyle w:val="BodyText"/>
            </w:pPr>
            <w:r w:rsidRPr="007B28EA">
              <w:t>locations on the field, court, etc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in the outdoor environment, eg, in the bush, in snow, on water, in caves, positions along the edge of the water, at the top or base of a pitch </w:t>
            </w:r>
          </w:p>
          <w:p w:rsidR="00000000" w:rsidRPr="007B28EA" w:rsidP="007B28EA">
            <w:pPr>
              <w:pStyle w:val="BodyText"/>
            </w:pPr>
            <w:r w:rsidRPr="007B28EA">
              <w:t xml:space="preserve">locations in the gymnasium or fitness centre 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>sites specified in a recreation</w:t>
            </w:r>
            <w:r w:rsidRPr="007B28EA">
              <w:t xml:space="preserve"> centre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Occupational health and safety requirements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[all categories] </w:t>
            </w:r>
          </w:p>
          <w:p w:rsidR="00000000" w:rsidRPr="007B28EA" w:rsidP="007B28EA">
            <w:pPr>
              <w:pStyle w:val="BodyText"/>
            </w:pPr>
            <w:r w:rsidRPr="007B28EA">
              <w:t>State/Territory legislation</w:t>
            </w:r>
          </w:p>
          <w:p w:rsidR="00000000" w:rsidRPr="007B28EA" w:rsidP="007B28EA">
            <w:pPr>
              <w:pStyle w:val="BodyText"/>
            </w:pPr>
            <w:r w:rsidRPr="007B28EA">
              <w:t>Australian Standards</w:t>
            </w:r>
          </w:p>
          <w:p w:rsidR="00000000" w:rsidRPr="007B28EA" w:rsidP="007B28EA">
            <w:pPr>
              <w:pStyle w:val="BodyText"/>
            </w:pPr>
            <w:r w:rsidRPr="007B28EA">
              <w:t>Occupational Health and Safety (OH&amp;S) legislation</w:t>
            </w:r>
          </w:p>
          <w:p w:rsidR="00000000" w:rsidRPr="007B28EA" w:rsidP="007B28EA">
            <w:pPr>
              <w:pStyle w:val="BodyText"/>
            </w:pPr>
            <w:r w:rsidRPr="007B28EA">
              <w:t>industry codes of practice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organisation's procedures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Procedures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[all categories] </w:t>
            </w:r>
          </w:p>
          <w:p w:rsidR="00000000" w:rsidRPr="007B28EA" w:rsidP="007B28EA">
            <w:pPr>
              <w:pStyle w:val="BodyText"/>
            </w:pPr>
            <w:r w:rsidRPr="007B28EA">
              <w:t>pr</w:t>
            </w:r>
            <w:r w:rsidRPr="007B28EA">
              <w:t>actices (may be written or verbal)</w:t>
            </w:r>
          </w:p>
          <w:p w:rsidR="00000000" w:rsidRPr="007B28EA" w:rsidP="007B28EA">
            <w:pPr>
              <w:pStyle w:val="BodyText"/>
            </w:pPr>
            <w:r w:rsidRPr="007B28EA">
              <w:t>instructions outlining the organisation's fire and/or emergency procedures 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practices and/or operating instructions and/or procedures for emergency control equipment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Reports and signals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[three categories] </w:t>
            </w:r>
          </w:p>
          <w:p w:rsidR="00000000" w:rsidRPr="007B28EA" w:rsidP="007B28EA">
            <w:pPr>
              <w:pStyle w:val="BodyText"/>
            </w:pPr>
            <w:r w:rsidRPr="007B28EA">
              <w:t>observation</w:t>
            </w:r>
          </w:p>
          <w:p w:rsidR="00000000" w:rsidRPr="007B28EA" w:rsidP="007B28EA">
            <w:pPr>
              <w:pStyle w:val="BodyText"/>
            </w:pPr>
            <w:r w:rsidRPr="007B28EA">
              <w:t>verbal</w:t>
            </w:r>
          </w:p>
          <w:p w:rsidR="00000000" w:rsidRPr="007B28EA" w:rsidP="007B28EA">
            <w:pPr>
              <w:pStyle w:val="BodyText"/>
            </w:pPr>
            <w:r w:rsidRPr="007B28EA">
              <w:t>emergency warning system</w:t>
            </w:r>
          </w:p>
          <w:p w:rsidR="00000000" w:rsidRPr="007B28EA" w:rsidP="007B28EA">
            <w:pPr>
              <w:pStyle w:val="BodyText"/>
            </w:pPr>
            <w:r w:rsidRPr="007B28EA">
              <w:t>emergency alarm system</w:t>
            </w:r>
          </w:p>
          <w:p w:rsidR="00000000" w:rsidRPr="007B28EA" w:rsidP="007B28EA">
            <w:pPr>
              <w:pStyle w:val="BodyText"/>
            </w:pPr>
            <w:r w:rsidRPr="007B28EA">
              <w:t>hand signals</w:t>
            </w:r>
          </w:p>
          <w:p w:rsidR="00000000" w:rsidRPr="007B28EA" w:rsidP="007B28EA">
            <w:pPr>
              <w:pStyle w:val="BodyText"/>
            </w:pPr>
            <w:r w:rsidRPr="007B28EA">
              <w:t>verbal reports</w:t>
            </w:r>
          </w:p>
          <w:p w:rsidR="00000000" w:rsidRPr="007B28EA" w:rsidP="007B28EA">
            <w:pPr>
              <w:pStyle w:val="BodyText"/>
            </w:pPr>
            <w:r w:rsidRPr="007B28EA">
              <w:t>telephone communications</w:t>
            </w:r>
          </w:p>
          <w:p w:rsidR="00000000" w:rsidRPr="007B28EA" w:rsidP="007B28EA">
            <w:pPr>
              <w:pStyle w:val="BodyText"/>
            </w:pPr>
            <w:r w:rsidRPr="007B28EA">
              <w:t>radio communications</w:t>
            </w:r>
          </w:p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t xml:space="preserve">whistles </w:t>
            </w:r>
          </w:p>
        </w:tc>
      </w:tr>
      <w:tr w:rsidTr="00790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EA">
            <w:pPr>
              <w:pStyle w:val="BodyText"/>
              <w:rPr>
                <w:lang w:val="en-NZ"/>
              </w:rPr>
            </w:pPr>
            <w:r w:rsidRPr="007B28EA">
              <w:rPr>
                <w:rStyle w:val="SpecialBold"/>
              </w:rPr>
              <w:t>Welfare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EA" w:rsidP="007B28EA">
            <w:pPr>
              <w:pStyle w:val="BodyText"/>
            </w:pPr>
            <w:r w:rsidRPr="007B28EA">
              <w:t xml:space="preserve">[all categories] </w:t>
            </w:r>
          </w:p>
          <w:p w:rsidR="00000000" w:rsidRPr="007B28EA" w:rsidP="007B28EA">
            <w:pPr>
              <w:pStyle w:val="BodyText"/>
            </w:pPr>
            <w:r w:rsidRPr="007B28EA">
              <w:t>relocating evacuated person to other areas</w:t>
            </w:r>
          </w:p>
          <w:p w:rsidR="00000000" w:rsidRPr="007B28EA" w:rsidP="007B28EA">
            <w:pPr>
              <w:pStyle w:val="BodyText"/>
            </w:pPr>
            <w:r w:rsidRPr="007B28EA">
              <w:t>advising relatives</w:t>
            </w:r>
          </w:p>
          <w:p w:rsidR="00000000" w:rsidRPr="007B28EA" w:rsidP="007B28EA">
            <w:pPr>
              <w:pStyle w:val="BodyText"/>
            </w:pPr>
            <w:r w:rsidRPr="007B28EA">
              <w:t>arranging transport and coll</w:t>
            </w:r>
            <w:r w:rsidRPr="007B28EA">
              <w:t xml:space="preserve">ecting personal items </w:t>
            </w:r>
          </w:p>
        </w:tc>
      </w:tr>
    </w:tbl>
    <w:p w:rsidR="00000000" w:rsidRPr="007B28EA" w:rsidP="007B28EA">
      <w:pPr>
        <w:pStyle w:val="BodyText"/>
      </w:pPr>
    </w:p>
    <w:p w:rsidR="00000000" w:rsidRPr="007B28EA" w:rsidP="007B28EA">
      <w:pPr>
        <w:pStyle w:val="AllowPageBreak"/>
      </w:pPr>
    </w:p>
    <w:p w:rsidR="00000000" w:rsidRPr="007B28EA" w:rsidP="007B28EA">
      <w:pPr>
        <w:pStyle w:val="Heading1"/>
      </w:pPr>
      <w:bookmarkStart w:id="12" w:name="O_325830"/>
      <w:bookmarkEnd w:id="12"/>
      <w:r w:rsidRPr="007B28EA">
        <w:t>Unit Sector(s)</w:t>
      </w:r>
    </w:p>
    <w:p w:rsidR="00000000" w:rsidRPr="007B28EA" w:rsidP="007B28EA">
      <w:pPr>
        <w:pStyle w:val="BodyText"/>
      </w:pPr>
      <w:r w:rsidRPr="007B28EA">
        <w:t>Not applicable.</w:t>
      </w:r>
    </w:p>
    <w:p w:rsidR="00000000" w:rsidRPr="007B28EA" w:rsidP="007B28EA"/>
    <w:sectPr w:rsidSect="007B28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083F" w:rsidP="00790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3F" w:rsidP="007B2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9083F" w:rsidP="007B2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9083F" w:rsidP="007B28E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083F" w:rsidP="0079083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3F" w:rsidP="007B2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SRXEMR002A Coordinate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9083F" w:rsidP="007B28E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B2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8EA"/>
  </w:style>
  <w:style w:type="character" w:customStyle="1" w:styleId="Heading1Char">
    <w:name w:val="Heading 1 Char"/>
    <w:basedOn w:val="DefaultParagraphFont"/>
    <w:link w:val="Heading1"/>
    <w:rsid w:val="007B2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8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8E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B2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8EA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B28EA"/>
    <w:rPr>
      <w:b/>
      <w:spacing w:val="0"/>
    </w:rPr>
  </w:style>
  <w:style w:type="paragraph" w:styleId="Header">
    <w:name w:val="header"/>
    <w:basedOn w:val="Normal"/>
    <w:link w:val="HeaderChar"/>
    <w:rsid w:val="007B2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B28E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B2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8E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B28E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B28E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B2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B2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8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8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2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8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8E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B2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8EA"/>
    <w:rPr>
      <w:i/>
    </w:rPr>
  </w:style>
  <w:style w:type="paragraph" w:styleId="Caption">
    <w:name w:val="caption"/>
    <w:basedOn w:val="BodyText"/>
    <w:next w:val="Normal"/>
    <w:qFormat/>
    <w:rsid w:val="007B2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8EA"/>
  </w:style>
  <w:style w:type="paragraph" w:styleId="TableofFigures">
    <w:name w:val="table of figures"/>
    <w:basedOn w:val="Normal"/>
    <w:next w:val="Normal"/>
    <w:semiHidden/>
    <w:rsid w:val="007B2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8EA"/>
    <w:pPr>
      <w:numPr>
        <w:numId w:val="9"/>
      </w:numPr>
    </w:pPr>
  </w:style>
  <w:style w:type="character" w:customStyle="1" w:styleId="WingdingSymbols">
    <w:name w:val="Wingding Symbols"/>
    <w:rsid w:val="007B28EA"/>
    <w:rPr>
      <w:rFonts w:ascii="Wingdings" w:hAnsi="Wingdings"/>
    </w:rPr>
  </w:style>
  <w:style w:type="paragraph" w:customStyle="1" w:styleId="TableHeading">
    <w:name w:val="Table Heading"/>
    <w:basedOn w:val="HeadingBase"/>
    <w:rsid w:val="007B2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8EA"/>
    <w:rPr>
      <w:color w:val="0033CC"/>
      <w:u w:val="none"/>
    </w:rPr>
  </w:style>
  <w:style w:type="paragraph" w:customStyle="1" w:styleId="BodyTextRight">
    <w:name w:val="Body Text Right"/>
    <w:basedOn w:val="BodyText"/>
    <w:rsid w:val="007B2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8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8E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B28EA"/>
    <w:rPr>
      <w:sz w:val="32"/>
    </w:rPr>
  </w:style>
  <w:style w:type="paragraph" w:customStyle="1" w:styleId="HeadingProcedure">
    <w:name w:val="Heading Procedure"/>
    <w:basedOn w:val="HeadingBase"/>
    <w:next w:val="Normal"/>
    <w:rsid w:val="007B2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8EA"/>
    <w:pPr>
      <w:spacing w:before="60" w:after="60"/>
    </w:pPr>
  </w:style>
  <w:style w:type="paragraph" w:styleId="ListContinue">
    <w:name w:val="List Continue"/>
    <w:basedOn w:val="List"/>
    <w:rsid w:val="007B28EA"/>
    <w:pPr>
      <w:ind w:firstLine="0"/>
    </w:pPr>
  </w:style>
  <w:style w:type="paragraph" w:customStyle="1" w:styleId="ListNote">
    <w:name w:val="List Note"/>
    <w:basedOn w:val="List"/>
    <w:rsid w:val="007B2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8EA"/>
    <w:rPr>
      <w:rFonts w:ascii="Courier New" w:hAnsi="Courier New"/>
    </w:rPr>
  </w:style>
  <w:style w:type="paragraph" w:customStyle="1" w:styleId="NoteBullet">
    <w:name w:val="Note Bullet"/>
    <w:basedOn w:val="Note"/>
    <w:rsid w:val="007B2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8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8E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B28EA"/>
    <w:rPr>
      <w:b/>
      <w:smallCaps/>
    </w:rPr>
  </w:style>
  <w:style w:type="paragraph" w:customStyle="1" w:styleId="TableListNumber">
    <w:name w:val="Table List Number"/>
    <w:basedOn w:val="ListNumber"/>
    <w:rsid w:val="007B2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8EA"/>
    <w:pPr>
      <w:numPr>
        <w:numId w:val="7"/>
      </w:numPr>
    </w:pPr>
  </w:style>
  <w:style w:type="paragraph" w:customStyle="1" w:styleId="ListAlpha2">
    <w:name w:val="List Alpha 2"/>
    <w:basedOn w:val="List2"/>
    <w:rsid w:val="007B28EA"/>
    <w:pPr>
      <w:numPr>
        <w:numId w:val="6"/>
      </w:numPr>
    </w:pPr>
  </w:style>
  <w:style w:type="paragraph" w:styleId="List2">
    <w:name w:val="List 2"/>
    <w:basedOn w:val="BodyText"/>
    <w:rsid w:val="007B2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8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8EA"/>
    <w:pPr>
      <w:numPr>
        <w:numId w:val="1"/>
      </w:numPr>
    </w:pPr>
  </w:style>
  <w:style w:type="paragraph" w:styleId="ListBullet5">
    <w:name w:val="List Bullet 5"/>
    <w:basedOn w:val="List5"/>
    <w:rsid w:val="007B28EA"/>
    <w:pPr>
      <w:numPr>
        <w:numId w:val="2"/>
      </w:numPr>
    </w:pPr>
  </w:style>
  <w:style w:type="paragraph" w:styleId="ListContinue2">
    <w:name w:val="List Continue 2"/>
    <w:basedOn w:val="List2"/>
    <w:rsid w:val="007B28EA"/>
    <w:pPr>
      <w:ind w:firstLine="0"/>
    </w:pPr>
  </w:style>
  <w:style w:type="paragraph" w:styleId="ListContinue3">
    <w:name w:val="List Continue 3"/>
    <w:basedOn w:val="List3"/>
    <w:rsid w:val="007B28EA"/>
    <w:pPr>
      <w:ind w:left="1021" w:firstLine="0"/>
    </w:pPr>
  </w:style>
  <w:style w:type="paragraph" w:styleId="ListContinue4">
    <w:name w:val="List Continue 4"/>
    <w:basedOn w:val="List4"/>
    <w:rsid w:val="007B28EA"/>
    <w:pPr>
      <w:ind w:firstLine="0"/>
    </w:pPr>
  </w:style>
  <w:style w:type="paragraph" w:styleId="ListContinue5">
    <w:name w:val="List Continue 5"/>
    <w:basedOn w:val="List5"/>
    <w:rsid w:val="007B28EA"/>
    <w:pPr>
      <w:ind w:firstLine="0"/>
    </w:pPr>
  </w:style>
  <w:style w:type="paragraph" w:styleId="ListNumber3">
    <w:name w:val="List Number 3"/>
    <w:basedOn w:val="List3"/>
    <w:rsid w:val="007B28EA"/>
    <w:pPr>
      <w:numPr>
        <w:numId w:val="3"/>
      </w:numPr>
    </w:pPr>
  </w:style>
  <w:style w:type="paragraph" w:styleId="ListNumber4">
    <w:name w:val="List Number 4"/>
    <w:basedOn w:val="List4"/>
    <w:rsid w:val="007B28EA"/>
    <w:pPr>
      <w:numPr>
        <w:numId w:val="4"/>
      </w:numPr>
    </w:pPr>
  </w:style>
  <w:style w:type="paragraph" w:styleId="ListNumber5">
    <w:name w:val="List Number 5"/>
    <w:basedOn w:val="List5"/>
    <w:rsid w:val="007B28EA"/>
    <w:pPr>
      <w:numPr>
        <w:numId w:val="5"/>
      </w:numPr>
    </w:pPr>
  </w:style>
  <w:style w:type="paragraph" w:styleId="BlockText">
    <w:name w:val="Block Text"/>
    <w:basedOn w:val="Normal"/>
    <w:rsid w:val="007B2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8EA"/>
    <w:rPr>
      <w:sz w:val="16"/>
      <w:vertAlign w:val="superscript"/>
    </w:rPr>
  </w:style>
  <w:style w:type="character" w:customStyle="1" w:styleId="Symbols">
    <w:name w:val="Symbols"/>
    <w:basedOn w:val="DefaultParagraphFont"/>
    <w:rsid w:val="007B28EA"/>
    <w:rPr>
      <w:rFonts w:ascii="Symbol" w:hAnsi="Symbol"/>
    </w:rPr>
  </w:style>
  <w:style w:type="character" w:customStyle="1" w:styleId="MenuOptions">
    <w:name w:val="Menu Options"/>
    <w:basedOn w:val="DefaultParagraphFont"/>
    <w:rsid w:val="007B2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8EA"/>
    <w:rPr>
      <w:b/>
    </w:rPr>
  </w:style>
  <w:style w:type="character" w:customStyle="1" w:styleId="Underlined">
    <w:name w:val="Underlined"/>
    <w:basedOn w:val="DefaultParagraphFont"/>
    <w:rsid w:val="007B28EA"/>
    <w:rPr>
      <w:u w:val="single"/>
    </w:rPr>
  </w:style>
  <w:style w:type="paragraph" w:customStyle="1" w:styleId="TableBodyTextRight">
    <w:name w:val="Table Body Text Right"/>
    <w:basedOn w:val="TableBodyText"/>
    <w:rsid w:val="007B2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8EA"/>
    <w:rPr>
      <w:sz w:val="18"/>
    </w:rPr>
  </w:style>
  <w:style w:type="paragraph" w:customStyle="1" w:styleId="BodySmallRight">
    <w:name w:val="Body Small Right"/>
    <w:basedOn w:val="BodyTextRight"/>
    <w:rsid w:val="007B28EA"/>
    <w:rPr>
      <w:sz w:val="18"/>
      <w:szCs w:val="18"/>
    </w:rPr>
  </w:style>
  <w:style w:type="paragraph" w:customStyle="1" w:styleId="MarginEdition">
    <w:name w:val="Margin Edition"/>
    <w:basedOn w:val="MarginNote"/>
    <w:rsid w:val="007B2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8EA"/>
    <w:rPr>
      <w:sz w:val="2"/>
      <w:szCs w:val="2"/>
    </w:rPr>
  </w:style>
  <w:style w:type="character" w:customStyle="1" w:styleId="Small">
    <w:name w:val="Small"/>
    <w:basedOn w:val="DefaultParagraphFont"/>
    <w:rsid w:val="007B28EA"/>
    <w:rPr>
      <w:sz w:val="16"/>
    </w:rPr>
  </w:style>
  <w:style w:type="paragraph" w:customStyle="1" w:styleId="WideTable">
    <w:name w:val="Wide Table"/>
    <w:basedOn w:val="Normal"/>
    <w:rsid w:val="007B2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8EA"/>
  </w:style>
  <w:style w:type="paragraph" w:styleId="Quote">
    <w:name w:val="Quote"/>
    <w:basedOn w:val="Heading1"/>
    <w:link w:val="QuoteChar"/>
    <w:qFormat/>
    <w:rsid w:val="007B2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8EA"/>
    <w:pPr>
      <w:pageBreakBefore/>
    </w:pPr>
  </w:style>
  <w:style w:type="paragraph" w:customStyle="1" w:styleId="Border">
    <w:name w:val="Border"/>
    <w:basedOn w:val="Normal"/>
    <w:qFormat/>
    <w:rsid w:val="007B2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8E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B2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8EA"/>
    <w:rPr>
      <w:u w:val="single"/>
    </w:rPr>
  </w:style>
  <w:style w:type="character" w:customStyle="1" w:styleId="BoldandItalics">
    <w:name w:val="Bold and Italics"/>
    <w:qFormat/>
    <w:rsid w:val="007B28EA"/>
    <w:rPr>
      <w:b/>
      <w:i/>
      <w:u w:val="none"/>
    </w:rPr>
  </w:style>
  <w:style w:type="paragraph" w:styleId="BalloonText">
    <w:name w:val="Balloon Text"/>
    <w:basedOn w:val="Normal"/>
    <w:link w:val="BalloonTextChar"/>
    <w:rsid w:val="007B2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8E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B28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8E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1690</Words>
  <Characters>10809</Characters>
  <Application>Microsoft Office Word</Application>
  <DocSecurity>0</DocSecurity>
  <Lines>604</Lines>
  <Paragraphs>245</Paragraphs>
  <ScaleCrop>false</ScaleCrop>
  <Company>Author-it Software Corporation Ltd.</Company>
  <LinksUpToDate>false</LinksUpToDate>
  <CharactersWithSpaces>12377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SRXEMR002A Coordinate emergency response</dc:title>
  <dc:subject>Approved</dc:subject>
  <dc:creator>Service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2012-05-26T21:39:00Z</dcterms:created>
  <dcterms:modified xsi:type="dcterms:W3CDTF">2012-05-26T21:39:00Z</dcterms:modified>
</cp:coreProperties>
</file>