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BC5" w:rsidP="001A1BC5">
      <w:pPr>
        <w:pStyle w:val="Title"/>
      </w:pPr>
      <w:r>
        <w:fldChar w:fldCharType="begin"/>
      </w:r>
      <w:r>
        <w:instrText xml:space="preserve"> TITLE   \* MERGEFORMAT </w:instrText>
      </w:r>
      <w:r>
        <w:fldChar w:fldCharType="separate"/>
      </w:r>
      <w:r>
        <w:t>SRXCAI006B Organise a sport and recreation program</w:t>
      </w:r>
      <w:r>
        <w:fldChar w:fldCharType="end"/>
      </w:r>
    </w:p>
    <w:p w:rsidR="001A1BC5" w:rsidP="001A1BC5">
      <w:pPr>
        <w:pStyle w:val="Version"/>
        <w:sectPr w:rsidSect="001E32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292" w:rsidP="001E3292">
      <w:pPr>
        <w:pStyle w:val="SuperHeading"/>
      </w:pPr>
      <w:r w:rsidRPr="001E3292">
        <w:t>SRXCAI006B Organise a sport and recreation program</w:t>
      </w:r>
    </w:p>
    <w:p w:rsidR="00000000" w:rsidRPr="001E3292" w:rsidP="001E3292">
      <w:pPr>
        <w:pStyle w:val="Heading1"/>
      </w:pPr>
      <w:bookmarkStart w:id="1" w:name="O_325815"/>
      <w:bookmarkEnd w:id="1"/>
      <w:r w:rsidRPr="001E3292">
        <w:t>Modification History</w:t>
      </w:r>
    </w:p>
    <w:p w:rsidR="00000000" w:rsidRPr="001E3292" w:rsidP="001E3292">
      <w:pPr>
        <w:pStyle w:val="BodyText"/>
      </w:pPr>
      <w:r w:rsidRPr="001E3292">
        <w:t>Not applicable.</w:t>
      </w:r>
    </w:p>
    <w:p w:rsidR="00000000" w:rsidRPr="001E3292" w:rsidP="001E3292">
      <w:pPr>
        <w:pStyle w:val="AllowPageBreak"/>
      </w:pPr>
    </w:p>
    <w:p w:rsidR="00000000" w:rsidRPr="001E3292" w:rsidP="001E3292">
      <w:pPr>
        <w:pStyle w:val="Heading1"/>
      </w:pPr>
      <w:bookmarkStart w:id="2" w:name="O_325817"/>
      <w:bookmarkEnd w:id="2"/>
      <w:r w:rsidRPr="001E3292">
        <w:t>Unit Descriptor</w:t>
      </w:r>
    </w:p>
    <w:p w:rsidR="00000000" w:rsidRPr="001E3292" w:rsidP="001E3292">
      <w:pPr>
        <w:pStyle w:val="BodyText"/>
      </w:pPr>
      <w:r w:rsidRPr="001E3292">
        <w:rPr>
          <w:rStyle w:val="SpecialBold"/>
        </w:rPr>
        <w:t>This unit has been developed for the Community Recreation, Fitness, Outdoor Recreation and Sport Indust</w:t>
      </w:r>
      <w:r w:rsidRPr="001E3292">
        <w:rPr>
          <w:rStyle w:val="SpecialBold"/>
        </w:rPr>
        <w:t>ry Training Packages.</w:t>
      </w:r>
    </w:p>
    <w:p w:rsidR="00000000" w:rsidRPr="001E3292" w:rsidP="001E3292">
      <w:pPr>
        <w:pStyle w:val="BodyText"/>
      </w:pPr>
      <w:r w:rsidRPr="001E3292">
        <w:rPr>
          <w:rStyle w:val="SpecialBold"/>
        </w:rPr>
        <w:t xml:space="preserve">This unit covers the knowledge and skills to plan non-instructional recreation programs in a variety of contexts. Emphasis is on the depth and breadth of planning skills and knowledge to cater for a diversity of needs and situations. </w:t>
      </w:r>
    </w:p>
    <w:p w:rsidR="00000000" w:rsidRPr="001E3292" w:rsidP="001E3292">
      <w:pPr>
        <w:pStyle w:val="BodyText"/>
      </w:pPr>
      <w:r w:rsidRPr="001E3292">
        <w:rPr>
          <w:rStyle w:val="SpecialBold"/>
        </w:rPr>
        <w:t>This unit has been developed for the Community Recreation, Fitness, Outdoor Recreation and Sport Industry Training Packages.</w:t>
      </w:r>
    </w:p>
    <w:p w:rsidR="00000000" w:rsidRPr="001E3292" w:rsidP="001E3292">
      <w:pPr>
        <w:pStyle w:val="BodyText"/>
      </w:pPr>
      <w:r w:rsidRPr="001E3292">
        <w:rPr>
          <w:rStyle w:val="SpecialBold"/>
        </w:rPr>
        <w:t>This unit covers the knowledge and skills to plan non-instructional recreation programs in a variety of contexts. Emphasis is on t</w:t>
      </w:r>
      <w:r w:rsidRPr="001E3292">
        <w:rPr>
          <w:rStyle w:val="SpecialBold"/>
        </w:rPr>
        <w:t xml:space="preserve">he depth and breadth of planning skills and knowledge to cater for a diversity of needs and situations. </w:t>
      </w:r>
    </w:p>
    <w:p w:rsidR="00000000" w:rsidRPr="001E3292" w:rsidP="001E3292">
      <w:pPr>
        <w:pStyle w:val="AllowPageBreak"/>
      </w:pPr>
    </w:p>
    <w:p w:rsidR="00000000" w:rsidRPr="001E3292" w:rsidP="001E3292">
      <w:pPr>
        <w:pStyle w:val="Heading1"/>
      </w:pPr>
      <w:bookmarkStart w:id="3" w:name="O_325814"/>
      <w:bookmarkEnd w:id="3"/>
      <w:r w:rsidRPr="001E3292">
        <w:t>Application of the Unit</w:t>
      </w:r>
    </w:p>
    <w:p w:rsidR="00000000" w:rsidRPr="001E3292" w:rsidP="001E3292">
      <w:pPr>
        <w:pStyle w:val="BodyText"/>
      </w:pPr>
      <w:r w:rsidRPr="001E3292">
        <w:t>Not applicable.</w:t>
      </w:r>
    </w:p>
    <w:p w:rsidR="00000000" w:rsidRPr="001E3292" w:rsidP="001E3292">
      <w:pPr>
        <w:pStyle w:val="AllowPageBreak"/>
      </w:pPr>
    </w:p>
    <w:p w:rsidR="00000000" w:rsidRPr="001E3292" w:rsidP="001E3292">
      <w:pPr>
        <w:pStyle w:val="Heading1"/>
      </w:pPr>
      <w:bookmarkStart w:id="4" w:name="O_325813"/>
      <w:bookmarkEnd w:id="4"/>
      <w:r w:rsidRPr="001E3292">
        <w:t>Licensing/Regulatory Information</w:t>
      </w:r>
    </w:p>
    <w:p w:rsidR="00000000" w:rsidRPr="001E3292" w:rsidP="001E3292">
      <w:pPr>
        <w:pStyle w:val="BodyText"/>
      </w:pPr>
      <w:r w:rsidRPr="001E3292">
        <w:t>Not applicable.</w:t>
      </w:r>
    </w:p>
    <w:p w:rsidR="00000000" w:rsidRPr="001E3292" w:rsidP="001E3292">
      <w:pPr>
        <w:pStyle w:val="AllowPageBreak"/>
      </w:pPr>
    </w:p>
    <w:p w:rsidR="00000000" w:rsidRPr="001E3292" w:rsidP="001E3292">
      <w:pPr>
        <w:pStyle w:val="Heading1"/>
      </w:pPr>
      <w:bookmarkStart w:id="5" w:name="O_325812"/>
      <w:bookmarkEnd w:id="5"/>
      <w:r w:rsidRPr="001E3292">
        <w:t>Pre-Requisites</w:t>
      </w:r>
    </w:p>
    <w:p w:rsidR="00000000" w:rsidRPr="001E3292" w:rsidP="001E3292">
      <w:pPr>
        <w:pStyle w:val="BodyText"/>
      </w:pPr>
      <w:r w:rsidRPr="001E3292">
        <w:t>Not applicable.</w:t>
      </w:r>
    </w:p>
    <w:p w:rsidR="00000000" w:rsidRPr="001E3292" w:rsidP="001E3292">
      <w:pPr>
        <w:pStyle w:val="AllowPageBreak"/>
      </w:pPr>
    </w:p>
    <w:p w:rsidR="00000000" w:rsidRPr="001E3292" w:rsidP="001E3292">
      <w:pPr>
        <w:pStyle w:val="Heading1"/>
      </w:pPr>
      <w:bookmarkStart w:id="6" w:name="O_325811"/>
      <w:bookmarkEnd w:id="6"/>
      <w:r w:rsidRPr="001E3292">
        <w:t>Employability Skills Information</w:t>
      </w:r>
    </w:p>
    <w:p w:rsidR="00000000" w:rsidRPr="001E3292" w:rsidP="001E3292">
      <w:pPr>
        <w:pStyle w:val="BodyText"/>
      </w:pPr>
      <w:r w:rsidRPr="001E3292">
        <w:t>Not applicable.</w:t>
      </w:r>
    </w:p>
    <w:p w:rsidR="00000000" w:rsidRPr="001E3292" w:rsidP="001E3292">
      <w:pPr>
        <w:pStyle w:val="AllowPageBreak"/>
      </w:pPr>
    </w:p>
    <w:p w:rsidR="00000000" w:rsidRPr="001E3292" w:rsidP="001E3292">
      <w:pPr>
        <w:pStyle w:val="Heading1"/>
      </w:pPr>
      <w:bookmarkStart w:id="7" w:name="O_325806"/>
      <w:bookmarkEnd w:id="7"/>
      <w:r w:rsidRPr="001E3292">
        <w:t>Elements and Performance Criteria Pre-Content</w:t>
      </w:r>
    </w:p>
    <w:p w:rsidR="00000000" w:rsidRPr="001E3292" w:rsidP="001E3292">
      <w:pPr>
        <w:pStyle w:val="BodyText"/>
      </w:pPr>
      <w:r w:rsidRPr="001E3292">
        <w:t>Not applicable.</w:t>
      </w:r>
    </w:p>
    <w:p w:rsidR="00000000" w:rsidRPr="001E3292" w:rsidP="001E3292">
      <w:pPr>
        <w:pStyle w:val="AllowPageBreak"/>
      </w:pPr>
    </w:p>
    <w:p w:rsidR="00000000" w:rsidRPr="001E3292" w:rsidP="001E3292">
      <w:pPr>
        <w:pStyle w:val="Heading1"/>
      </w:pPr>
      <w:bookmarkStart w:id="8" w:name="O_325810"/>
      <w:bookmarkEnd w:id="8"/>
      <w:r w:rsidRPr="001E329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A1BC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Elements and Performance Crit</w:t>
            </w:r>
            <w:r w:rsidRPr="001E3292">
              <w:rPr>
                <w:rStyle w:val="SpecialBold"/>
              </w:rPr>
              <w:t>eria</w:t>
            </w:r>
          </w:p>
        </w:tc>
      </w:tr>
      <w:tr w:rsidTr="001A1BC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Performance Criteria</w:t>
            </w:r>
          </w:p>
        </w:tc>
      </w:tr>
      <w:tr w:rsidTr="001A1BC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1</w:t>
            </w:r>
          </w:p>
        </w:tc>
        <w:tc>
          <w:tcPr>
            <w:tcW w:w="3000" w:type="dxa"/>
            <w:vMerge w:val="restart"/>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 xml:space="preserve">  Collect information </w:t>
            </w:r>
            <w:r w:rsidRPr="001E3292">
              <w:t>to plan activities</w:t>
            </w: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1.1</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Gather relevant </w:t>
            </w:r>
            <w:r w:rsidRPr="001E3292">
              <w:rPr>
                <w:rStyle w:val="SpecialBold"/>
              </w:rPr>
              <w:t xml:space="preserve">information </w:t>
            </w:r>
            <w:r w:rsidRPr="001E3292">
              <w:t>from a range of sources to plan a program of activities</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1.2</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Ensure </w:t>
            </w:r>
            <w:r w:rsidRPr="001E3292">
              <w:rPr>
                <w:rStyle w:val="SpecialBold"/>
              </w:rPr>
              <w:t xml:space="preserve">information </w:t>
            </w:r>
            <w:r w:rsidRPr="001E3292">
              <w:t xml:space="preserve">is as up to date, accurate and comprehensive as available </w:t>
            </w:r>
            <w:r w:rsidRPr="001E3292">
              <w:t>sources allow</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1.3</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Seek </w:t>
            </w:r>
            <w:r w:rsidRPr="001E3292">
              <w:rPr>
                <w:rStyle w:val="SpecialBold"/>
              </w:rPr>
              <w:t xml:space="preserve">information </w:t>
            </w:r>
            <w:r w:rsidRPr="001E3292">
              <w:t>politely and sensitively and respect participants' and organisations' rights to confidentiality</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1.4</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Treat views of </w:t>
            </w:r>
            <w:r w:rsidRPr="001E3292">
              <w:rPr>
                <w:rStyle w:val="SpecialBold"/>
              </w:rPr>
              <w:t xml:space="preserve">participants </w:t>
            </w:r>
            <w:r w:rsidRPr="001E3292">
              <w:t xml:space="preserve">with respect and give consideration to individual </w:t>
            </w:r>
            <w:r w:rsidRPr="001E3292">
              <w:rPr>
                <w:rStyle w:val="SpecialBold"/>
              </w:rPr>
              <w:t xml:space="preserve">participant needs </w:t>
            </w:r>
            <w:r w:rsidRPr="001E3292">
              <w:t>as well as the group as a whole</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1.5</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Discuss and agree on identified needs with participants</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1.6</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Consider where relevant the level of interaction between </w:t>
            </w:r>
            <w:r w:rsidRPr="001E3292">
              <w:rPr>
                <w:rStyle w:val="SpecialBold"/>
              </w:rPr>
              <w:t xml:space="preserve">participants </w:t>
            </w:r>
            <w:r w:rsidRPr="001E3292">
              <w:t>and/or the stage of group development</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1.7</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Advise individual </w:t>
            </w:r>
            <w:r w:rsidRPr="001E3292">
              <w:rPr>
                <w:rStyle w:val="SpecialBold"/>
              </w:rPr>
              <w:t xml:space="preserve">participants </w:t>
            </w:r>
            <w:r w:rsidRPr="001E3292">
              <w:t>of any obvious reasons why they should not participate in a given activity or program of activities</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1.8</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Inform </w:t>
            </w:r>
            <w:r w:rsidRPr="001E3292">
              <w:rPr>
                <w:rStyle w:val="SpecialBold"/>
              </w:rPr>
              <w:t xml:space="preserve">participants </w:t>
            </w:r>
            <w:r w:rsidRPr="001E3292">
              <w:t xml:space="preserve">when their </w:t>
            </w:r>
            <w:r w:rsidRPr="001E3292">
              <w:rPr>
                <w:rStyle w:val="SpecialBold"/>
              </w:rPr>
              <w:t xml:space="preserve">needs </w:t>
            </w:r>
            <w:r w:rsidRPr="001E3292">
              <w:t xml:space="preserve">cannot be met, and give them </w:t>
            </w:r>
            <w:r w:rsidRPr="001E3292">
              <w:rPr>
                <w:rStyle w:val="SpecialBold"/>
              </w:rPr>
              <w:t xml:space="preserve">information </w:t>
            </w:r>
            <w:r w:rsidRPr="001E3292">
              <w:t>about other possible providers</w:t>
            </w:r>
          </w:p>
        </w:tc>
      </w:tr>
      <w:tr w:rsidTr="001A1BC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2</w:t>
            </w:r>
          </w:p>
        </w:tc>
        <w:tc>
          <w:tcPr>
            <w:tcW w:w="3000" w:type="dxa"/>
            <w:vMerge w:val="restart"/>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 xml:space="preserve">  Produce a plan for a program of rec</w:t>
            </w:r>
            <w:r w:rsidRPr="001E3292">
              <w:rPr>
                <w:rStyle w:val="SpecialBold"/>
              </w:rPr>
              <w:t xml:space="preserve">reation sessions </w:t>
            </w: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2.1</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Ensure the </w:t>
            </w:r>
            <w:r w:rsidRPr="001E3292">
              <w:rPr>
                <w:rStyle w:val="SpecialBold"/>
              </w:rPr>
              <w:t xml:space="preserve">program plan </w:t>
            </w:r>
            <w:r w:rsidRPr="001E3292">
              <w:t>contains clear aims and objectives which can meet identified needs and makes the best use of available time and resources</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2.2</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Ensure the </w:t>
            </w:r>
            <w:r w:rsidRPr="001E3292">
              <w:rPr>
                <w:rStyle w:val="SpecialBold"/>
              </w:rPr>
              <w:t xml:space="preserve">program plan </w:t>
            </w:r>
            <w:r w:rsidRPr="001E3292">
              <w:t xml:space="preserve">provides a framework which is sufficiently flexible </w:t>
            </w:r>
            <w:r w:rsidRPr="001E3292">
              <w:t>to allow alterations and to cope with unforeseen changes in circumstance</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2.3</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Encourage </w:t>
            </w:r>
            <w:r w:rsidRPr="001E3292">
              <w:rPr>
                <w:rStyle w:val="SpecialBold"/>
              </w:rPr>
              <w:t xml:space="preserve">participants </w:t>
            </w:r>
            <w:r w:rsidRPr="001E3292">
              <w:t>or their representatives to contribute to program design</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2.4</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Ensure the </w:t>
            </w:r>
            <w:r w:rsidRPr="001E3292">
              <w:rPr>
                <w:rStyle w:val="SpecialBold"/>
              </w:rPr>
              <w:t xml:space="preserve">program plan </w:t>
            </w:r>
            <w:r w:rsidRPr="001E3292">
              <w:t>conforms to legislation, health and safety requirements and accep</w:t>
            </w:r>
            <w:r w:rsidRPr="001E3292">
              <w:t>ted good practice</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2.5</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Ensure the </w:t>
            </w:r>
            <w:r w:rsidRPr="001E3292">
              <w:rPr>
                <w:rStyle w:val="SpecialBold"/>
              </w:rPr>
              <w:t xml:space="preserve">program plan </w:t>
            </w:r>
            <w:r w:rsidRPr="001E3292">
              <w:t>is consistent with strategies to overcome discrimination and stereotyping</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2.6</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Ensure the sequence of sessions within the program is designed to enhance participation and participants motivation</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2.7</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Ensure where relevant, the plan is agreed with staff, </w:t>
            </w:r>
            <w:r w:rsidRPr="001E3292">
              <w:rPr>
                <w:rStyle w:val="SpecialBold"/>
              </w:rPr>
              <w:t xml:space="preserve">participants </w:t>
            </w:r>
            <w:r w:rsidRPr="001E3292">
              <w:t>and organisations</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2.8</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Complete all documentation correctly</w:t>
            </w:r>
          </w:p>
        </w:tc>
      </w:tr>
      <w:tr w:rsidTr="001A1BC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3</w:t>
            </w:r>
          </w:p>
        </w:tc>
        <w:tc>
          <w:tcPr>
            <w:tcW w:w="3000" w:type="dxa"/>
            <w:vMerge w:val="restart"/>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 xml:space="preserve">  Coordinate and allocate program resources </w:t>
            </w: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3.1</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Arrange a </w:t>
            </w:r>
            <w:r w:rsidRPr="001E3292">
              <w:rPr>
                <w:rStyle w:val="SpecialBold"/>
              </w:rPr>
              <w:t xml:space="preserve">venue </w:t>
            </w:r>
            <w:r w:rsidRPr="001E3292">
              <w:t xml:space="preserve">appropriate for the program, the </w:t>
            </w:r>
            <w:r w:rsidRPr="001E3292">
              <w:rPr>
                <w:rStyle w:val="SpecialBold"/>
              </w:rPr>
              <w:t xml:space="preserve">participants </w:t>
            </w:r>
            <w:r w:rsidRPr="001E3292">
              <w:t>and their abilities</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3.2</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Arrange </w:t>
            </w:r>
            <w:r w:rsidRPr="001E3292">
              <w:rPr>
                <w:rStyle w:val="SpecialBold"/>
              </w:rPr>
              <w:t xml:space="preserve">equipment </w:t>
            </w:r>
            <w:r w:rsidRPr="001E3292">
              <w:t xml:space="preserve">and </w:t>
            </w:r>
            <w:r w:rsidRPr="001E3292">
              <w:rPr>
                <w:rStyle w:val="SpecialBold"/>
              </w:rPr>
              <w:t xml:space="preserve">resources </w:t>
            </w:r>
            <w:r w:rsidRPr="001E3292">
              <w:t xml:space="preserve">appropriate for the program and </w:t>
            </w:r>
            <w:r w:rsidRPr="001E3292">
              <w:rPr>
                <w:rStyle w:val="SpecialBold"/>
              </w:rPr>
              <w:t xml:space="preserve">participants </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3.3</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Take steps to ensure that selected staff have the necessary skills/qualifications and the ability to work sympathetically with the participants </w:t>
            </w:r>
            <w:r w:rsidRPr="001E3292">
              <w:t>to achieve positive interaction and a supportive atmosphere</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3.4</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Select staff with adequate skills to engender confidence in the </w:t>
            </w:r>
            <w:r w:rsidRPr="001E3292">
              <w:rPr>
                <w:rStyle w:val="SpecialBold"/>
              </w:rPr>
              <w:t xml:space="preserve">participants </w:t>
            </w:r>
            <w:r w:rsidRPr="001E3292">
              <w:t>and enhance motivation throughout the program</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3.5</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Safely modify and/or condition </w:t>
            </w:r>
            <w:r w:rsidRPr="001E3292">
              <w:rPr>
                <w:rStyle w:val="SpecialBold"/>
              </w:rPr>
              <w:t xml:space="preserve">equipment </w:t>
            </w:r>
            <w:r w:rsidRPr="001E3292">
              <w:t xml:space="preserve">for use by different participant groups in a </w:t>
            </w:r>
            <w:r w:rsidRPr="001E3292">
              <w:rPr>
                <w:rStyle w:val="SpecialBold"/>
              </w:rPr>
              <w:t xml:space="preserve">variety of contexts </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3.6</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Check </w:t>
            </w:r>
            <w:r w:rsidRPr="001E3292">
              <w:rPr>
                <w:rStyle w:val="SpecialBold"/>
              </w:rPr>
              <w:t xml:space="preserve">resources </w:t>
            </w:r>
            <w:r w:rsidRPr="001E3292">
              <w:t>for availability and safety</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3.7</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Arrange where relevant, financial </w:t>
            </w:r>
            <w:r w:rsidRPr="001E3292">
              <w:rPr>
                <w:rStyle w:val="SpecialBold"/>
              </w:rPr>
              <w:t xml:space="preserve">resources </w:t>
            </w:r>
            <w:r w:rsidRPr="001E3292">
              <w:t>necessary for the program</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3.8</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Ensure arrangements support the planned sequencing and coordination of sessions</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3.9</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Confirm arrangements and </w:t>
            </w:r>
            <w:r w:rsidRPr="001E3292">
              <w:rPr>
                <w:rStyle w:val="SpecialBold"/>
              </w:rPr>
              <w:t xml:space="preserve">resources </w:t>
            </w:r>
            <w:r w:rsidRPr="001E3292">
              <w:t>with the appropriate staff, organisations and participants</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3.10</w:t>
            </w:r>
          </w:p>
        </w:tc>
        <w:tc>
          <w:tcPr>
            <w:tcW w:w="51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Provide clear, accurate and concise </w:t>
            </w:r>
            <w:r w:rsidRPr="001E3292">
              <w:rPr>
                <w:rStyle w:val="SpecialBold"/>
              </w:rPr>
              <w:t xml:space="preserve">information </w:t>
            </w:r>
            <w:r w:rsidRPr="001E3292">
              <w:t>and advice to parti</w:t>
            </w:r>
            <w:r w:rsidRPr="001E3292">
              <w:t xml:space="preserve">cipants on </w:t>
            </w:r>
            <w:r w:rsidRPr="001E3292">
              <w:rPr>
                <w:rStyle w:val="SpecialBold"/>
              </w:rPr>
              <w:t xml:space="preserve">physical resource </w:t>
            </w:r>
            <w:r w:rsidRPr="001E3292">
              <w:t>requirements for the activity</w:t>
            </w:r>
          </w:p>
        </w:tc>
      </w:tr>
      <w:tr w:rsidTr="001A1B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3.11</w:t>
            </w:r>
          </w:p>
        </w:tc>
        <w:tc>
          <w:tcPr>
            <w:tcW w:w="5100"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 xml:space="preserve">Brief, </w:t>
            </w:r>
            <w:r w:rsidRPr="001E3292">
              <w:rPr>
                <w:rStyle w:val="SpecialBold"/>
              </w:rPr>
              <w:t xml:space="preserve">assisting personnel </w:t>
            </w:r>
            <w:r w:rsidRPr="001E3292">
              <w:t xml:space="preserve">as to the extent and limitations of responsibilities, </w:t>
            </w:r>
            <w:r w:rsidRPr="001E3292">
              <w:rPr>
                <w:rStyle w:val="SpecialBold"/>
              </w:rPr>
              <w:t xml:space="preserve">special requirements </w:t>
            </w:r>
            <w:r w:rsidRPr="001E3292">
              <w:t>of participants and expectations regarding attitudes to participants</w:t>
            </w:r>
          </w:p>
        </w:tc>
      </w:tr>
    </w:tbl>
    <w:p w:rsidR="00000000" w:rsidRPr="001E3292" w:rsidP="001E3292">
      <w:pPr>
        <w:pStyle w:val="BodyText"/>
      </w:pPr>
    </w:p>
    <w:p w:rsidR="00000000" w:rsidRPr="001E3292" w:rsidP="001E3292">
      <w:pPr>
        <w:pStyle w:val="AllowPageBreak"/>
      </w:pPr>
    </w:p>
    <w:p w:rsidR="00000000" w:rsidRPr="001E3292" w:rsidP="001E3292">
      <w:pPr>
        <w:pStyle w:val="Heading1"/>
      </w:pPr>
      <w:bookmarkStart w:id="9" w:name="O_325809"/>
      <w:bookmarkEnd w:id="9"/>
      <w:r w:rsidRPr="001E3292">
        <w:t>Required Skills and Knowledge</w:t>
      </w:r>
    </w:p>
    <w:p w:rsidR="00000000" w:rsidRPr="001E3292" w:rsidP="001E3292">
      <w:pPr>
        <w:pStyle w:val="BodyText"/>
      </w:pPr>
      <w:r w:rsidRPr="001E3292">
        <w:t>Not applicable.</w:t>
      </w:r>
    </w:p>
    <w:p w:rsidR="00000000" w:rsidRPr="001E3292" w:rsidP="001E3292">
      <w:pPr>
        <w:pStyle w:val="AllowPageBreak"/>
      </w:pPr>
    </w:p>
    <w:p w:rsidR="00000000" w:rsidRPr="001E3292" w:rsidP="001E3292">
      <w:pPr>
        <w:pStyle w:val="Heading1"/>
      </w:pPr>
      <w:bookmarkStart w:id="10" w:name="O_325808"/>
      <w:bookmarkEnd w:id="10"/>
      <w:r w:rsidRPr="001E3292">
        <w:t>Evidence Guide</w:t>
      </w:r>
    </w:p>
    <w:tbl>
      <w:tblPr>
        <w:tblW w:w="0" w:type="auto"/>
        <w:tblLayout w:type="fixed"/>
        <w:tblCellMar>
          <w:left w:w="62" w:type="dxa"/>
          <w:right w:w="62" w:type="dxa"/>
        </w:tblCellMar>
        <w:tblLook w:val="0000"/>
      </w:tblPr>
      <w:tblGrid>
        <w:gridCol w:w="9000"/>
      </w:tblGrid>
      <w:tr w:rsidTr="001A1BC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rPr>
                <w:rStyle w:val="SpecialBold"/>
              </w:rPr>
              <w:t>Evidence Guide</w:t>
            </w:r>
          </w:p>
          <w:p w:rsidR="00000000" w:rsidRPr="001E3292" w:rsidP="001E3292">
            <w:pPr>
              <w:pStyle w:val="BodyText"/>
            </w:pPr>
            <w:r w:rsidRPr="001E3292">
              <w:t>The Evidence Guide identifies the critical aspects, knowledge and skills to be demonstrated to confirm competence for this unit. This is an integral part o</w:t>
            </w:r>
            <w:r w:rsidRPr="001E3292">
              <w:t>f the assessment of competence and should be read in conjunction with the Range Statements</w:t>
            </w:r>
          </w:p>
        </w:tc>
      </w:tr>
    </w:tbl>
    <w:p w:rsidR="00000000" w:rsidRPr="001E3292" w:rsidP="001E3292">
      <w:pPr>
        <w:pStyle w:val="BodyText"/>
      </w:pPr>
    </w:p>
    <w:tbl>
      <w:tblPr>
        <w:tblW w:w="0" w:type="auto"/>
        <w:tblLayout w:type="fixed"/>
        <w:tblCellMar>
          <w:left w:w="62" w:type="dxa"/>
          <w:right w:w="62" w:type="dxa"/>
        </w:tblCellMar>
        <w:tblLook w:val="0000"/>
      </w:tblPr>
      <w:tblGrid>
        <w:gridCol w:w="4500"/>
        <w:gridCol w:w="4500"/>
      </w:tblGrid>
      <w:tr w:rsidTr="001A1B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Assessment must confirm sufficient knowledge of the factors influencing the planning of a recreation program for part</w:t>
            </w:r>
            <w:r w:rsidRPr="001E3292">
              <w:t>icipants using a particular facility or location</w:t>
            </w:r>
          </w:p>
          <w:p w:rsidR="00000000" w:rsidRPr="001E3292" w:rsidP="001E3292">
            <w:pPr>
              <w:pStyle w:val="BodyText"/>
            </w:pPr>
            <w:r w:rsidRPr="001E3292">
              <w:t>Assessment of performance should be over a period of time covering all relevant categories within the Range Statements that are applicable in the learners work environment</w:t>
            </w:r>
          </w:p>
          <w:p w:rsidR="00000000" w:rsidRPr="001E3292" w:rsidP="001E3292">
            <w:pPr>
              <w:pStyle w:val="BodyText"/>
            </w:pPr>
            <w:r w:rsidRPr="001E3292">
              <w:t>In particular, assessment must conf</w:t>
            </w:r>
            <w:r w:rsidRPr="001E3292">
              <w:t xml:space="preserve">irm the ability to plan a program of individual sessions to suit   </w:t>
            </w:r>
          </w:p>
          <w:p w:rsidR="00000000" w:rsidRPr="001E3292" w:rsidP="001E3292">
            <w:pPr>
              <w:pStyle w:val="BodyText"/>
            </w:pPr>
            <w:r w:rsidRPr="001E3292">
              <w:t>Different participant needs</w:t>
            </w:r>
          </w:p>
          <w:p w:rsidR="00000000" w:rsidRPr="001E3292" w:rsidP="001E3292">
            <w:pPr>
              <w:pStyle w:val="BodyText"/>
            </w:pPr>
            <w:r w:rsidRPr="001E3292">
              <w:t>different program aims</w:t>
            </w:r>
          </w:p>
          <w:p w:rsidR="00000000" w:rsidRPr="001E3292" w:rsidP="001E3292">
            <w:pPr>
              <w:pStyle w:val="BodyText"/>
            </w:pPr>
            <w:r w:rsidRPr="001E3292">
              <w:t>a minimum of three different types of participant groups</w:t>
            </w:r>
          </w:p>
          <w:p w:rsidR="00000000" w:rsidP="001E3292">
            <w:pPr>
              <w:pStyle w:val="BodyText"/>
              <w:rPr>
                <w:lang w:val="en-NZ"/>
              </w:rPr>
            </w:pPr>
            <w:r w:rsidRPr="001E3292">
              <w:t>different program contexts from the range of variables statements</w:t>
            </w:r>
          </w:p>
        </w:tc>
      </w:tr>
      <w:tr w:rsidTr="001A1B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 xml:space="preserve">This unit must be assessed after attainment of competency in the following unit(s)    </w:t>
            </w:r>
          </w:p>
          <w:p w:rsidR="00000000" w:rsidRPr="001E3292" w:rsidP="001E3292">
            <w:pPr>
              <w:pStyle w:val="BodyText"/>
            </w:pPr>
            <w:r w:rsidRPr="001E3292">
              <w:t>SRXCAI003B Provide equipment for activities</w:t>
            </w:r>
          </w:p>
          <w:p w:rsidR="00000000" w:rsidRPr="001E3292" w:rsidP="001E3292">
            <w:pPr>
              <w:pStyle w:val="BodyText"/>
            </w:pPr>
            <w:r w:rsidRPr="001E3292">
              <w:t>SRXCAI004B Plan a session or program for participants</w:t>
            </w:r>
          </w:p>
          <w:p w:rsidR="00000000" w:rsidRPr="001E3292" w:rsidP="001E3292">
            <w:pPr>
              <w:pStyle w:val="BodyText"/>
            </w:pPr>
            <w:r w:rsidRPr="001E3292">
              <w:t>SRXCAI005B Conduct a sport and recre</w:t>
            </w:r>
            <w:r w:rsidRPr="001E3292">
              <w:t xml:space="preserve">ation session for participants </w:t>
            </w:r>
          </w:p>
          <w:p w:rsidR="00000000" w:rsidRPr="001E3292" w:rsidP="001E3292">
            <w:pPr>
              <w:pStyle w:val="BodyText"/>
            </w:pPr>
            <w:r w:rsidRPr="001E3292">
              <w:t>BSBCMN402A Develop work priorities</w:t>
            </w:r>
          </w:p>
          <w:p w:rsidR="00000000" w:rsidRPr="001E3292" w:rsidP="001E3292">
            <w:pPr>
              <w:pStyle w:val="BodyText"/>
            </w:pPr>
            <w:r w:rsidRPr="001E3292">
              <w:t>SRXRIK001A Undertake risk analysis of activities</w:t>
            </w:r>
          </w:p>
          <w:p w:rsidR="00000000" w:rsidRPr="001E3292" w:rsidP="001E3292">
            <w:pPr>
              <w:pStyle w:val="BodyText"/>
            </w:pPr>
          </w:p>
          <w:p w:rsidR="00000000" w:rsidRPr="001E3292" w:rsidP="001E3292">
            <w:pPr>
              <w:pStyle w:val="BodyText"/>
            </w:pPr>
            <w:r w:rsidRPr="001E3292">
              <w:t xml:space="preserve">This unit must be assessed in conjunction with the following unit(s)      </w:t>
            </w:r>
          </w:p>
          <w:p w:rsidR="00000000" w:rsidRPr="001E3292" w:rsidP="001E3292">
            <w:pPr>
              <w:pStyle w:val="BodyText"/>
            </w:pPr>
            <w:r w:rsidRPr="001E3292">
              <w:t>activity-specific competencies in the area of fitness, community</w:t>
            </w:r>
            <w:r w:rsidRPr="001E3292">
              <w:t xml:space="preserve"> recreation, sport or outdoor recreation where relevant</w:t>
            </w:r>
          </w:p>
          <w:p w:rsidR="00000000" w:rsidRPr="001E3292" w:rsidP="001E3292">
            <w:pPr>
              <w:pStyle w:val="BodyText"/>
            </w:pPr>
          </w:p>
          <w:p w:rsidR="00000000" w:rsidRPr="001E3292" w:rsidP="001E3292">
            <w:pPr>
              <w:pStyle w:val="BodyText"/>
            </w:pPr>
            <w:r w:rsidRPr="001E3292">
              <w:t xml:space="preserve">For the purpose of integrated assessment, this unit may be assessed in conjunction with the following unit(s)      </w:t>
            </w:r>
          </w:p>
          <w:p w:rsidR="00000000" w:rsidP="001E3292">
            <w:pPr>
              <w:pStyle w:val="BodyText"/>
              <w:rPr>
                <w:lang w:val="en-NZ"/>
              </w:rPr>
            </w:pPr>
            <w:r w:rsidRPr="001E3292">
              <w:t xml:space="preserve">SRXCAI007B Conduct a sport and recreation program </w:t>
            </w:r>
          </w:p>
        </w:tc>
      </w:tr>
      <w:tr w:rsidTr="001A1B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R</w:t>
            </w:r>
            <w:r w:rsidRPr="001E3292">
              <w:t xml:space="preserve">equired knowledge   </w:t>
            </w:r>
          </w:p>
          <w:p w:rsidR="00000000" w:rsidRPr="001E3292" w:rsidP="001E3292">
            <w:pPr>
              <w:pStyle w:val="BodyText"/>
            </w:pPr>
            <w:r w:rsidRPr="001E3292">
              <w:t>Sources of information necessary to effectively organise an identified sport and recreation program</w:t>
            </w:r>
          </w:p>
          <w:p w:rsidR="00000000" w:rsidRPr="001E3292" w:rsidP="001E3292">
            <w:pPr>
              <w:pStyle w:val="BodyText"/>
            </w:pPr>
            <w:r w:rsidRPr="001E3292">
              <w:t>Legislation relevant to ensure compliance with confidentiality requirements of participants participating in a sport and recreation pro</w:t>
            </w:r>
            <w:r w:rsidRPr="001E3292">
              <w:t>gram</w:t>
            </w:r>
          </w:p>
          <w:p w:rsidR="00000000" w:rsidRPr="001E3292" w:rsidP="001E3292">
            <w:pPr>
              <w:pStyle w:val="BodyText"/>
            </w:pPr>
            <w:r w:rsidRPr="001E3292">
              <w:t>Knowledge of group dynamics and factors affecting group and individual needs in order to effectively organise a sport and recreation program</w:t>
            </w:r>
          </w:p>
          <w:p w:rsidR="00000000" w:rsidRPr="001E3292" w:rsidP="001E3292">
            <w:pPr>
              <w:pStyle w:val="BodyText"/>
            </w:pPr>
            <w:r w:rsidRPr="001E3292">
              <w:t>Reasons for client participation in a recreation program in order to ensure appropriate sport and recreation p</w:t>
            </w:r>
            <w:r w:rsidRPr="001E3292">
              <w:t>rograms are organised</w:t>
            </w:r>
          </w:p>
          <w:p w:rsidR="00000000" w:rsidRPr="001E3292" w:rsidP="001E3292">
            <w:pPr>
              <w:pStyle w:val="BodyText"/>
            </w:pPr>
            <w:r w:rsidRPr="001E3292">
              <w:t>Health and other reasons affecting ability to participate in a session or a recreation program</w:t>
            </w:r>
          </w:p>
          <w:p w:rsidR="00000000" w:rsidRPr="001E3292" w:rsidP="001E3292">
            <w:pPr>
              <w:pStyle w:val="BodyText"/>
            </w:pPr>
            <w:r w:rsidRPr="001E3292">
              <w:t>Organisation's policies and procedures in regard to organising sport and recreation programs</w:t>
            </w:r>
          </w:p>
          <w:p w:rsidR="00000000" w:rsidRPr="001E3292" w:rsidP="001E3292">
            <w:pPr>
              <w:pStyle w:val="BodyText"/>
            </w:pPr>
            <w:r w:rsidRPr="001E3292">
              <w:t>Policies, procedures and requirements specific</w:t>
            </w:r>
            <w:r w:rsidRPr="001E3292">
              <w:t xml:space="preserve"> to the venue/facility in order to ensure appropriate sport and recreation programs are organised</w:t>
            </w:r>
          </w:p>
          <w:p w:rsidR="00000000" w:rsidRPr="001E3292" w:rsidP="001E3292">
            <w:pPr>
              <w:pStyle w:val="BodyText"/>
            </w:pPr>
            <w:r w:rsidRPr="001E3292">
              <w:t>Risk analys</w:t>
            </w:r>
            <w:r w:rsidRPr="001E3292">
              <w:t>is processes in order to ensure all possible risks associated with an organised sport and recreation program have been identified and appropriate action taken to ensure safety of participants and staff</w:t>
            </w:r>
          </w:p>
          <w:p w:rsidR="00000000" w:rsidRPr="001E3292" w:rsidP="001E3292">
            <w:pPr>
              <w:pStyle w:val="BodyText"/>
            </w:pPr>
            <w:r w:rsidRPr="001E3292">
              <w:t>Activity-specific knowledge of the sport and recreatio</w:t>
            </w:r>
            <w:r w:rsidRPr="001E3292">
              <w:t>n program organised</w:t>
            </w:r>
          </w:p>
          <w:p w:rsidR="00000000" w:rsidRPr="001E3292" w:rsidP="001E3292">
            <w:pPr>
              <w:pStyle w:val="BodyText"/>
            </w:pPr>
          </w:p>
          <w:p w:rsidR="00000000" w:rsidRPr="001E3292" w:rsidP="001E3292">
            <w:pPr>
              <w:pStyle w:val="BodyText"/>
            </w:pPr>
            <w:r w:rsidRPr="001E3292">
              <w:t xml:space="preserve">Required skills     </w:t>
            </w:r>
          </w:p>
          <w:p w:rsidR="00000000" w:rsidRPr="001E3292" w:rsidP="001E3292">
            <w:pPr>
              <w:pStyle w:val="BodyText"/>
            </w:pPr>
            <w:r w:rsidRPr="001E3292">
              <w:t>Activity-specific skills of the sport and recreation program organised</w:t>
            </w:r>
          </w:p>
          <w:p w:rsidR="00000000" w:rsidRPr="001E3292" w:rsidP="001E3292">
            <w:pPr>
              <w:pStyle w:val="BodyText"/>
            </w:pPr>
            <w:r w:rsidRPr="001E3292">
              <w:t>Organisational skills in order to effectively plan a sport and recreation program, including all relevant details necessary to ensure smooth an</w:t>
            </w:r>
            <w:r w:rsidRPr="001E3292">
              <w:t>d efficient operation</w:t>
            </w:r>
          </w:p>
          <w:p w:rsidR="00000000" w:rsidP="001E3292">
            <w:pPr>
              <w:pStyle w:val="BodyText"/>
              <w:rPr>
                <w:lang w:val="en-NZ"/>
              </w:rPr>
            </w:pPr>
            <w:r w:rsidRPr="001E3292">
              <w:t xml:space="preserve">Research skills to determine participant needs and organise a sport and recreation program that will suit these needs </w:t>
            </w:r>
          </w:p>
        </w:tc>
      </w:tr>
      <w:tr w:rsidTr="001A1B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 xml:space="preserve">Physical resources - assessment of this competency requires access to    </w:t>
            </w:r>
          </w:p>
          <w:p w:rsidR="00000000" w:rsidRPr="001E3292" w:rsidP="001E3292">
            <w:pPr>
              <w:pStyle w:val="BodyText"/>
            </w:pPr>
            <w:r w:rsidRPr="001E3292">
              <w:t>participants, equi</w:t>
            </w:r>
            <w:r w:rsidRPr="001E3292">
              <w:t>pment and a facility/venue for the conduct of recreation programs</w:t>
            </w:r>
          </w:p>
          <w:p w:rsidR="00000000" w:rsidRPr="001E3292" w:rsidP="001E3292">
            <w:pPr>
              <w:pStyle w:val="BodyText"/>
            </w:pPr>
          </w:p>
          <w:p w:rsidR="00000000" w:rsidRPr="001E3292" w:rsidP="001E3292">
            <w:pPr>
              <w:pStyle w:val="BodyText"/>
            </w:pPr>
            <w:r w:rsidRPr="001E3292">
              <w:t>Human resources - assessment of this competency will require human resources consistent with those outlined in the Assessment Guidelines. That is, assessors (or persons within the assessmen</w:t>
            </w:r>
            <w:r w:rsidRPr="001E3292">
              <w:t xml:space="preserve">t team) must      </w:t>
            </w:r>
          </w:p>
          <w:p w:rsidR="00000000" w:rsidRPr="001E3292" w:rsidP="001E3292">
            <w:pPr>
              <w:pStyle w:val="BodyText"/>
            </w:pPr>
            <w:r w:rsidRPr="001E3292">
              <w:t>be competent in this unit</w:t>
            </w:r>
          </w:p>
          <w:p w:rsidR="00000000" w:rsidRPr="001E3292" w:rsidP="001E3292">
            <w:pPr>
              <w:pStyle w:val="BodyText"/>
            </w:pPr>
            <w:r w:rsidRPr="001E3292">
              <w:t xml:space="preserve">be current in their knowledge and understanding of the industry through provision of evidence of professional activity in the relevant area </w:t>
            </w:r>
          </w:p>
          <w:p w:rsidR="00000000" w:rsidP="001E3292">
            <w:pPr>
              <w:pStyle w:val="BodyText"/>
              <w:rPr>
                <w:lang w:val="en-NZ"/>
              </w:rPr>
            </w:pPr>
            <w:r w:rsidRPr="001E3292">
              <w:t>have attained the mandatory competency requirements for assessors unde</w:t>
            </w:r>
            <w:r w:rsidRPr="001E3292">
              <w:t xml:space="preserve">r the Australian Quality Training Framework (AQTF) as specified in Standard 7.3 of the </w:t>
            </w:r>
            <w:r w:rsidRPr="001E3292">
              <w:rPr>
                <w:rStyle w:val="SpecialBold"/>
              </w:rPr>
              <w:t>Standards for Registered Training Organisations</w:t>
            </w:r>
          </w:p>
        </w:tc>
      </w:tr>
      <w:tr w:rsidTr="001A1B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Competence in this unit must be assessed over a period of time in order to ensure consistency</w:t>
            </w:r>
            <w:r w:rsidRPr="001E3292">
              <w:t xml:space="preserve"> of performance over the Range Statements and contexts applicable to the organisation of programs within a recreation sector </w:t>
            </w:r>
          </w:p>
        </w:tc>
      </w:tr>
      <w:tr w:rsidTr="001A1B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 xml:space="preserve">This unit of competency must be assessed in the context of a sport or recreation activity with a range of </w:t>
            </w:r>
            <w:r w:rsidRPr="001E3292">
              <w:t>clients. For valid and reliable assessment the sport or recreation activity should closely replicate the work environment. The environment should include real clients and be safe with the hazards, circumstances and equipment likely to be encountered in a r</w:t>
            </w:r>
            <w:r w:rsidRPr="001E3292">
              <w:t xml:space="preserve">eal workplace </w:t>
            </w:r>
          </w:p>
          <w:p w:rsidR="00000000" w:rsidRPr="001E3292" w:rsidP="001E3292">
            <w:pPr>
              <w:pStyle w:val="BodyText"/>
            </w:pPr>
            <w:r w:rsidRPr="001E3292">
              <w:t xml:space="preserve">This unit of competency should be assessed through the observation of processes and procedures, oral and/or written questioning on required knowledge and skills and consideration of required attitudes </w:t>
            </w:r>
          </w:p>
          <w:p w:rsidR="00000000" w:rsidRPr="001E3292" w:rsidP="001E3292">
            <w:pPr>
              <w:pStyle w:val="BodyText"/>
            </w:pPr>
            <w:r w:rsidRPr="001E3292">
              <w:t xml:space="preserve">Where performance is not directly observed and/or is required to be demonstrated over a 'period of time' and/or in a 'number of locations', any evidence should be authenticated by colleagues, supervisors, participants or other appropriate persons </w:t>
            </w:r>
          </w:p>
        </w:tc>
      </w:tr>
    </w:tbl>
    <w:p w:rsidR="00000000" w:rsidRPr="001E3292" w:rsidP="001E3292">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1A1BC5">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KEY CO</w:t>
            </w:r>
            <w:r w:rsidRPr="001E3292">
              <w:rPr>
                <w:rStyle w:val="SpecialBold"/>
              </w:rPr>
              <w:t>MPETENCIES</w:t>
            </w:r>
          </w:p>
        </w:tc>
      </w:tr>
      <w:tr w:rsidTr="001A1BC5">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Use Technology </w:t>
            </w:r>
          </w:p>
        </w:tc>
      </w:tr>
      <w:tr w:rsidTr="001A1BC5">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2 </w:t>
            </w:r>
          </w:p>
        </w:tc>
        <w:tc>
          <w:tcPr>
            <w:tcW w:w="1285"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1 </w:t>
            </w:r>
          </w:p>
        </w:tc>
        <w:tc>
          <w:tcPr>
            <w:tcW w:w="1285"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2 </w:t>
            </w:r>
          </w:p>
        </w:tc>
        <w:tc>
          <w:tcPr>
            <w:tcW w:w="1285"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2 </w:t>
            </w:r>
          </w:p>
        </w:tc>
        <w:tc>
          <w:tcPr>
            <w:tcW w:w="1285"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1 </w:t>
            </w:r>
          </w:p>
        </w:tc>
        <w:tc>
          <w:tcPr>
            <w:tcW w:w="1285"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2 </w:t>
            </w:r>
          </w:p>
        </w:tc>
        <w:tc>
          <w:tcPr>
            <w:tcW w:w="1285"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t xml:space="preserve">- </w:t>
            </w:r>
          </w:p>
        </w:tc>
      </w:tr>
      <w:tr w:rsidTr="001A1BC5">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These levels do not relate to the Australian Qualifications Framework. They relate to the seven areas of generic competency that underpin effective workplace practices.</w:t>
            </w:r>
          </w:p>
          <w:p w:rsidR="00000000" w:rsidRPr="001E3292" w:rsidP="001E3292">
            <w:pPr>
              <w:pStyle w:val="BodyText"/>
            </w:pPr>
            <w:r w:rsidRPr="001E3292">
              <w:t>The three levels of performance (1, 2 and 3) denote the level of competency required to</w:t>
            </w:r>
            <w:r w:rsidRPr="001E3292">
              <w:t xml:space="preserve"> perform the task:</w:t>
            </w:r>
          </w:p>
          <w:p w:rsidR="00000000" w:rsidRPr="001E3292" w:rsidP="001E3292">
            <w:pPr>
              <w:pStyle w:val="BodyText"/>
            </w:pPr>
            <w:r w:rsidRPr="001E3292">
              <w:t>Use routine approaches</w:t>
            </w:r>
          </w:p>
          <w:p w:rsidR="00000000" w:rsidRPr="001E3292" w:rsidP="001E3292">
            <w:pPr>
              <w:pStyle w:val="BodyText"/>
            </w:pPr>
            <w:r w:rsidRPr="001E3292">
              <w:t>Select from routine approaches</w:t>
            </w:r>
          </w:p>
          <w:p w:rsidR="00000000" w:rsidRPr="001E3292" w:rsidP="001E3292">
            <w:pPr>
              <w:pStyle w:val="BodyText"/>
            </w:pPr>
            <w:r w:rsidRPr="001E3292">
              <w:t>Establish new approaches</w:t>
            </w:r>
          </w:p>
          <w:p w:rsidR="00000000" w:rsidRPr="001E3292" w:rsidP="001E3292">
            <w:pPr>
              <w:pStyle w:val="BodyText"/>
            </w:pPr>
            <w:r w:rsidRPr="001E3292">
              <w:rPr>
                <w:rStyle w:val="SpecialBold"/>
              </w:rPr>
              <w:t>Collecting</w:t>
            </w:r>
            <w:r w:rsidRPr="001E3292">
              <w:t xml:space="preserve">, </w:t>
            </w:r>
            <w:r w:rsidRPr="001E3292">
              <w:rPr>
                <w:rStyle w:val="SpecialBold"/>
              </w:rPr>
              <w:t>analysing and organising information</w:t>
            </w:r>
            <w:r w:rsidRPr="001E3292">
              <w:t xml:space="preserve"> - Collecting a range of information, arranging resources for the program, arranging financial resources where</w:t>
            </w:r>
            <w:r w:rsidRPr="001E3292">
              <w:t xml:space="preserve"> relevant</w:t>
            </w:r>
          </w:p>
          <w:p w:rsidR="00000000" w:rsidRPr="001E3292" w:rsidP="001E3292">
            <w:pPr>
              <w:pStyle w:val="BodyText"/>
            </w:pPr>
            <w:r w:rsidRPr="001E3292">
              <w:rPr>
                <w:rStyle w:val="SpecialBold"/>
              </w:rPr>
              <w:t>Communicating ideas and information</w:t>
            </w:r>
            <w:r w:rsidRPr="001E3292">
              <w:t xml:space="preserve"> - Confirming arrangements and resources, seeking contribution from others to the plan</w:t>
            </w:r>
          </w:p>
          <w:p w:rsidR="00000000" w:rsidRPr="001E3292" w:rsidP="001E3292">
            <w:pPr>
              <w:pStyle w:val="BodyText"/>
            </w:pPr>
            <w:r w:rsidRPr="001E3292">
              <w:rPr>
                <w:rStyle w:val="SpecialBold"/>
              </w:rPr>
              <w:t>Planning and organising activities</w:t>
            </w:r>
            <w:r w:rsidRPr="001E3292">
              <w:t xml:space="preserve"> - Producing a plan, co-ordinating resources</w:t>
            </w:r>
          </w:p>
          <w:p w:rsidR="00000000" w:rsidRPr="001E3292" w:rsidP="001E3292">
            <w:pPr>
              <w:pStyle w:val="BodyText"/>
            </w:pPr>
            <w:r w:rsidRPr="001E3292">
              <w:rPr>
                <w:rStyle w:val="SpecialBold"/>
              </w:rPr>
              <w:t>Working with teams and others</w:t>
            </w:r>
            <w:r w:rsidRPr="001E3292">
              <w:t xml:space="preserve"> - Liaising with</w:t>
            </w:r>
            <w:r w:rsidRPr="001E3292">
              <w:t xml:space="preserve"> assisting personnel</w:t>
            </w:r>
          </w:p>
          <w:p w:rsidR="00000000" w:rsidRPr="001E3292" w:rsidP="001E3292">
            <w:pPr>
              <w:pStyle w:val="BodyText"/>
            </w:pPr>
            <w:r w:rsidRPr="001E3292">
              <w:rPr>
                <w:rStyle w:val="SpecialBold"/>
              </w:rPr>
              <w:t>Using mathematical ideas and techniques</w:t>
            </w:r>
            <w:r w:rsidRPr="001E3292">
              <w:t xml:space="preserve"> - Checking and modifying equipment</w:t>
            </w:r>
          </w:p>
          <w:p w:rsidR="00000000" w:rsidRPr="001E3292" w:rsidP="001E3292">
            <w:pPr>
              <w:pStyle w:val="BodyText"/>
            </w:pPr>
            <w:r w:rsidRPr="001E3292">
              <w:rPr>
                <w:rStyle w:val="SpecialBold"/>
              </w:rPr>
              <w:t>Solving problems</w:t>
            </w:r>
            <w:r w:rsidRPr="001E3292">
              <w:t xml:space="preserve"> - Resolving conflict when it arises</w:t>
            </w:r>
          </w:p>
          <w:p w:rsidR="00000000" w:rsidRPr="001E3292" w:rsidP="001E3292">
            <w:pPr>
              <w:pStyle w:val="BodyText"/>
            </w:pPr>
            <w:r w:rsidRPr="001E3292">
              <w:rPr>
                <w:rStyle w:val="SpecialBold"/>
              </w:rPr>
              <w:t>Using technology</w:t>
            </w:r>
            <w:r w:rsidRPr="001E3292">
              <w:t xml:space="preserve"> - Not applicable </w:t>
            </w:r>
          </w:p>
          <w:p w:rsidR="00000000" w:rsidRPr="001E3292" w:rsidP="001E3292">
            <w:pPr>
              <w:pStyle w:val="BodyText"/>
            </w:pPr>
            <w:r w:rsidRPr="001E3292">
              <w:t>Please refer to the Assessment Guidelines for advice on how to use the K</w:t>
            </w:r>
            <w:r w:rsidRPr="001E3292">
              <w:t xml:space="preserve">ey Competencies. </w:t>
            </w:r>
          </w:p>
        </w:tc>
      </w:tr>
    </w:tbl>
    <w:p w:rsidR="00000000" w:rsidRPr="001E3292" w:rsidP="001E3292">
      <w:pPr>
        <w:pStyle w:val="BodyText"/>
      </w:pPr>
    </w:p>
    <w:p w:rsidR="00000000" w:rsidRPr="001E3292" w:rsidP="001E3292">
      <w:pPr>
        <w:pStyle w:val="AllowPageBreak"/>
      </w:pPr>
    </w:p>
    <w:p w:rsidR="00000000" w:rsidRPr="001E3292" w:rsidP="001E3292">
      <w:pPr>
        <w:pStyle w:val="Heading1"/>
      </w:pPr>
      <w:bookmarkStart w:id="11" w:name="O_325807"/>
      <w:bookmarkEnd w:id="11"/>
      <w:r w:rsidRPr="001E3292">
        <w:t>Range Statement</w:t>
      </w:r>
    </w:p>
    <w:tbl>
      <w:tblPr>
        <w:tblW w:w="0" w:type="auto"/>
        <w:tblLayout w:type="fixed"/>
        <w:tblCellMar>
          <w:left w:w="62" w:type="dxa"/>
          <w:right w:w="62" w:type="dxa"/>
        </w:tblCellMar>
        <w:tblLook w:val="0000"/>
      </w:tblPr>
      <w:tblGrid>
        <w:gridCol w:w="9000"/>
      </w:tblGrid>
      <w:tr w:rsidTr="001A1BC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rPr>
                <w:rStyle w:val="SpecialBold"/>
              </w:rPr>
              <w:t>Range Statements</w:t>
            </w:r>
          </w:p>
          <w:p w:rsidR="00000000" w:rsidRPr="001E3292" w:rsidP="001E3292">
            <w:pPr>
              <w:pStyle w:val="BodyText"/>
            </w:pPr>
            <w:r w:rsidRPr="001E3292">
              <w:t xml:space="preserve">The Range Statements provide advice to interpret the scope and context of this unit of competence, allowing for differences between enterprises and workplaces. The Range Statements relate to the unit as a whole and helps facilitate holistic assessment. In </w:t>
            </w:r>
            <w:r w:rsidRPr="001E3292">
              <w:t>addition, the following variables may be present for this particular unit of competency</w:t>
            </w:r>
          </w:p>
        </w:tc>
      </w:tr>
    </w:tbl>
    <w:p w:rsidR="00000000" w:rsidRPr="001E3292" w:rsidP="001E3292">
      <w:pPr>
        <w:pStyle w:val="BodyText"/>
      </w:pPr>
    </w:p>
    <w:tbl>
      <w:tblPr>
        <w:tblW w:w="0" w:type="auto"/>
        <w:tblLayout w:type="fixed"/>
        <w:tblCellMar>
          <w:left w:w="62" w:type="dxa"/>
          <w:right w:w="62" w:type="dxa"/>
        </w:tblCellMar>
        <w:tblLook w:val="0000"/>
      </w:tblPr>
      <w:tblGrid>
        <w:gridCol w:w="4500"/>
        <w:gridCol w:w="4500"/>
      </w:tblGrid>
      <w:tr w:rsidTr="001A1B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CATEGORIES</w:t>
            </w:r>
          </w:p>
        </w:tc>
      </w:tr>
      <w:tr w:rsidTr="001A1B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Assisting personnel</w:t>
            </w:r>
          </w:p>
        </w:tc>
        <w:tc>
          <w:tcPr>
            <w:tcW w:w="4500"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 xml:space="preserve">[all categories] </w:t>
            </w:r>
          </w:p>
          <w:p w:rsidR="00000000" w:rsidRPr="001E3292" w:rsidP="001E3292">
            <w:pPr>
              <w:pStyle w:val="BodyText"/>
            </w:pPr>
            <w:r w:rsidRPr="001E3292">
              <w:t>teachers</w:t>
            </w:r>
          </w:p>
          <w:p w:rsidR="00000000" w:rsidRPr="001E3292" w:rsidP="001E3292">
            <w:pPr>
              <w:pStyle w:val="BodyText"/>
            </w:pPr>
            <w:r w:rsidRPr="001E3292">
              <w:t>carers</w:t>
            </w:r>
          </w:p>
          <w:p w:rsidR="00000000" w:rsidRPr="001E3292" w:rsidP="001E3292">
            <w:pPr>
              <w:pStyle w:val="BodyText"/>
            </w:pPr>
            <w:r w:rsidRPr="001E3292">
              <w:t>assistant staff</w:t>
            </w:r>
          </w:p>
          <w:p w:rsidR="00000000" w:rsidP="001E3292">
            <w:pPr>
              <w:pStyle w:val="BodyText"/>
              <w:rPr>
                <w:lang w:val="en-NZ"/>
              </w:rPr>
            </w:pPr>
            <w:r w:rsidRPr="001E3292">
              <w:t xml:space="preserve">parents </w:t>
            </w:r>
          </w:p>
        </w:tc>
      </w:tr>
      <w:tr w:rsidTr="001A1B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Equipment</w:t>
            </w:r>
          </w:p>
        </w:tc>
        <w:tc>
          <w:tcPr>
            <w:tcW w:w="4500"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 xml:space="preserve">[all categories] </w:t>
            </w:r>
          </w:p>
          <w:p w:rsidR="00000000" w:rsidRPr="001E3292" w:rsidP="001E3292">
            <w:pPr>
              <w:pStyle w:val="BodyText"/>
            </w:pPr>
            <w:r w:rsidRPr="001E3292">
              <w:t>safety requirements, eg, first aid kit and protective clothing</w:t>
            </w:r>
          </w:p>
          <w:p w:rsidR="00000000" w:rsidRPr="001E3292" w:rsidP="001E3292">
            <w:pPr>
              <w:pStyle w:val="BodyText"/>
            </w:pPr>
            <w:r w:rsidRPr="001E3292">
              <w:t>session - specific client requirements</w:t>
            </w:r>
          </w:p>
          <w:p w:rsidR="00000000" w:rsidRPr="001E3292" w:rsidP="001E3292">
            <w:pPr>
              <w:pStyle w:val="BodyText"/>
            </w:pPr>
            <w:r w:rsidRPr="001E3292">
              <w:t>session - specific group requirements</w:t>
            </w:r>
          </w:p>
          <w:p w:rsidR="00000000" w:rsidP="001E3292">
            <w:pPr>
              <w:pStyle w:val="BodyText"/>
              <w:rPr>
                <w:lang w:val="en-NZ"/>
              </w:rPr>
            </w:pPr>
            <w:r w:rsidRPr="001E3292">
              <w:t xml:space="preserve">equipment required by the session organiser </w:t>
            </w:r>
          </w:p>
        </w:tc>
      </w:tr>
      <w:tr w:rsidTr="001A1B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Information</w:t>
            </w:r>
          </w:p>
        </w:tc>
        <w:tc>
          <w:tcPr>
            <w:tcW w:w="4500"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 xml:space="preserve">[all categories] </w:t>
            </w:r>
          </w:p>
          <w:p w:rsidR="00000000" w:rsidRPr="001E3292" w:rsidP="001E3292">
            <w:pPr>
              <w:pStyle w:val="BodyText"/>
            </w:pPr>
            <w:r w:rsidRPr="001E3292">
              <w:t>needs and expectations of organisation</w:t>
            </w:r>
          </w:p>
          <w:p w:rsidR="00000000" w:rsidRPr="001E3292" w:rsidP="001E3292">
            <w:pPr>
              <w:pStyle w:val="BodyText"/>
            </w:pPr>
            <w:r w:rsidRPr="001E3292">
              <w:t>n</w:t>
            </w:r>
            <w:r w:rsidRPr="001E3292">
              <w:t xml:space="preserve">eeds and expectations of participants </w:t>
            </w:r>
          </w:p>
          <w:p w:rsidR="00000000" w:rsidRPr="001E3292" w:rsidP="001E3292">
            <w:pPr>
              <w:pStyle w:val="BodyText"/>
            </w:pPr>
            <w:r w:rsidRPr="001E3292">
              <w:t>numbers, ages and gender of participants</w:t>
            </w:r>
          </w:p>
          <w:p w:rsidR="00000000" w:rsidRPr="001E3292" w:rsidP="001E3292">
            <w:pPr>
              <w:pStyle w:val="BodyText"/>
            </w:pPr>
            <w:r w:rsidRPr="001E3292">
              <w:t>previous experience and developmental stage of participants</w:t>
            </w:r>
          </w:p>
          <w:p w:rsidR="00000000" w:rsidRPr="001E3292" w:rsidP="001E3292">
            <w:pPr>
              <w:pStyle w:val="BodyText"/>
            </w:pPr>
            <w:r w:rsidRPr="001E3292">
              <w:t>available time</w:t>
            </w:r>
          </w:p>
          <w:p w:rsidR="00000000" w:rsidRPr="001E3292" w:rsidP="001E3292">
            <w:pPr>
              <w:pStyle w:val="BodyText"/>
            </w:pPr>
            <w:r w:rsidRPr="001E3292">
              <w:t>special requirements</w:t>
            </w:r>
          </w:p>
          <w:p w:rsidR="00000000" w:rsidRPr="001E3292" w:rsidP="001E3292">
            <w:pPr>
              <w:pStyle w:val="BodyText"/>
            </w:pPr>
            <w:r w:rsidRPr="001E3292">
              <w:t>staff, physical and financial resources</w:t>
            </w:r>
          </w:p>
          <w:p w:rsidR="00000000" w:rsidP="001E3292">
            <w:pPr>
              <w:pStyle w:val="BodyText"/>
              <w:rPr>
                <w:lang w:val="en-NZ"/>
              </w:rPr>
            </w:pPr>
            <w:r w:rsidRPr="001E3292">
              <w:t xml:space="preserve">cultural and political influences </w:t>
            </w:r>
          </w:p>
        </w:tc>
      </w:tr>
      <w:tr w:rsidTr="001A1B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Participants</w:t>
            </w:r>
          </w:p>
        </w:tc>
        <w:tc>
          <w:tcPr>
            <w:tcW w:w="4500"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 xml:space="preserve">[all categories] </w:t>
            </w:r>
          </w:p>
          <w:p w:rsidR="00000000" w:rsidRPr="001E3292" w:rsidP="001E3292">
            <w:pPr>
              <w:pStyle w:val="BodyText"/>
            </w:pPr>
            <w:r w:rsidRPr="001E3292">
              <w:t xml:space="preserve">experienced or inexperienced </w:t>
            </w:r>
          </w:p>
          <w:p w:rsidR="00000000" w:rsidRPr="001E3292" w:rsidP="001E3292">
            <w:pPr>
              <w:pStyle w:val="BodyText"/>
            </w:pPr>
            <w:r w:rsidRPr="001E3292">
              <w:t xml:space="preserve">adults or children </w:t>
            </w:r>
          </w:p>
          <w:p w:rsidR="00000000" w:rsidRPr="001E3292" w:rsidP="001E3292">
            <w:pPr>
              <w:pStyle w:val="BodyText"/>
            </w:pPr>
            <w:r w:rsidRPr="001E3292">
              <w:t xml:space="preserve">school or youth groups </w:t>
            </w:r>
          </w:p>
          <w:p w:rsidR="00000000" w:rsidRPr="001E3292" w:rsidP="001E3292">
            <w:pPr>
              <w:pStyle w:val="BodyText"/>
            </w:pPr>
            <w:r w:rsidRPr="001E3292">
              <w:t xml:space="preserve">variety of ethnic groups </w:t>
            </w:r>
          </w:p>
          <w:p w:rsidR="00000000" w:rsidRPr="001E3292" w:rsidP="001E3292">
            <w:pPr>
              <w:pStyle w:val="BodyText"/>
            </w:pPr>
            <w:r w:rsidRPr="001E3292">
              <w:t xml:space="preserve">participants with special needs </w:t>
            </w:r>
          </w:p>
          <w:p w:rsidR="00000000" w:rsidRPr="001E3292" w:rsidP="001E3292">
            <w:pPr>
              <w:pStyle w:val="BodyText"/>
            </w:pPr>
            <w:r w:rsidRPr="001E3292">
              <w:t xml:space="preserve">tourists </w:t>
            </w:r>
          </w:p>
          <w:p w:rsidR="00000000" w:rsidRPr="001E3292" w:rsidP="001E3292">
            <w:pPr>
              <w:pStyle w:val="BodyText"/>
            </w:pPr>
            <w:r w:rsidRPr="001E3292">
              <w:t xml:space="preserve">club members </w:t>
            </w:r>
          </w:p>
          <w:p w:rsidR="00000000" w:rsidRPr="001E3292" w:rsidP="001E3292">
            <w:pPr>
              <w:pStyle w:val="BodyText"/>
            </w:pPr>
            <w:r w:rsidRPr="001E3292">
              <w:t xml:space="preserve">general public </w:t>
            </w:r>
          </w:p>
        </w:tc>
      </w:tr>
    </w:tbl>
    <w:p w:rsidR="00000000" w:rsidRPr="001E3292" w:rsidP="001E3292">
      <w:pPr>
        <w:pStyle w:val="BodyText"/>
      </w:pPr>
    </w:p>
    <w:tbl>
      <w:tblPr>
        <w:tblW w:w="0" w:type="auto"/>
        <w:tblLayout w:type="fixed"/>
        <w:tblCellMar>
          <w:left w:w="62" w:type="dxa"/>
          <w:right w:w="62" w:type="dxa"/>
        </w:tblCellMar>
        <w:tblLook w:val="0000"/>
      </w:tblPr>
      <w:tblGrid>
        <w:gridCol w:w="4500"/>
        <w:gridCol w:w="4500"/>
      </w:tblGrid>
      <w:tr w:rsidTr="001A1B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Participant needs</w:t>
            </w:r>
          </w:p>
        </w:tc>
        <w:tc>
          <w:tcPr>
            <w:tcW w:w="4500"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 xml:space="preserve">[all categories] </w:t>
            </w:r>
          </w:p>
          <w:p w:rsidR="00000000" w:rsidRPr="001E3292" w:rsidP="001E3292">
            <w:pPr>
              <w:pStyle w:val="BodyText"/>
            </w:pPr>
            <w:r w:rsidRPr="001E3292">
              <w:t xml:space="preserve">physical </w:t>
            </w:r>
          </w:p>
          <w:p w:rsidR="00000000" w:rsidRPr="001E3292" w:rsidP="001E3292">
            <w:pPr>
              <w:pStyle w:val="BodyText"/>
            </w:pPr>
            <w:r w:rsidRPr="001E3292">
              <w:t>emot</w:t>
            </w:r>
            <w:r w:rsidRPr="001E3292">
              <w:t xml:space="preserve">ional </w:t>
            </w:r>
          </w:p>
          <w:p w:rsidR="00000000" w:rsidRPr="001E3292" w:rsidP="001E3292">
            <w:pPr>
              <w:pStyle w:val="BodyText"/>
            </w:pPr>
            <w:r w:rsidRPr="001E3292">
              <w:t xml:space="preserve">psychological </w:t>
            </w:r>
          </w:p>
          <w:p w:rsidR="00000000" w:rsidRPr="001E3292" w:rsidP="001E3292">
            <w:pPr>
              <w:pStyle w:val="BodyText"/>
            </w:pPr>
            <w:r w:rsidRPr="001E3292">
              <w:t xml:space="preserve">individual </w:t>
            </w:r>
          </w:p>
          <w:p w:rsidR="00000000" w:rsidRPr="001E3292" w:rsidP="001E3292">
            <w:pPr>
              <w:pStyle w:val="BodyText"/>
            </w:pPr>
            <w:r w:rsidRPr="001E3292">
              <w:t xml:space="preserve">group </w:t>
            </w:r>
          </w:p>
          <w:p w:rsidR="00000000" w:rsidP="001E3292">
            <w:pPr>
              <w:pStyle w:val="BodyText"/>
              <w:rPr>
                <w:lang w:val="en-NZ"/>
              </w:rPr>
            </w:pPr>
            <w:r w:rsidRPr="001E3292">
              <w:t>individuals within group</w:t>
            </w:r>
          </w:p>
        </w:tc>
      </w:tr>
      <w:tr w:rsidTr="001A1B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Physical resources</w:t>
            </w:r>
          </w:p>
        </w:tc>
        <w:tc>
          <w:tcPr>
            <w:tcW w:w="4500"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 xml:space="preserve">[all categories] </w:t>
            </w:r>
          </w:p>
          <w:p w:rsidR="00000000" w:rsidRPr="001E3292" w:rsidP="001E3292">
            <w:pPr>
              <w:pStyle w:val="BodyText"/>
            </w:pPr>
            <w:r w:rsidRPr="001E3292">
              <w:t>food</w:t>
            </w:r>
          </w:p>
          <w:p w:rsidR="00000000" w:rsidRPr="001E3292" w:rsidP="001E3292">
            <w:pPr>
              <w:pStyle w:val="BodyText"/>
            </w:pPr>
            <w:r w:rsidRPr="001E3292">
              <w:t>water</w:t>
            </w:r>
          </w:p>
          <w:p w:rsidR="00000000" w:rsidRPr="001E3292" w:rsidP="001E3292">
            <w:pPr>
              <w:pStyle w:val="BodyText"/>
            </w:pPr>
            <w:r w:rsidRPr="001E3292">
              <w:t>clothing</w:t>
            </w:r>
          </w:p>
          <w:p w:rsidR="00000000" w:rsidRPr="001E3292" w:rsidP="001E3292">
            <w:pPr>
              <w:pStyle w:val="BodyText"/>
            </w:pPr>
            <w:r w:rsidRPr="001E3292">
              <w:t>personal equipment</w:t>
            </w:r>
          </w:p>
          <w:p w:rsidR="00000000" w:rsidRPr="001E3292" w:rsidP="001E3292">
            <w:pPr>
              <w:pStyle w:val="BodyText"/>
            </w:pPr>
            <w:r w:rsidRPr="001E3292">
              <w:t xml:space="preserve">safety equipment    </w:t>
            </w:r>
          </w:p>
          <w:p w:rsidR="00000000" w:rsidRPr="001E3292" w:rsidP="001E3292">
            <w:pPr>
              <w:pStyle w:val="BodyText"/>
            </w:pPr>
            <w:r w:rsidRPr="001E3292">
              <w:t xml:space="preserve">sun protection </w:t>
            </w:r>
          </w:p>
          <w:p w:rsidR="00000000" w:rsidRPr="001E3292" w:rsidP="001E3292">
            <w:pPr>
              <w:pStyle w:val="BodyText"/>
            </w:pPr>
            <w:r w:rsidRPr="001E3292">
              <w:t xml:space="preserve">personal first aid requirements </w:t>
            </w:r>
          </w:p>
          <w:p w:rsidR="00000000" w:rsidP="001E3292">
            <w:pPr>
              <w:pStyle w:val="BodyText"/>
              <w:rPr>
                <w:lang w:val="en-NZ"/>
              </w:rPr>
            </w:pPr>
            <w:r w:rsidRPr="001E3292">
              <w:t xml:space="preserve">medication </w:t>
            </w:r>
          </w:p>
        </w:tc>
      </w:tr>
      <w:tr w:rsidTr="001A1B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Program of recreation sessions</w:t>
            </w:r>
          </w:p>
        </w:tc>
        <w:tc>
          <w:tcPr>
            <w:tcW w:w="4500"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 xml:space="preserve">[all categories] </w:t>
            </w:r>
          </w:p>
          <w:p w:rsidR="00000000" w:rsidRPr="001E3292" w:rsidP="001E3292">
            <w:pPr>
              <w:pStyle w:val="BodyText"/>
            </w:pPr>
            <w:r w:rsidRPr="001E3292">
              <w:t>a sequence of tasks, games, activities or exercises in which the extent of instruction is minimal and covers only that which is required to allow the participant to participate safely and effectively</w:t>
            </w:r>
          </w:p>
          <w:p w:rsidR="00000000" w:rsidRPr="001E3292" w:rsidP="001E3292">
            <w:pPr>
              <w:pStyle w:val="BodyText"/>
            </w:pPr>
            <w:r w:rsidRPr="001E3292">
              <w:t>a sequenced program of individual ses</w:t>
            </w:r>
            <w:r w:rsidRPr="001E3292">
              <w:t>sions running sequentially or simultaneously, for individuals or groups</w:t>
            </w:r>
          </w:p>
          <w:p w:rsidR="00000000" w:rsidP="001E3292">
            <w:pPr>
              <w:pStyle w:val="BodyText"/>
              <w:rPr>
                <w:lang w:val="en-NZ"/>
              </w:rPr>
            </w:pPr>
            <w:r w:rsidRPr="001E3292">
              <w:t xml:space="preserve">does not include drills, tasks and activities with the aim of physical skill enhancement in order to perform competitively or independently </w:t>
            </w:r>
          </w:p>
        </w:tc>
      </w:tr>
      <w:tr w:rsidTr="001A1B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Program plan</w:t>
            </w:r>
          </w:p>
        </w:tc>
        <w:tc>
          <w:tcPr>
            <w:tcW w:w="4500"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 xml:space="preserve">[all categories] </w:t>
            </w:r>
          </w:p>
          <w:p w:rsidR="00000000" w:rsidRPr="001E3292" w:rsidP="001E3292">
            <w:pPr>
              <w:pStyle w:val="BodyText"/>
            </w:pPr>
            <w:r w:rsidRPr="001E3292">
              <w:t>aim</w:t>
            </w:r>
          </w:p>
          <w:p w:rsidR="00000000" w:rsidRPr="001E3292" w:rsidP="001E3292">
            <w:pPr>
              <w:pStyle w:val="BodyText"/>
            </w:pPr>
            <w:r w:rsidRPr="001E3292">
              <w:t>date an</w:t>
            </w:r>
            <w:r w:rsidRPr="001E3292">
              <w:t>d time</w:t>
            </w:r>
          </w:p>
          <w:p w:rsidR="00000000" w:rsidRPr="001E3292" w:rsidP="001E3292">
            <w:pPr>
              <w:pStyle w:val="BodyText"/>
            </w:pPr>
            <w:r w:rsidRPr="001E3292">
              <w:t>physical, human and financial resources</w:t>
            </w:r>
          </w:p>
          <w:p w:rsidR="00000000" w:rsidRPr="001E3292" w:rsidP="001E3292">
            <w:pPr>
              <w:pStyle w:val="BodyText"/>
            </w:pPr>
            <w:r w:rsidRPr="001E3292">
              <w:t>sessions, stages or structure</w:t>
            </w:r>
          </w:p>
          <w:p w:rsidR="00000000" w:rsidRPr="001E3292" w:rsidP="001E3292">
            <w:pPr>
              <w:pStyle w:val="BodyText"/>
            </w:pPr>
            <w:r w:rsidRPr="001E3292">
              <w:t>logistics</w:t>
            </w:r>
          </w:p>
          <w:p w:rsidR="00000000" w:rsidP="001E3292">
            <w:pPr>
              <w:pStyle w:val="BodyText"/>
              <w:rPr>
                <w:lang w:val="en-NZ"/>
              </w:rPr>
            </w:pPr>
            <w:r w:rsidRPr="001E3292">
              <w:t xml:space="preserve">information requirements </w:t>
            </w:r>
          </w:p>
        </w:tc>
      </w:tr>
      <w:tr w:rsidTr="001A1B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Resources</w:t>
            </w:r>
          </w:p>
        </w:tc>
        <w:tc>
          <w:tcPr>
            <w:tcW w:w="4500"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 xml:space="preserve">[all categories] </w:t>
            </w:r>
          </w:p>
          <w:p w:rsidR="00000000" w:rsidRPr="001E3292" w:rsidP="001E3292">
            <w:pPr>
              <w:pStyle w:val="BodyText"/>
            </w:pPr>
            <w:r w:rsidRPr="001E3292">
              <w:t>physical</w:t>
            </w:r>
          </w:p>
          <w:p w:rsidR="00000000" w:rsidRPr="001E3292" w:rsidP="001E3292">
            <w:pPr>
              <w:pStyle w:val="BodyText"/>
            </w:pPr>
            <w:r w:rsidRPr="001E3292">
              <w:t>human</w:t>
            </w:r>
          </w:p>
          <w:p w:rsidR="00000000" w:rsidRPr="001E3292" w:rsidP="001E3292">
            <w:pPr>
              <w:pStyle w:val="BodyText"/>
            </w:pPr>
            <w:r w:rsidRPr="001E3292">
              <w:t>financial</w:t>
            </w:r>
          </w:p>
          <w:p w:rsidR="00000000" w:rsidRPr="001E3292" w:rsidP="001E3292">
            <w:pPr>
              <w:pStyle w:val="BodyText"/>
            </w:pPr>
            <w:r w:rsidRPr="001E3292">
              <w:t xml:space="preserve">transport and related logistical requirements </w:t>
            </w:r>
          </w:p>
        </w:tc>
      </w:tr>
    </w:tbl>
    <w:p w:rsidR="00000000" w:rsidRPr="001E3292" w:rsidP="001E3292">
      <w:pPr>
        <w:pStyle w:val="BodyText"/>
      </w:pPr>
    </w:p>
    <w:tbl>
      <w:tblPr>
        <w:tblW w:w="0" w:type="auto"/>
        <w:tblLayout w:type="fixed"/>
        <w:tblCellMar>
          <w:left w:w="62" w:type="dxa"/>
          <w:right w:w="62" w:type="dxa"/>
        </w:tblCellMar>
        <w:tblLook w:val="0000"/>
      </w:tblPr>
      <w:tblGrid>
        <w:gridCol w:w="4500"/>
        <w:gridCol w:w="4500"/>
      </w:tblGrid>
      <w:tr w:rsidTr="001A1B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Special requirements</w:t>
            </w:r>
          </w:p>
        </w:tc>
        <w:tc>
          <w:tcPr>
            <w:tcW w:w="4500"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 xml:space="preserve">[all categories] </w:t>
            </w:r>
          </w:p>
          <w:p w:rsidR="00000000" w:rsidRPr="001E3292" w:rsidP="001E3292">
            <w:pPr>
              <w:pStyle w:val="BodyText"/>
            </w:pPr>
            <w:r w:rsidRPr="001E3292">
              <w:t>age</w:t>
            </w:r>
          </w:p>
          <w:p w:rsidR="00000000" w:rsidRPr="001E3292" w:rsidP="001E3292">
            <w:pPr>
              <w:pStyle w:val="BodyText"/>
            </w:pPr>
            <w:r w:rsidRPr="001E3292">
              <w:t>medical condition</w:t>
            </w:r>
          </w:p>
          <w:p w:rsidR="00000000" w:rsidRPr="001E3292" w:rsidP="001E3292">
            <w:pPr>
              <w:pStyle w:val="BodyText"/>
            </w:pPr>
            <w:r w:rsidRPr="001E3292">
              <w:t>physical condition</w:t>
            </w:r>
          </w:p>
          <w:p w:rsidR="00000000" w:rsidRPr="001E3292" w:rsidP="001E3292">
            <w:pPr>
              <w:pStyle w:val="BodyText"/>
            </w:pPr>
            <w:r w:rsidRPr="001E3292">
              <w:t>ethnic origin</w:t>
            </w:r>
          </w:p>
          <w:p w:rsidR="00000000" w:rsidP="001E3292">
            <w:pPr>
              <w:pStyle w:val="BodyText"/>
              <w:rPr>
                <w:lang w:val="en-NZ"/>
              </w:rPr>
            </w:pPr>
            <w:r w:rsidRPr="001E3292">
              <w:t>gender</w:t>
            </w:r>
          </w:p>
        </w:tc>
      </w:tr>
      <w:tr w:rsidTr="001A1B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Variety of contexts</w:t>
            </w:r>
          </w:p>
        </w:tc>
        <w:tc>
          <w:tcPr>
            <w:tcW w:w="4500"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 xml:space="preserve">[all categories] </w:t>
            </w:r>
          </w:p>
          <w:p w:rsidR="00000000" w:rsidRPr="001E3292" w:rsidP="001E3292">
            <w:pPr>
              <w:pStyle w:val="BodyText"/>
            </w:pPr>
            <w:r w:rsidRPr="001E3292">
              <w:t>different sites, locations or facilities used</w:t>
            </w:r>
          </w:p>
          <w:p w:rsidR="00000000" w:rsidRPr="001E3292" w:rsidP="001E3292">
            <w:pPr>
              <w:pStyle w:val="BodyText"/>
            </w:pPr>
            <w:r w:rsidRPr="001E3292">
              <w:t>working independently</w:t>
            </w:r>
          </w:p>
          <w:p w:rsidR="00000000" w:rsidRPr="001E3292" w:rsidP="001E3292">
            <w:pPr>
              <w:pStyle w:val="BodyText"/>
            </w:pPr>
            <w:r w:rsidRPr="001E3292">
              <w:t xml:space="preserve">different conditions in which the program sessions are conducted. That is, different   </w:t>
            </w:r>
          </w:p>
          <w:p w:rsidR="00000000" w:rsidRPr="001E3292" w:rsidP="001E3292">
            <w:pPr>
              <w:pStyle w:val="BodyText"/>
            </w:pPr>
            <w:r w:rsidRPr="001E3292">
              <w:t>types of group</w:t>
            </w:r>
          </w:p>
          <w:p w:rsidR="00000000" w:rsidRPr="001E3292" w:rsidP="001E3292">
            <w:pPr>
              <w:pStyle w:val="BodyText"/>
            </w:pPr>
            <w:r w:rsidRPr="001E3292">
              <w:t>participant aims</w:t>
            </w:r>
          </w:p>
          <w:p w:rsidR="00000000" w:rsidRPr="001E3292" w:rsidP="001E3292">
            <w:pPr>
              <w:pStyle w:val="BodyText"/>
            </w:pPr>
            <w:r w:rsidRPr="001E3292">
              <w:t>session aims</w:t>
            </w:r>
          </w:p>
          <w:p w:rsidR="00000000" w:rsidP="001E3292">
            <w:pPr>
              <w:pStyle w:val="BodyText"/>
              <w:rPr>
                <w:lang w:val="en-NZ"/>
              </w:rPr>
            </w:pPr>
            <w:r w:rsidRPr="001E3292">
              <w:t xml:space="preserve">sequences of individual sessions </w:t>
            </w:r>
          </w:p>
        </w:tc>
      </w:tr>
      <w:tr w:rsidTr="001A1B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3292">
            <w:pPr>
              <w:pStyle w:val="BodyText"/>
              <w:rPr>
                <w:lang w:val="en-NZ"/>
              </w:rPr>
            </w:pPr>
            <w:r w:rsidRPr="001E3292">
              <w:rPr>
                <w:rStyle w:val="SpecialBold"/>
              </w:rPr>
              <w:t>Venue</w:t>
            </w:r>
          </w:p>
        </w:tc>
        <w:tc>
          <w:tcPr>
            <w:tcW w:w="4500" w:type="dxa"/>
            <w:tcBorders>
              <w:top w:val="nil"/>
              <w:left w:val="nil"/>
              <w:bottom w:val="nil"/>
              <w:right w:val="nil"/>
            </w:tcBorders>
            <w:tcMar>
              <w:top w:w="0" w:type="dxa"/>
              <w:left w:w="62" w:type="dxa"/>
              <w:bottom w:w="0" w:type="dxa"/>
              <w:right w:w="62" w:type="dxa"/>
            </w:tcMar>
          </w:tcPr>
          <w:p w:rsidR="00000000" w:rsidRPr="001E3292" w:rsidP="001E3292">
            <w:pPr>
              <w:pStyle w:val="BodyText"/>
            </w:pPr>
            <w:r w:rsidRPr="001E3292">
              <w:t xml:space="preserve">[all categories]  </w:t>
            </w:r>
          </w:p>
          <w:p w:rsidR="00000000" w:rsidRPr="001E3292" w:rsidP="001E3292">
            <w:pPr>
              <w:pStyle w:val="BodyText"/>
            </w:pPr>
            <w:r w:rsidRPr="001E3292">
              <w:t>outdoor activity site/location</w:t>
            </w:r>
          </w:p>
          <w:p w:rsidR="00000000" w:rsidRPr="001E3292" w:rsidP="001E3292">
            <w:pPr>
              <w:pStyle w:val="BodyText"/>
            </w:pPr>
            <w:r w:rsidRPr="001E3292">
              <w:t xml:space="preserve">indoor facility </w:t>
            </w:r>
          </w:p>
        </w:tc>
      </w:tr>
    </w:tbl>
    <w:p w:rsidR="00000000" w:rsidRPr="001E3292" w:rsidP="001E3292">
      <w:pPr>
        <w:pStyle w:val="BodyText"/>
      </w:pPr>
    </w:p>
    <w:p w:rsidR="00000000" w:rsidRPr="001E3292" w:rsidP="001E3292">
      <w:pPr>
        <w:pStyle w:val="AllowPageBreak"/>
      </w:pPr>
    </w:p>
    <w:p w:rsidR="00000000" w:rsidRPr="001E3292" w:rsidP="001E3292">
      <w:pPr>
        <w:pStyle w:val="Heading1"/>
      </w:pPr>
      <w:bookmarkStart w:id="12" w:name="O_325816"/>
      <w:bookmarkEnd w:id="12"/>
      <w:r w:rsidRPr="001E3292">
        <w:t>Unit Sector(s)</w:t>
      </w:r>
    </w:p>
    <w:p w:rsidR="00000000" w:rsidRPr="001E3292" w:rsidP="001E3292">
      <w:pPr>
        <w:pStyle w:val="BodyText"/>
      </w:pPr>
      <w:r w:rsidRPr="001E3292">
        <w:t>Not applicable.</w:t>
      </w:r>
    </w:p>
    <w:p w:rsidR="00000000" w:rsidRPr="001E3292" w:rsidP="001E3292"/>
    <w:sectPr w:rsidSect="001E32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1BC5" w:rsidP="001A1B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C5" w:rsidP="001E32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A1BC5" w:rsidP="001E32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A1BC5" w:rsidP="001E32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1BC5" w:rsidP="001A1BC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C5" w:rsidP="001E3292">
    <w:pPr>
      <w:pStyle w:val="Header"/>
      <w:framePr w:wrap="around"/>
    </w:pPr>
    <w:r>
      <w:fldChar w:fldCharType="begin"/>
    </w:r>
    <w:r>
      <w:instrText xml:space="preserve"> TITLE   \* MERGEFORMAT </w:instrText>
    </w:r>
    <w:r>
      <w:fldChar w:fldCharType="separate"/>
    </w:r>
    <w:r>
      <w:t>SRXCAI006B Organise a sport and recreation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1BC5" w:rsidP="001E32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2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3292"/>
    <w:pPr>
      <w:spacing w:before="360" w:after="60"/>
      <w:outlineLvl w:val="0"/>
    </w:pPr>
    <w:rPr>
      <w:sz w:val="32"/>
    </w:rPr>
  </w:style>
  <w:style w:type="paragraph" w:styleId="Heading2">
    <w:name w:val="heading 2"/>
    <w:basedOn w:val="HeadingBase"/>
    <w:next w:val="BodyText"/>
    <w:link w:val="Heading2Char"/>
    <w:qFormat/>
    <w:rsid w:val="001E3292"/>
    <w:pPr>
      <w:keepLines/>
      <w:spacing w:before="240" w:after="120"/>
      <w:outlineLvl w:val="1"/>
    </w:pPr>
    <w:rPr>
      <w:sz w:val="28"/>
      <w:szCs w:val="40"/>
    </w:rPr>
  </w:style>
  <w:style w:type="paragraph" w:styleId="Heading3">
    <w:name w:val="heading 3"/>
    <w:basedOn w:val="HeadingBase"/>
    <w:next w:val="BodyText"/>
    <w:link w:val="Heading3Char"/>
    <w:qFormat/>
    <w:rsid w:val="001E3292"/>
    <w:pPr>
      <w:spacing w:before="180" w:after="120"/>
      <w:outlineLvl w:val="2"/>
    </w:pPr>
    <w:rPr>
      <w:spacing w:val="-10"/>
      <w:kern w:val="32"/>
    </w:rPr>
  </w:style>
  <w:style w:type="paragraph" w:styleId="Heading4">
    <w:name w:val="heading 4"/>
    <w:basedOn w:val="HeadingBase"/>
    <w:next w:val="BodyText"/>
    <w:link w:val="Heading4Char"/>
    <w:qFormat/>
    <w:rsid w:val="001E3292"/>
    <w:pPr>
      <w:spacing w:before="160" w:after="120"/>
      <w:outlineLvl w:val="3"/>
    </w:pPr>
    <w:rPr>
      <w:sz w:val="22"/>
    </w:rPr>
  </w:style>
  <w:style w:type="paragraph" w:styleId="Heading5">
    <w:name w:val="heading 5"/>
    <w:basedOn w:val="HeadingBase"/>
    <w:next w:val="Normal"/>
    <w:link w:val="Heading5Char"/>
    <w:qFormat/>
    <w:rsid w:val="001E3292"/>
    <w:pPr>
      <w:spacing w:before="80"/>
      <w:outlineLvl w:val="4"/>
    </w:pPr>
    <w:rPr>
      <w:color w:val="918585"/>
      <w:sz w:val="20"/>
    </w:rPr>
  </w:style>
  <w:style w:type="paragraph" w:styleId="Heading6">
    <w:name w:val="heading 6"/>
    <w:basedOn w:val="HeadingBase"/>
    <w:next w:val="Normal"/>
    <w:link w:val="Heading6Char"/>
    <w:qFormat/>
    <w:rsid w:val="001E3292"/>
    <w:pPr>
      <w:spacing w:before="60"/>
      <w:outlineLvl w:val="5"/>
    </w:pPr>
    <w:rPr>
      <w:color w:val="918585"/>
      <w:sz w:val="20"/>
    </w:rPr>
  </w:style>
  <w:style w:type="paragraph" w:styleId="Heading7">
    <w:name w:val="heading 7"/>
    <w:basedOn w:val="Normal"/>
    <w:next w:val="Normal"/>
    <w:link w:val="Heading7Char"/>
    <w:qFormat/>
    <w:rsid w:val="001E3292"/>
    <w:pPr>
      <w:ind w:left="720"/>
      <w:outlineLvl w:val="6"/>
    </w:pPr>
    <w:rPr>
      <w:i/>
    </w:rPr>
  </w:style>
  <w:style w:type="paragraph" w:styleId="Heading8">
    <w:name w:val="heading 8"/>
    <w:basedOn w:val="Normal"/>
    <w:next w:val="Normal"/>
    <w:link w:val="Heading8Char"/>
    <w:qFormat/>
    <w:rsid w:val="001E3292"/>
    <w:pPr>
      <w:ind w:left="720"/>
      <w:outlineLvl w:val="7"/>
    </w:pPr>
    <w:rPr>
      <w:i/>
    </w:rPr>
  </w:style>
  <w:style w:type="paragraph" w:styleId="Heading9">
    <w:name w:val="heading 9"/>
    <w:basedOn w:val="Normal"/>
    <w:next w:val="Normal"/>
    <w:link w:val="Heading9Char"/>
    <w:qFormat/>
    <w:rsid w:val="001E3292"/>
    <w:pPr>
      <w:ind w:left="720"/>
      <w:outlineLvl w:val="8"/>
    </w:pPr>
    <w:rPr>
      <w:i/>
    </w:rPr>
  </w:style>
  <w:style w:type="character" w:default="1" w:styleId="DefaultParagraphFont">
    <w:name w:val="Default Paragraph Font"/>
    <w:uiPriority w:val="1"/>
    <w:unhideWhenUsed/>
    <w:rsid w:val="001E32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292"/>
  </w:style>
  <w:style w:type="character" w:customStyle="1" w:styleId="Heading1Char">
    <w:name w:val="Heading 1 Char"/>
    <w:link w:val="Heading1"/>
    <w:rsid w:val="001E3292"/>
    <w:rPr>
      <w:rFonts w:ascii="Times New Roman" w:eastAsia="Times New Roman" w:hAnsi="Times New Roman" w:cs="Times New Roman"/>
      <w:b/>
      <w:sz w:val="32"/>
      <w:szCs w:val="20"/>
      <w:lang w:eastAsia="en-US"/>
    </w:rPr>
  </w:style>
  <w:style w:type="paragraph" w:styleId="BodyText">
    <w:name w:val="Body Text"/>
    <w:basedOn w:val="Normal"/>
    <w:link w:val="BodyTextChar"/>
    <w:rsid w:val="001E3292"/>
    <w:pPr>
      <w:spacing w:before="120" w:after="120"/>
      <w:contextualSpacing/>
    </w:pPr>
    <w:rPr>
      <w:rFonts w:ascii="Times New Roman" w:hAnsi="Times New Roman"/>
      <w:sz w:val="24"/>
      <w:szCs w:val="22"/>
    </w:rPr>
  </w:style>
  <w:style w:type="character" w:customStyle="1" w:styleId="BodyTextChar">
    <w:name w:val="Body Text Char"/>
    <w:link w:val="BodyText"/>
    <w:rsid w:val="001E3292"/>
    <w:rPr>
      <w:rFonts w:ascii="Times New Roman" w:eastAsia="Times New Roman" w:hAnsi="Times New Roman" w:cs="Times New Roman"/>
      <w:sz w:val="24"/>
      <w:lang w:val="en-US" w:eastAsia="en-US"/>
    </w:rPr>
  </w:style>
  <w:style w:type="paragraph" w:styleId="Footer">
    <w:name w:val="footer"/>
    <w:basedOn w:val="Normal"/>
    <w:link w:val="FooterChar"/>
    <w:rsid w:val="001E32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E3292"/>
    <w:rPr>
      <w:rFonts w:ascii="Times New Roman" w:eastAsia="Times New Roman" w:hAnsi="Times New Roman" w:cs="Times New Roman"/>
      <w:sz w:val="16"/>
      <w:lang w:val="en-US" w:eastAsia="en-US"/>
    </w:rPr>
  </w:style>
  <w:style w:type="character" w:customStyle="1" w:styleId="SpecialBold">
    <w:name w:val="Special Bold"/>
    <w:rsid w:val="001E3292"/>
    <w:rPr>
      <w:b/>
      <w:spacing w:val="0"/>
    </w:rPr>
  </w:style>
  <w:style w:type="paragraph" w:styleId="Header">
    <w:name w:val="header"/>
    <w:basedOn w:val="Normal"/>
    <w:link w:val="HeaderChar"/>
    <w:rsid w:val="001E32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E32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3292"/>
    <w:pPr>
      <w:spacing w:before="240" w:after="120"/>
      <w:outlineLvl w:val="0"/>
    </w:pPr>
    <w:rPr>
      <w:rFonts w:ascii="Times New Roman" w:hAnsi="Times New Roman"/>
      <w:b/>
      <w:sz w:val="28"/>
    </w:rPr>
  </w:style>
  <w:style w:type="paragraph" w:customStyle="1" w:styleId="AllowPageBreak">
    <w:name w:val="AllowPageBreak"/>
    <w:rsid w:val="001E32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E3292"/>
    <w:rPr>
      <w:rFonts w:ascii="Times New Roman" w:eastAsia="Times New Roman" w:hAnsi="Times New Roman" w:cs="Times New Roman"/>
      <w:b/>
      <w:sz w:val="28"/>
      <w:szCs w:val="40"/>
      <w:lang w:eastAsia="en-US"/>
    </w:rPr>
  </w:style>
  <w:style w:type="character" w:customStyle="1" w:styleId="Heading3Char">
    <w:name w:val="Heading 3 Char"/>
    <w:link w:val="Heading3"/>
    <w:rsid w:val="001E329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E3292"/>
    <w:rPr>
      <w:rFonts w:ascii="Times New Roman" w:eastAsia="Times New Roman" w:hAnsi="Times New Roman" w:cs="Times New Roman"/>
      <w:b/>
      <w:szCs w:val="20"/>
      <w:lang w:eastAsia="en-US"/>
    </w:rPr>
  </w:style>
  <w:style w:type="character" w:customStyle="1" w:styleId="Heading5Char">
    <w:name w:val="Heading 5 Char"/>
    <w:link w:val="Heading5"/>
    <w:rsid w:val="001E329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E32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2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32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3292"/>
    <w:rPr>
      <w:rFonts w:ascii="Courier New" w:eastAsia="Times New Roman" w:hAnsi="Courier New" w:cs="Times New Roman"/>
      <w:i/>
      <w:szCs w:val="20"/>
      <w:lang w:val="en-US" w:eastAsia="en-US"/>
    </w:rPr>
  </w:style>
  <w:style w:type="paragraph" w:customStyle="1" w:styleId="HeadingBase">
    <w:name w:val="Heading Base"/>
    <w:rsid w:val="001E32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292"/>
    <w:pPr>
      <w:tabs>
        <w:tab w:val="right" w:leader="dot" w:pos="9072"/>
      </w:tabs>
      <w:ind w:left="567"/>
    </w:pPr>
    <w:rPr>
      <w:szCs w:val="22"/>
    </w:rPr>
  </w:style>
  <w:style w:type="paragraph" w:customStyle="1" w:styleId="TOCBase">
    <w:name w:val="TOC Base"/>
    <w:rsid w:val="001E32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292"/>
    <w:pPr>
      <w:tabs>
        <w:tab w:val="right" w:leader="dot" w:pos="9072"/>
      </w:tabs>
      <w:spacing w:before="40" w:after="40"/>
      <w:ind w:left="284"/>
    </w:pPr>
    <w:rPr>
      <w:rFonts w:ascii="Times New Roman" w:hAnsi="Times New Roman"/>
    </w:rPr>
  </w:style>
  <w:style w:type="paragraph" w:styleId="TOC1">
    <w:name w:val="toc 1"/>
    <w:basedOn w:val="TOCBase"/>
    <w:next w:val="Normal"/>
    <w:rsid w:val="001E32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3292"/>
    <w:pPr>
      <w:spacing w:before="5040"/>
      <w:jc w:val="center"/>
    </w:pPr>
    <w:rPr>
      <w:sz w:val="48"/>
      <w:szCs w:val="72"/>
      <w:lang w:val="en-US"/>
    </w:rPr>
  </w:style>
  <w:style w:type="character" w:customStyle="1" w:styleId="TitleChar">
    <w:name w:val="Title Char"/>
    <w:link w:val="Title"/>
    <w:rsid w:val="001E32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292"/>
    <w:pPr>
      <w:tabs>
        <w:tab w:val="left" w:pos="3600"/>
        <w:tab w:val="left" w:pos="3958"/>
      </w:tabs>
    </w:pPr>
  </w:style>
  <w:style w:type="paragraph" w:styleId="List">
    <w:name w:val="List"/>
    <w:basedOn w:val="BodyText"/>
    <w:next w:val="BodyText"/>
    <w:rsid w:val="001E3292"/>
    <w:pPr>
      <w:tabs>
        <w:tab w:val="left" w:pos="340"/>
      </w:tabs>
      <w:spacing w:before="60" w:after="60"/>
      <w:ind w:left="340" w:hanging="340"/>
    </w:pPr>
  </w:style>
  <w:style w:type="paragraph" w:styleId="ListBullet">
    <w:name w:val="List Bullet"/>
    <w:basedOn w:val="List"/>
    <w:rsid w:val="001E3292"/>
    <w:pPr>
      <w:numPr>
        <w:numId w:val="11"/>
      </w:numPr>
      <w:tabs>
        <w:tab w:val="clear" w:pos="340"/>
      </w:tabs>
      <w:spacing w:before="40" w:after="40"/>
    </w:pPr>
  </w:style>
  <w:style w:type="paragraph" w:customStyle="1" w:styleId="Note">
    <w:name w:val="Note"/>
    <w:basedOn w:val="BodyText"/>
    <w:rsid w:val="001E32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292"/>
    <w:pPr>
      <w:framePr w:wrap="auto" w:hAnchor="text" w:y="6049"/>
    </w:pPr>
    <w:rPr>
      <w:color w:val="000000"/>
      <w:sz w:val="40"/>
    </w:rPr>
  </w:style>
  <w:style w:type="paragraph" w:customStyle="1" w:styleId="TOCTitle">
    <w:name w:val="TOCTitle"/>
    <w:basedOn w:val="Heading1"/>
    <w:rsid w:val="001E3292"/>
    <w:pPr>
      <w:spacing w:after="240"/>
      <w:jc w:val="center"/>
      <w:outlineLvl w:val="9"/>
    </w:pPr>
    <w:rPr>
      <w:caps/>
    </w:rPr>
  </w:style>
  <w:style w:type="paragraph" w:customStyle="1" w:styleId="Version">
    <w:name w:val="Version"/>
    <w:rsid w:val="001E32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3292"/>
    <w:pPr>
      <w:numPr>
        <w:numId w:val="12"/>
      </w:numPr>
      <w:tabs>
        <w:tab w:val="clear" w:pos="680"/>
      </w:tabs>
    </w:pPr>
  </w:style>
  <w:style w:type="paragraph" w:styleId="Index1">
    <w:name w:val="index 1"/>
    <w:basedOn w:val="Normal"/>
    <w:next w:val="Normal"/>
    <w:semiHidden/>
    <w:rsid w:val="001E3292"/>
    <w:pPr>
      <w:keepNext w:val="0"/>
      <w:tabs>
        <w:tab w:val="right" w:pos="4176"/>
      </w:tabs>
      <w:ind w:left="198" w:hanging="198"/>
    </w:pPr>
    <w:rPr>
      <w:rFonts w:ascii="Garamond" w:hAnsi="Garamond"/>
    </w:rPr>
  </w:style>
  <w:style w:type="paragraph" w:styleId="IndexHeading">
    <w:name w:val="index heading"/>
    <w:basedOn w:val="Normal"/>
    <w:next w:val="Index1"/>
    <w:semiHidden/>
    <w:rsid w:val="001E3292"/>
    <w:pPr>
      <w:spacing w:before="120" w:after="120"/>
    </w:pPr>
    <w:rPr>
      <w:rFonts w:ascii="Arial" w:hAnsi="Arial"/>
      <w:b/>
      <w:color w:val="918585"/>
      <w:sz w:val="24"/>
    </w:rPr>
  </w:style>
  <w:style w:type="paragraph" w:customStyle="1" w:styleId="Chapter">
    <w:name w:val="Chapter"/>
    <w:basedOn w:val="Normal"/>
    <w:rsid w:val="001E3292"/>
    <w:pPr>
      <w:spacing w:before="240"/>
    </w:pPr>
    <w:rPr>
      <w:rFonts w:ascii="Times New Roman" w:hAnsi="Times New Roman"/>
      <w:smallCaps/>
      <w:spacing w:val="80"/>
      <w:sz w:val="28"/>
    </w:rPr>
  </w:style>
  <w:style w:type="paragraph" w:customStyle="1" w:styleId="InChapter">
    <w:name w:val="InChapter"/>
    <w:basedOn w:val="Heading3"/>
    <w:rsid w:val="001E3292"/>
    <w:pPr>
      <w:spacing w:after="240"/>
      <w:outlineLvl w:val="9"/>
    </w:pPr>
    <w:rPr>
      <w:noProof/>
    </w:rPr>
  </w:style>
  <w:style w:type="paragraph" w:styleId="Index2">
    <w:name w:val="index 2"/>
    <w:basedOn w:val="Normal"/>
    <w:next w:val="Normal"/>
    <w:semiHidden/>
    <w:rsid w:val="001E3292"/>
    <w:pPr>
      <w:tabs>
        <w:tab w:val="right" w:pos="4176"/>
      </w:tabs>
      <w:ind w:left="568" w:hanging="284"/>
    </w:pPr>
    <w:rPr>
      <w:rFonts w:ascii="Garamond" w:hAnsi="Garamond"/>
    </w:rPr>
  </w:style>
  <w:style w:type="paragraph" w:customStyle="1" w:styleId="Byline">
    <w:name w:val="Byline"/>
    <w:rsid w:val="001E32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292"/>
    <w:pPr>
      <w:tabs>
        <w:tab w:val="clear" w:pos="3600"/>
        <w:tab w:val="clear" w:pos="3958"/>
      </w:tabs>
      <w:jc w:val="right"/>
    </w:pPr>
  </w:style>
  <w:style w:type="character" w:styleId="Emphasis">
    <w:name w:val="Emphasis"/>
    <w:qFormat/>
    <w:rsid w:val="001E3292"/>
    <w:rPr>
      <w:i/>
    </w:rPr>
  </w:style>
  <w:style w:type="paragraph" w:styleId="Caption">
    <w:name w:val="caption"/>
    <w:basedOn w:val="BodyText"/>
    <w:next w:val="Normal"/>
    <w:qFormat/>
    <w:rsid w:val="001E3292"/>
    <w:pPr>
      <w:framePr w:w="2268" w:hSpace="181" w:vSpace="181" w:wrap="around" w:vAnchor="text" w:hAnchor="page" w:x="1135" w:y="285" w:anchorLock="1"/>
    </w:pPr>
    <w:rPr>
      <w:i/>
    </w:rPr>
  </w:style>
  <w:style w:type="paragraph" w:customStyle="1" w:styleId="MiniTOCTitle">
    <w:name w:val="MiniTOCTitle"/>
    <w:basedOn w:val="Heading4"/>
    <w:rsid w:val="001E3292"/>
    <w:pPr>
      <w:spacing w:before="240"/>
      <w:outlineLvl w:val="9"/>
    </w:pPr>
    <w:rPr>
      <w:noProof/>
      <w:sz w:val="24"/>
    </w:rPr>
  </w:style>
  <w:style w:type="paragraph" w:customStyle="1" w:styleId="MiniTOCItem">
    <w:name w:val="MiniTOCItem"/>
    <w:basedOn w:val="ListBullet"/>
    <w:rsid w:val="001E3292"/>
    <w:pPr>
      <w:numPr>
        <w:numId w:val="0"/>
      </w:numPr>
      <w:tabs>
        <w:tab w:val="right" w:leader="dot" w:pos="6521"/>
      </w:tabs>
      <w:spacing w:before="0" w:after="0"/>
    </w:pPr>
  </w:style>
  <w:style w:type="paragraph" w:customStyle="1" w:styleId="TOFTitle">
    <w:name w:val="TOFTitle"/>
    <w:basedOn w:val="TOCTitle"/>
    <w:rsid w:val="001E3292"/>
  </w:style>
  <w:style w:type="paragraph" w:styleId="TableofFigures">
    <w:name w:val="table of figures"/>
    <w:basedOn w:val="Normal"/>
    <w:next w:val="Normal"/>
    <w:semiHidden/>
    <w:rsid w:val="001E3292"/>
    <w:pPr>
      <w:tabs>
        <w:tab w:val="right" w:leader="dot" w:pos="9072"/>
      </w:tabs>
      <w:ind w:left="970" w:hanging="403"/>
    </w:pPr>
    <w:rPr>
      <w:rFonts w:ascii="Times New Roman" w:hAnsi="Times New Roman"/>
      <w:b/>
    </w:rPr>
  </w:style>
  <w:style w:type="paragraph" w:styleId="ListNumber">
    <w:name w:val="List Number"/>
    <w:basedOn w:val="List"/>
    <w:rsid w:val="001E3292"/>
    <w:pPr>
      <w:numPr>
        <w:numId w:val="9"/>
      </w:numPr>
    </w:pPr>
  </w:style>
  <w:style w:type="character" w:customStyle="1" w:styleId="WingdingSymbols">
    <w:name w:val="Wingding Symbols"/>
    <w:rsid w:val="001E3292"/>
    <w:rPr>
      <w:rFonts w:ascii="Wingdings" w:hAnsi="Wingdings"/>
    </w:rPr>
  </w:style>
  <w:style w:type="paragraph" w:customStyle="1" w:styleId="TableHeading">
    <w:name w:val="Table Heading"/>
    <w:basedOn w:val="HeadingBase"/>
    <w:rsid w:val="001E3292"/>
    <w:pPr>
      <w:keepLines/>
      <w:pBdr>
        <w:bottom w:val="single" w:sz="6" w:space="1" w:color="918585"/>
      </w:pBdr>
      <w:spacing w:before="240"/>
    </w:pPr>
  </w:style>
  <w:style w:type="character" w:customStyle="1" w:styleId="HotSpot">
    <w:name w:val="HotSpot"/>
    <w:rsid w:val="001E3292"/>
    <w:rPr>
      <w:color w:val="0033CC"/>
      <w:u w:val="none"/>
    </w:rPr>
  </w:style>
  <w:style w:type="paragraph" w:customStyle="1" w:styleId="BodyTextRight">
    <w:name w:val="Body Text Right"/>
    <w:basedOn w:val="BodyText"/>
    <w:rsid w:val="001E3292"/>
    <w:pPr>
      <w:spacing w:before="0" w:after="0"/>
      <w:jc w:val="right"/>
    </w:pPr>
  </w:style>
  <w:style w:type="paragraph" w:styleId="Index3">
    <w:name w:val="index 3"/>
    <w:basedOn w:val="ListNumber2"/>
    <w:next w:val="Normal"/>
    <w:semiHidden/>
    <w:rsid w:val="001E3292"/>
    <w:pPr>
      <w:numPr>
        <w:numId w:val="0"/>
      </w:numPr>
      <w:tabs>
        <w:tab w:val="right" w:leader="dot" w:pos="4176"/>
      </w:tabs>
    </w:pPr>
  </w:style>
  <w:style w:type="paragraph" w:styleId="ListNumber2">
    <w:name w:val="List Number 2"/>
    <w:basedOn w:val="List2"/>
    <w:rsid w:val="001E3292"/>
    <w:pPr>
      <w:numPr>
        <w:numId w:val="8"/>
      </w:numPr>
      <w:tabs>
        <w:tab w:val="clear" w:pos="1060"/>
      </w:tabs>
    </w:pPr>
  </w:style>
  <w:style w:type="paragraph" w:customStyle="1" w:styleId="MarginNote">
    <w:name w:val="Margin Note"/>
    <w:basedOn w:val="BodyText"/>
    <w:rsid w:val="001E32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2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E32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3292"/>
    <w:rPr>
      <w:sz w:val="32"/>
    </w:rPr>
  </w:style>
  <w:style w:type="paragraph" w:customStyle="1" w:styleId="HeadingProcedure">
    <w:name w:val="Heading Procedure"/>
    <w:basedOn w:val="HeadingBase"/>
    <w:next w:val="Normal"/>
    <w:rsid w:val="001E3292"/>
    <w:pPr>
      <w:tabs>
        <w:tab w:val="left" w:pos="0"/>
      </w:tabs>
      <w:spacing w:before="120" w:after="60"/>
    </w:pPr>
    <w:rPr>
      <w:i/>
      <w:color w:val="918585"/>
      <w:sz w:val="22"/>
    </w:rPr>
  </w:style>
  <w:style w:type="paragraph" w:customStyle="1" w:styleId="TableBodyText">
    <w:name w:val="Table Body Text"/>
    <w:basedOn w:val="BodyText"/>
    <w:rsid w:val="001E3292"/>
    <w:pPr>
      <w:spacing w:before="60" w:after="60"/>
    </w:pPr>
  </w:style>
  <w:style w:type="paragraph" w:styleId="ListContinue">
    <w:name w:val="List Continue"/>
    <w:basedOn w:val="List"/>
    <w:rsid w:val="001E3292"/>
    <w:pPr>
      <w:ind w:firstLine="0"/>
    </w:pPr>
  </w:style>
  <w:style w:type="paragraph" w:customStyle="1" w:styleId="ListNote">
    <w:name w:val="List Note"/>
    <w:basedOn w:val="List"/>
    <w:rsid w:val="001E3292"/>
    <w:pPr>
      <w:pBdr>
        <w:top w:val="single" w:sz="6" w:space="2" w:color="918585"/>
        <w:bottom w:val="single" w:sz="6" w:space="2" w:color="918585"/>
      </w:pBdr>
      <w:tabs>
        <w:tab w:val="left" w:pos="1021"/>
      </w:tabs>
      <w:ind w:firstLine="0"/>
    </w:pPr>
  </w:style>
  <w:style w:type="paragraph" w:customStyle="1" w:styleId="Warning">
    <w:name w:val="Warning"/>
    <w:basedOn w:val="BodyText"/>
    <w:rsid w:val="001E3292"/>
    <w:pPr>
      <w:shd w:val="clear" w:color="auto" w:fill="D9D9D9"/>
      <w:tabs>
        <w:tab w:val="left" w:pos="992"/>
      </w:tabs>
      <w:ind w:left="119" w:right="119"/>
    </w:pPr>
    <w:rPr>
      <w:sz w:val="20"/>
    </w:rPr>
  </w:style>
  <w:style w:type="paragraph" w:customStyle="1" w:styleId="MarginIcons">
    <w:name w:val="Margin Icons"/>
    <w:basedOn w:val="BodyText"/>
    <w:rsid w:val="001E329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E3292"/>
    <w:rPr>
      <w:rFonts w:ascii="Courier New" w:hAnsi="Courier New"/>
    </w:rPr>
  </w:style>
  <w:style w:type="paragraph" w:customStyle="1" w:styleId="NoteBullet">
    <w:name w:val="Note Bullet"/>
    <w:basedOn w:val="Note"/>
    <w:rsid w:val="001E3292"/>
    <w:pPr>
      <w:tabs>
        <w:tab w:val="clear" w:pos="680"/>
      </w:tabs>
      <w:spacing w:before="60" w:after="60"/>
    </w:pPr>
  </w:style>
  <w:style w:type="paragraph" w:customStyle="1" w:styleId="SubHeading2">
    <w:name w:val="SubHeading2"/>
    <w:basedOn w:val="HeadingBase"/>
    <w:rsid w:val="001E3292"/>
    <w:pPr>
      <w:spacing w:before="240" w:after="60"/>
    </w:pPr>
    <w:rPr>
      <w:sz w:val="20"/>
    </w:rPr>
  </w:style>
  <w:style w:type="paragraph" w:customStyle="1" w:styleId="SubHeading1">
    <w:name w:val="SubHeading1"/>
    <w:basedOn w:val="HeadingBase"/>
    <w:rsid w:val="001E3292"/>
    <w:pPr>
      <w:spacing w:before="240" w:after="60"/>
    </w:pPr>
    <w:rPr>
      <w:color w:val="918585"/>
      <w:sz w:val="22"/>
    </w:rPr>
  </w:style>
  <w:style w:type="paragraph" w:customStyle="1" w:styleId="SideHeading">
    <w:name w:val="Side Heading"/>
    <w:basedOn w:val="HeadingBase"/>
    <w:rsid w:val="001E32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292"/>
    <w:pPr>
      <w:numPr>
        <w:numId w:val="10"/>
      </w:numPr>
    </w:pPr>
  </w:style>
  <w:style w:type="paragraph" w:styleId="PlainText">
    <w:name w:val="Plain Text"/>
    <w:basedOn w:val="Normal"/>
    <w:link w:val="PlainTextChar"/>
    <w:rsid w:val="001E3292"/>
    <w:rPr>
      <w:sz w:val="20"/>
    </w:rPr>
  </w:style>
  <w:style w:type="character" w:customStyle="1" w:styleId="PlainTextChar">
    <w:name w:val="Plain Text Char"/>
    <w:basedOn w:val="DefaultParagraphFont"/>
    <w:link w:val="PlainText"/>
    <w:rsid w:val="001E3292"/>
    <w:rPr>
      <w:rFonts w:ascii="Courier New" w:eastAsia="Times New Roman" w:hAnsi="Courier New" w:cs="Times New Roman"/>
      <w:sz w:val="20"/>
      <w:szCs w:val="20"/>
      <w:lang w:val="en-US" w:eastAsia="en-US"/>
    </w:rPr>
  </w:style>
  <w:style w:type="character" w:customStyle="1" w:styleId="MenuOption">
    <w:name w:val="Menu Option"/>
    <w:rsid w:val="001E3292"/>
    <w:rPr>
      <w:b/>
      <w:smallCaps/>
    </w:rPr>
  </w:style>
  <w:style w:type="paragraph" w:customStyle="1" w:styleId="TableListNumber">
    <w:name w:val="Table List Number"/>
    <w:basedOn w:val="ListNumber"/>
    <w:rsid w:val="001E3292"/>
    <w:pPr>
      <w:numPr>
        <w:numId w:val="0"/>
      </w:numPr>
    </w:pPr>
  </w:style>
  <w:style w:type="paragraph" w:styleId="TOC4">
    <w:name w:val="toc 4"/>
    <w:basedOn w:val="TOCBase"/>
    <w:next w:val="Normal"/>
    <w:semiHidden/>
    <w:rsid w:val="001E3292"/>
    <w:pPr>
      <w:tabs>
        <w:tab w:val="right" w:leader="dot" w:pos="9071"/>
      </w:tabs>
      <w:ind w:left="1701"/>
    </w:pPr>
  </w:style>
  <w:style w:type="paragraph" w:customStyle="1" w:styleId="ListAlpha">
    <w:name w:val="List Alpha"/>
    <w:basedOn w:val="List"/>
    <w:rsid w:val="001E3292"/>
    <w:pPr>
      <w:numPr>
        <w:numId w:val="7"/>
      </w:numPr>
    </w:pPr>
  </w:style>
  <w:style w:type="paragraph" w:customStyle="1" w:styleId="ListAlpha2">
    <w:name w:val="List Alpha 2"/>
    <w:basedOn w:val="List2"/>
    <w:rsid w:val="001E3292"/>
    <w:pPr>
      <w:numPr>
        <w:numId w:val="6"/>
      </w:numPr>
    </w:pPr>
  </w:style>
  <w:style w:type="paragraph" w:styleId="List2">
    <w:name w:val="List 2"/>
    <w:basedOn w:val="BodyText"/>
    <w:rsid w:val="001E3292"/>
    <w:pPr>
      <w:tabs>
        <w:tab w:val="left" w:pos="680"/>
      </w:tabs>
      <w:spacing w:before="60" w:after="60"/>
      <w:ind w:left="680" w:hanging="340"/>
    </w:pPr>
  </w:style>
  <w:style w:type="paragraph" w:styleId="List3">
    <w:name w:val="List 3"/>
    <w:basedOn w:val="BodyText"/>
    <w:rsid w:val="001E3292"/>
    <w:pPr>
      <w:tabs>
        <w:tab w:val="left" w:pos="1021"/>
      </w:tabs>
      <w:spacing w:before="60" w:after="60"/>
      <w:ind w:left="1020" w:hanging="340"/>
    </w:pPr>
  </w:style>
  <w:style w:type="paragraph" w:styleId="List4">
    <w:name w:val="List 4"/>
    <w:basedOn w:val="BodyText"/>
    <w:rsid w:val="001E3292"/>
    <w:pPr>
      <w:tabs>
        <w:tab w:val="left" w:pos="1361"/>
      </w:tabs>
      <w:spacing w:before="60" w:after="60"/>
      <w:ind w:left="1361" w:hanging="340"/>
    </w:pPr>
  </w:style>
  <w:style w:type="paragraph" w:styleId="List5">
    <w:name w:val="List 5"/>
    <w:basedOn w:val="BodyText"/>
    <w:rsid w:val="001E3292"/>
    <w:pPr>
      <w:tabs>
        <w:tab w:val="left" w:pos="1701"/>
      </w:tabs>
      <w:spacing w:before="60" w:after="60"/>
      <w:ind w:left="1701" w:hanging="340"/>
    </w:pPr>
  </w:style>
  <w:style w:type="paragraph" w:styleId="ListBullet3">
    <w:name w:val="List Bullet 3"/>
    <w:basedOn w:val="List3"/>
    <w:rsid w:val="001E3292"/>
    <w:pPr>
      <w:numPr>
        <w:numId w:val="13"/>
      </w:numPr>
      <w:tabs>
        <w:tab w:val="clear" w:pos="1021"/>
      </w:tabs>
      <w:ind w:left="1037" w:hanging="357"/>
    </w:pPr>
  </w:style>
  <w:style w:type="paragraph" w:styleId="ListBullet4">
    <w:name w:val="List Bullet 4"/>
    <w:basedOn w:val="List4"/>
    <w:rsid w:val="001E3292"/>
    <w:pPr>
      <w:numPr>
        <w:numId w:val="1"/>
      </w:numPr>
    </w:pPr>
  </w:style>
  <w:style w:type="paragraph" w:styleId="ListBullet5">
    <w:name w:val="List Bullet 5"/>
    <w:basedOn w:val="List5"/>
    <w:rsid w:val="001E3292"/>
    <w:pPr>
      <w:numPr>
        <w:numId w:val="2"/>
      </w:numPr>
    </w:pPr>
  </w:style>
  <w:style w:type="paragraph" w:styleId="ListContinue2">
    <w:name w:val="List Continue 2"/>
    <w:basedOn w:val="List2"/>
    <w:rsid w:val="001E3292"/>
    <w:pPr>
      <w:ind w:firstLine="0"/>
    </w:pPr>
  </w:style>
  <w:style w:type="paragraph" w:styleId="ListContinue3">
    <w:name w:val="List Continue 3"/>
    <w:basedOn w:val="List3"/>
    <w:rsid w:val="001E3292"/>
    <w:pPr>
      <w:ind w:left="1021" w:firstLine="0"/>
    </w:pPr>
  </w:style>
  <w:style w:type="paragraph" w:styleId="ListContinue4">
    <w:name w:val="List Continue 4"/>
    <w:basedOn w:val="List4"/>
    <w:rsid w:val="001E3292"/>
    <w:pPr>
      <w:ind w:firstLine="0"/>
    </w:pPr>
  </w:style>
  <w:style w:type="paragraph" w:styleId="ListContinue5">
    <w:name w:val="List Continue 5"/>
    <w:basedOn w:val="List5"/>
    <w:rsid w:val="001E3292"/>
    <w:pPr>
      <w:ind w:firstLine="0"/>
    </w:pPr>
  </w:style>
  <w:style w:type="paragraph" w:styleId="ListNumber3">
    <w:name w:val="List Number 3"/>
    <w:basedOn w:val="List3"/>
    <w:rsid w:val="001E3292"/>
    <w:pPr>
      <w:numPr>
        <w:numId w:val="3"/>
      </w:numPr>
    </w:pPr>
  </w:style>
  <w:style w:type="paragraph" w:styleId="ListNumber4">
    <w:name w:val="List Number 4"/>
    <w:basedOn w:val="List4"/>
    <w:rsid w:val="001E3292"/>
    <w:pPr>
      <w:numPr>
        <w:numId w:val="4"/>
      </w:numPr>
    </w:pPr>
  </w:style>
  <w:style w:type="paragraph" w:styleId="ListNumber5">
    <w:name w:val="List Number 5"/>
    <w:basedOn w:val="List5"/>
    <w:rsid w:val="001E3292"/>
    <w:pPr>
      <w:numPr>
        <w:numId w:val="5"/>
      </w:numPr>
    </w:pPr>
  </w:style>
  <w:style w:type="paragraph" w:styleId="BlockText">
    <w:name w:val="Block Text"/>
    <w:basedOn w:val="Normal"/>
    <w:rsid w:val="001E3292"/>
    <w:pPr>
      <w:spacing w:after="120"/>
      <w:ind w:left="1440" w:right="1440"/>
    </w:pPr>
  </w:style>
  <w:style w:type="character" w:customStyle="1" w:styleId="Subscript">
    <w:name w:val="Subscript"/>
    <w:rsid w:val="001E3292"/>
    <w:rPr>
      <w:sz w:val="16"/>
      <w:vertAlign w:val="subscript"/>
    </w:rPr>
  </w:style>
  <w:style w:type="character" w:customStyle="1" w:styleId="Superscript">
    <w:name w:val="Superscript"/>
    <w:rsid w:val="001E3292"/>
    <w:rPr>
      <w:sz w:val="16"/>
      <w:vertAlign w:val="superscript"/>
    </w:rPr>
  </w:style>
  <w:style w:type="character" w:customStyle="1" w:styleId="Symbols">
    <w:name w:val="Symbols"/>
    <w:rsid w:val="001E3292"/>
    <w:rPr>
      <w:rFonts w:ascii="Symbol" w:hAnsi="Symbol"/>
    </w:rPr>
  </w:style>
  <w:style w:type="character" w:customStyle="1" w:styleId="MenuOptions">
    <w:name w:val="Menu Options"/>
    <w:rsid w:val="001E3292"/>
    <w:rPr>
      <w:rFonts w:ascii="Arial Narrow" w:hAnsi="Arial Narrow"/>
      <w:smallCaps/>
    </w:rPr>
  </w:style>
  <w:style w:type="character" w:customStyle="1" w:styleId="Buttons">
    <w:name w:val="Buttons"/>
    <w:rsid w:val="001E3292"/>
    <w:rPr>
      <w:b/>
    </w:rPr>
  </w:style>
  <w:style w:type="character" w:customStyle="1" w:styleId="Underlined">
    <w:name w:val="Underlined"/>
    <w:rsid w:val="001E3292"/>
    <w:rPr>
      <w:u w:val="single"/>
    </w:rPr>
  </w:style>
  <w:style w:type="paragraph" w:customStyle="1" w:styleId="TableBodyTextRight">
    <w:name w:val="Table Body Text Right"/>
    <w:basedOn w:val="TableBodyText"/>
    <w:rsid w:val="001E3292"/>
    <w:pPr>
      <w:widowControl w:val="0"/>
      <w:autoSpaceDE w:val="0"/>
      <w:autoSpaceDN w:val="0"/>
      <w:adjustRightInd w:val="0"/>
      <w:jc w:val="right"/>
    </w:pPr>
    <w:rPr>
      <w:rFonts w:cs="Arial"/>
      <w:szCs w:val="18"/>
    </w:rPr>
  </w:style>
  <w:style w:type="paragraph" w:customStyle="1" w:styleId="CopyrightText">
    <w:name w:val="Copyright Text"/>
    <w:basedOn w:val="BodyText"/>
    <w:rsid w:val="001E3292"/>
    <w:rPr>
      <w:sz w:val="18"/>
    </w:rPr>
  </w:style>
  <w:style w:type="paragraph" w:customStyle="1" w:styleId="BodySmallRight">
    <w:name w:val="Body Small Right"/>
    <w:basedOn w:val="BodyTextRight"/>
    <w:rsid w:val="001E3292"/>
    <w:rPr>
      <w:sz w:val="18"/>
      <w:szCs w:val="18"/>
    </w:rPr>
  </w:style>
  <w:style w:type="paragraph" w:customStyle="1" w:styleId="MarginEdition">
    <w:name w:val="Margin Edition"/>
    <w:basedOn w:val="MarginNote"/>
    <w:rsid w:val="001E3292"/>
    <w:pPr>
      <w:spacing w:before="0" w:after="0"/>
    </w:pPr>
    <w:rPr>
      <w:rFonts w:ascii="Times New Roman" w:hAnsi="Times New Roman"/>
      <w:color w:val="999999"/>
    </w:rPr>
  </w:style>
  <w:style w:type="paragraph" w:customStyle="1" w:styleId="Spacer">
    <w:name w:val="Spacer"/>
    <w:basedOn w:val="Normal"/>
    <w:rsid w:val="001E3292"/>
    <w:rPr>
      <w:sz w:val="2"/>
      <w:szCs w:val="2"/>
    </w:rPr>
  </w:style>
  <w:style w:type="character" w:customStyle="1" w:styleId="Small">
    <w:name w:val="Small"/>
    <w:rsid w:val="001E3292"/>
    <w:rPr>
      <w:sz w:val="16"/>
    </w:rPr>
  </w:style>
  <w:style w:type="paragraph" w:customStyle="1" w:styleId="WideTable">
    <w:name w:val="Wide Table"/>
    <w:basedOn w:val="Normal"/>
    <w:rsid w:val="001E3292"/>
    <w:pPr>
      <w:ind w:left="-1418"/>
    </w:pPr>
    <w:rPr>
      <w:sz w:val="2"/>
      <w:szCs w:val="2"/>
    </w:rPr>
  </w:style>
  <w:style w:type="character" w:styleId="PageNumber">
    <w:name w:val="page number"/>
    <w:rsid w:val="001E3292"/>
  </w:style>
  <w:style w:type="paragraph" w:styleId="Quote">
    <w:name w:val="Quote"/>
    <w:basedOn w:val="Heading1"/>
    <w:link w:val="QuoteChar"/>
    <w:qFormat/>
    <w:rsid w:val="001E3292"/>
    <w:rPr>
      <w:b w:val="0"/>
      <w:sz w:val="72"/>
      <w:szCs w:val="72"/>
      <w:lang w:val="en-NZ"/>
    </w:rPr>
  </w:style>
  <w:style w:type="character" w:customStyle="1" w:styleId="QuoteChar">
    <w:name w:val="Quote Char"/>
    <w:link w:val="Quote"/>
    <w:rsid w:val="001E32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292"/>
    <w:pPr>
      <w:pageBreakBefore/>
    </w:pPr>
  </w:style>
  <w:style w:type="paragraph" w:customStyle="1" w:styleId="Border">
    <w:name w:val="Border"/>
    <w:basedOn w:val="Normal"/>
    <w:qFormat/>
    <w:rsid w:val="001E3292"/>
    <w:pPr>
      <w:pBdr>
        <w:top w:val="single" w:sz="18" w:space="1" w:color="auto"/>
      </w:pBdr>
    </w:pPr>
    <w:rPr>
      <w:rFonts w:ascii="Times New Roman" w:hAnsi="Times New Roman"/>
      <w:color w:val="FFFFFF"/>
      <w:sz w:val="2"/>
    </w:rPr>
  </w:style>
  <w:style w:type="character" w:styleId="IntenseEmphasis">
    <w:name w:val="Intense Emphasis"/>
    <w:uiPriority w:val="21"/>
    <w:qFormat/>
    <w:rsid w:val="001E3292"/>
    <w:rPr>
      <w:b/>
      <w:bCs/>
      <w:i/>
      <w:iCs/>
      <w:color w:val="auto"/>
    </w:rPr>
  </w:style>
  <w:style w:type="paragraph" w:styleId="IntenseQuote">
    <w:name w:val="Intense Quote"/>
    <w:basedOn w:val="Normal"/>
    <w:next w:val="Normal"/>
    <w:link w:val="IntenseQuoteChar"/>
    <w:uiPriority w:val="30"/>
    <w:qFormat/>
    <w:rsid w:val="001E329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E3292"/>
    <w:rPr>
      <w:rFonts w:ascii="Courier New" w:eastAsia="Times New Roman" w:hAnsi="Courier New" w:cs="Times New Roman"/>
      <w:b/>
      <w:bCs/>
      <w:i/>
      <w:iCs/>
      <w:szCs w:val="20"/>
      <w:lang w:val="en-US" w:eastAsia="en-US"/>
    </w:rPr>
  </w:style>
  <w:style w:type="character" w:styleId="SubtleReference">
    <w:name w:val="Subtle Reference"/>
    <w:uiPriority w:val="31"/>
    <w:qFormat/>
    <w:rsid w:val="001E3292"/>
    <w:rPr>
      <w:smallCaps/>
      <w:color w:val="auto"/>
      <w:u w:val="single"/>
    </w:rPr>
  </w:style>
  <w:style w:type="character" w:styleId="IntenseReference">
    <w:name w:val="Intense Reference"/>
    <w:uiPriority w:val="32"/>
    <w:qFormat/>
    <w:rsid w:val="001E3292"/>
    <w:rPr>
      <w:b/>
      <w:bCs/>
      <w:smallCaps/>
      <w:color w:val="auto"/>
      <w:spacing w:val="5"/>
      <w:u w:val="single"/>
    </w:rPr>
  </w:style>
  <w:style w:type="paragraph" w:customStyle="1" w:styleId="2ColumnHeading">
    <w:name w:val="2Column Heading"/>
    <w:basedOn w:val="BodyText"/>
    <w:qFormat/>
    <w:rsid w:val="001E3292"/>
    <w:pPr>
      <w:spacing w:after="60"/>
      <w:ind w:left="-2268"/>
    </w:pPr>
    <w:rPr>
      <w:b/>
    </w:rPr>
  </w:style>
  <w:style w:type="paragraph" w:customStyle="1" w:styleId="Heading1TOC">
    <w:name w:val="Heading1 TOC"/>
    <w:basedOn w:val="Normal"/>
    <w:qFormat/>
    <w:rsid w:val="001E3292"/>
    <w:pPr>
      <w:spacing w:before="240" w:after="120"/>
    </w:pPr>
    <w:rPr>
      <w:rFonts w:ascii="Times New Roman" w:hAnsi="Times New Roman"/>
      <w:b/>
      <w:sz w:val="32"/>
    </w:rPr>
  </w:style>
  <w:style w:type="paragraph" w:customStyle="1" w:styleId="Heading2TOC">
    <w:name w:val="Heading2 TOC"/>
    <w:basedOn w:val="Normal"/>
    <w:qFormat/>
    <w:rsid w:val="001E3292"/>
    <w:pPr>
      <w:spacing w:before="240" w:after="60"/>
    </w:pPr>
    <w:rPr>
      <w:rFonts w:ascii="Times New Roman" w:hAnsi="Times New Roman"/>
      <w:b/>
      <w:sz w:val="28"/>
    </w:rPr>
  </w:style>
  <w:style w:type="character" w:customStyle="1" w:styleId="Underline">
    <w:name w:val="Underline"/>
    <w:qFormat/>
    <w:rsid w:val="001E3292"/>
    <w:rPr>
      <w:u w:val="single"/>
    </w:rPr>
  </w:style>
  <w:style w:type="character" w:customStyle="1" w:styleId="BoldandItalics">
    <w:name w:val="Bold and Italics"/>
    <w:qFormat/>
    <w:rsid w:val="001E3292"/>
    <w:rPr>
      <w:b/>
      <w:i/>
      <w:u w:val="none"/>
    </w:rPr>
  </w:style>
  <w:style w:type="paragraph" w:styleId="BalloonText">
    <w:name w:val="Balloon Text"/>
    <w:basedOn w:val="Normal"/>
    <w:link w:val="BalloonTextChar"/>
    <w:rsid w:val="001E3292"/>
    <w:rPr>
      <w:rFonts w:ascii="Tahoma" w:hAnsi="Tahoma" w:cs="Tahoma"/>
      <w:sz w:val="16"/>
      <w:szCs w:val="16"/>
    </w:rPr>
  </w:style>
  <w:style w:type="character" w:customStyle="1" w:styleId="BalloonTextChar">
    <w:name w:val="Balloon Text Char"/>
    <w:link w:val="BalloonText"/>
    <w:rsid w:val="001E32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329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E329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1870</Words>
  <Characters>11430</Characters>
  <Application>Microsoft Office Word</Application>
  <DocSecurity>0</DocSecurity>
  <Lines>612</Lines>
  <Paragraphs>260</Paragraphs>
  <ScaleCrop>false</ScaleCrop>
  <Company>Author-it Software Corporation Ltd.</Company>
  <LinksUpToDate>false</LinksUpToDate>
  <CharactersWithSpaces>13157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SRXCAI006B Organise a sport and recreation program</dc:title>
  <dc:subject>Approved</dc:subject>
  <dc:creator>Service Skills Australia</dc:creator>
  <cp:keywords>Release: 1</cp:keywords>
  <dc:description>Copyright © 1996-2007 Author-it Software Corporation Ltd., all rights reserved.</dc:description>
  <cp:lastModifiedBy>Andrew Campey</cp:lastModifiedBy>
  <cp:revision>3</cp:revision>
  <dcterms:created xsi:type="dcterms:W3CDTF">2012-05-26T21:39:00Z</dcterms:created>
  <dcterms:modified xsi:type="dcterms:W3CDTF">2012-05-26T21:39:00Z</dcterms:modified>
</cp:coreProperties>
</file>