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0E2" w:rsidP="00F870E2">
      <w:pPr>
        <w:pStyle w:val="Title"/>
      </w:pPr>
      <w:r>
        <w:fldChar w:fldCharType="begin"/>
      </w:r>
      <w:r>
        <w:instrText xml:space="preserve"> TITLE   \* MERGEFORMAT </w:instrText>
      </w:r>
      <w:r>
        <w:fldChar w:fldCharType="separate"/>
      </w:r>
      <w:r>
        <w:t>SRSOGP014A Develop activity rules and regulations</w:t>
      </w:r>
      <w:r>
        <w:fldChar w:fldCharType="end"/>
      </w:r>
    </w:p>
    <w:p w:rsidR="00F870E2" w:rsidP="00F870E2">
      <w:pPr>
        <w:pStyle w:val="Version"/>
        <w:sectPr w:rsidSect="003130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300F" w:rsidP="0031300F">
      <w:pPr>
        <w:pStyle w:val="SuperHeading"/>
      </w:pPr>
      <w:r w:rsidRPr="0031300F">
        <w:t>SRSOGP014A Develop activity rules and regulations</w:t>
      </w:r>
    </w:p>
    <w:p w:rsidR="00000000" w:rsidRPr="0031300F" w:rsidP="0031300F">
      <w:pPr>
        <w:pStyle w:val="Heading1"/>
      </w:pPr>
      <w:bookmarkStart w:id="1" w:name="O_320185"/>
      <w:bookmarkEnd w:id="1"/>
      <w:r w:rsidRPr="0031300F">
        <w:t>Modification History</w:t>
      </w:r>
    </w:p>
    <w:p w:rsidR="00000000" w:rsidRPr="0031300F" w:rsidP="0031300F">
      <w:pPr>
        <w:pStyle w:val="BodyText"/>
      </w:pPr>
      <w:r w:rsidRPr="0031300F">
        <w:t>Not applicable.</w:t>
      </w:r>
    </w:p>
    <w:p w:rsidR="00000000" w:rsidRPr="0031300F" w:rsidP="0031300F">
      <w:pPr>
        <w:pStyle w:val="AllowPageBreak"/>
      </w:pPr>
    </w:p>
    <w:p w:rsidR="00000000" w:rsidRPr="0031300F" w:rsidP="0031300F">
      <w:pPr>
        <w:pStyle w:val="Heading1"/>
      </w:pPr>
      <w:bookmarkStart w:id="2" w:name="O_320184"/>
      <w:bookmarkEnd w:id="2"/>
      <w:r w:rsidRPr="0031300F">
        <w:t>Unit Descriptor</w:t>
      </w:r>
    </w:p>
    <w:p w:rsidR="00000000" w:rsidRPr="0031300F" w:rsidP="0031300F">
      <w:pPr>
        <w:pStyle w:val="BodyText"/>
      </w:pPr>
      <w:r w:rsidRPr="0031300F">
        <w:rPr>
          <w:rStyle w:val="SpecialBold"/>
        </w:rPr>
        <w:t>This unit has been developed for the Sport Industry Training Package.</w:t>
      </w:r>
    </w:p>
    <w:p w:rsidR="00000000" w:rsidRPr="0031300F" w:rsidP="0031300F">
      <w:pPr>
        <w:pStyle w:val="BodyText"/>
      </w:pPr>
      <w:r w:rsidRPr="0031300F">
        <w:rPr>
          <w:rStyle w:val="SpecialBold"/>
        </w:rPr>
        <w:t>This unit covers the knowledge and skills to pl</w:t>
      </w:r>
      <w:r w:rsidRPr="0031300F">
        <w:rPr>
          <w:rStyle w:val="SpecialBold"/>
        </w:rPr>
        <w:t xml:space="preserve">an, distribute, explain and evaluate rules and regulations. </w:t>
      </w:r>
    </w:p>
    <w:p w:rsidR="00000000" w:rsidRPr="0031300F" w:rsidP="0031300F">
      <w:pPr>
        <w:pStyle w:val="AllowPageBreak"/>
      </w:pPr>
    </w:p>
    <w:p w:rsidR="00000000" w:rsidRPr="0031300F" w:rsidP="0031300F">
      <w:pPr>
        <w:pStyle w:val="Heading1"/>
      </w:pPr>
      <w:bookmarkStart w:id="3" w:name="O_320183"/>
      <w:bookmarkEnd w:id="3"/>
      <w:r w:rsidRPr="0031300F">
        <w:t>Application of the Unit</w:t>
      </w:r>
    </w:p>
    <w:p w:rsidR="00000000" w:rsidRPr="0031300F" w:rsidP="0031300F">
      <w:pPr>
        <w:pStyle w:val="BodyText"/>
      </w:pPr>
      <w:r w:rsidRPr="0031300F">
        <w:t>Not applicable.</w:t>
      </w:r>
    </w:p>
    <w:p w:rsidR="00000000" w:rsidRPr="0031300F" w:rsidP="0031300F">
      <w:pPr>
        <w:pStyle w:val="AllowPageBreak"/>
      </w:pPr>
    </w:p>
    <w:p w:rsidR="00000000" w:rsidRPr="0031300F" w:rsidP="0031300F">
      <w:pPr>
        <w:pStyle w:val="Heading1"/>
      </w:pPr>
      <w:bookmarkStart w:id="4" w:name="O_320176"/>
      <w:bookmarkEnd w:id="4"/>
      <w:r w:rsidRPr="0031300F">
        <w:t>Licensing/Regulatory Information</w:t>
      </w:r>
    </w:p>
    <w:p w:rsidR="00000000" w:rsidRPr="0031300F" w:rsidP="0031300F">
      <w:pPr>
        <w:pStyle w:val="BodyText"/>
      </w:pPr>
      <w:r w:rsidRPr="0031300F">
        <w:t>Not applicable.</w:t>
      </w:r>
    </w:p>
    <w:p w:rsidR="00000000" w:rsidRPr="0031300F" w:rsidP="0031300F">
      <w:pPr>
        <w:pStyle w:val="AllowPageBreak"/>
      </w:pPr>
    </w:p>
    <w:p w:rsidR="00000000" w:rsidRPr="0031300F" w:rsidP="0031300F">
      <w:pPr>
        <w:pStyle w:val="Heading1"/>
      </w:pPr>
      <w:bookmarkStart w:id="5" w:name="O_320182"/>
      <w:bookmarkEnd w:id="5"/>
      <w:r w:rsidRPr="0031300F">
        <w:t>Pre-Requisites</w:t>
      </w:r>
    </w:p>
    <w:p w:rsidR="00000000" w:rsidRPr="0031300F" w:rsidP="0031300F">
      <w:pPr>
        <w:pStyle w:val="BodyText"/>
      </w:pPr>
      <w:r w:rsidRPr="0031300F">
        <w:t>Not applicable.</w:t>
      </w:r>
    </w:p>
    <w:p w:rsidR="00000000" w:rsidRPr="0031300F" w:rsidP="0031300F">
      <w:pPr>
        <w:pStyle w:val="AllowPageBreak"/>
      </w:pPr>
    </w:p>
    <w:p w:rsidR="00000000" w:rsidRPr="0031300F" w:rsidP="0031300F">
      <w:pPr>
        <w:pStyle w:val="Heading1"/>
      </w:pPr>
      <w:bookmarkStart w:id="6" w:name="O_320186"/>
      <w:bookmarkEnd w:id="6"/>
      <w:r w:rsidRPr="0031300F">
        <w:t>Employability Skills Information</w:t>
      </w:r>
    </w:p>
    <w:p w:rsidR="00000000" w:rsidRPr="0031300F" w:rsidP="0031300F">
      <w:pPr>
        <w:pStyle w:val="BodyText"/>
      </w:pPr>
      <w:r w:rsidRPr="0031300F">
        <w:t>Not applicable.</w:t>
      </w:r>
    </w:p>
    <w:p w:rsidR="00000000" w:rsidRPr="0031300F" w:rsidP="0031300F">
      <w:pPr>
        <w:pStyle w:val="AllowPageBreak"/>
      </w:pPr>
    </w:p>
    <w:p w:rsidR="00000000" w:rsidRPr="0031300F" w:rsidP="0031300F">
      <w:pPr>
        <w:pStyle w:val="Heading1"/>
      </w:pPr>
      <w:bookmarkStart w:id="7" w:name="O_320187"/>
      <w:bookmarkEnd w:id="7"/>
      <w:r w:rsidRPr="0031300F">
        <w:t>Elements and Performance Criteria Pre-Content</w:t>
      </w:r>
    </w:p>
    <w:p w:rsidR="00000000" w:rsidRPr="0031300F" w:rsidP="0031300F">
      <w:pPr>
        <w:pStyle w:val="BodyText"/>
      </w:pPr>
      <w:r w:rsidRPr="0031300F">
        <w:t>Not applicable.</w:t>
      </w:r>
    </w:p>
    <w:p w:rsidR="00000000" w:rsidRPr="0031300F" w:rsidP="0031300F">
      <w:pPr>
        <w:pStyle w:val="AllowPageBreak"/>
      </w:pPr>
    </w:p>
    <w:p w:rsidR="00000000" w:rsidRPr="0031300F" w:rsidP="0031300F">
      <w:pPr>
        <w:pStyle w:val="Heading1"/>
      </w:pPr>
      <w:bookmarkStart w:id="8" w:name="O_320181"/>
      <w:bookmarkEnd w:id="8"/>
      <w:r w:rsidRPr="0031300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870E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Elements and Performance Criteria</w:t>
            </w:r>
          </w:p>
        </w:tc>
      </w:tr>
      <w:tr w:rsidTr="00F870E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Performance Criteria</w:t>
            </w:r>
          </w:p>
        </w:tc>
      </w:tr>
      <w:tr w:rsidTr="00F870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1</w:t>
            </w:r>
          </w:p>
        </w:tc>
        <w:tc>
          <w:tcPr>
            <w:tcW w:w="3000" w:type="dxa"/>
            <w:vMerge w:val="restart"/>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 xml:space="preserve">Prepare plans for publication and distribution of international, national and local rules and regulations </w:t>
            </w:r>
            <w:r w:rsidRPr="0031300F">
              <w:rPr>
                <w:rStyle w:val="SpecialBold"/>
              </w:rPr>
              <w:t>for a specified activity</w:t>
            </w:r>
          </w:p>
        </w:tc>
        <w:tc>
          <w:tcPr>
            <w:tcW w:w="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1.1</w:t>
            </w:r>
          </w:p>
        </w:tc>
        <w:tc>
          <w:tcPr>
            <w:tcW w:w="51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Identify and obtain the formal set of current rules and regulations established by international, national and local bodi</w:t>
            </w:r>
            <w:r w:rsidRPr="0031300F">
              <w:t xml:space="preserve">es for the specified activity </w:t>
            </w:r>
          </w:p>
        </w:tc>
      </w:tr>
      <w:tr w:rsidTr="00F870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1.2</w:t>
            </w:r>
          </w:p>
        </w:tc>
        <w:tc>
          <w:tcPr>
            <w:tcW w:w="51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Establish a distribution network according to the </w:t>
            </w:r>
            <w:r w:rsidRPr="0031300F">
              <w:rPr>
                <w:rStyle w:val="SpecialBold"/>
              </w:rPr>
              <w:t xml:space="preserve">publishing requirements </w:t>
            </w:r>
            <w:r w:rsidRPr="0031300F">
              <w:t>of the national activity organisation</w:t>
            </w:r>
          </w:p>
        </w:tc>
      </w:tr>
      <w:tr w:rsidTr="00F870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1.3</w:t>
            </w:r>
          </w:p>
        </w:tc>
        <w:tc>
          <w:tcPr>
            <w:tcW w:w="51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Prepare and document plans for publication and distribution of the formal set of current rules and regulations to the identified network, according to the requirements of the national activity organisation</w:t>
            </w:r>
          </w:p>
        </w:tc>
      </w:tr>
      <w:tr w:rsidTr="00F870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2</w:t>
            </w:r>
          </w:p>
        </w:tc>
        <w:tc>
          <w:tcPr>
            <w:tcW w:w="3000" w:type="dxa"/>
            <w:vMerge w:val="restart"/>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Prepare plans for publications and distribution</w:t>
            </w:r>
            <w:r w:rsidRPr="0031300F">
              <w:rPr>
                <w:rStyle w:val="SpecialBold"/>
              </w:rPr>
              <w:t xml:space="preserve"> of the code conduct for the specified activity</w:t>
            </w:r>
          </w:p>
        </w:tc>
        <w:tc>
          <w:tcPr>
            <w:tcW w:w="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2.1</w:t>
            </w:r>
          </w:p>
        </w:tc>
        <w:tc>
          <w:tcPr>
            <w:tcW w:w="51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Identify and obtain the code of conduct for the specified activity</w:t>
            </w:r>
          </w:p>
        </w:tc>
      </w:tr>
      <w:tr w:rsidTr="00F870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2.2</w:t>
            </w:r>
          </w:p>
        </w:tc>
        <w:tc>
          <w:tcPr>
            <w:tcW w:w="51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Prepare and document plans for publication and distribution of the code of conduct to the identified network, according to the req</w:t>
            </w:r>
            <w:r w:rsidRPr="0031300F">
              <w:t>uirements of the national activity organisation</w:t>
            </w:r>
          </w:p>
        </w:tc>
      </w:tr>
      <w:tr w:rsidTr="00F870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3</w:t>
            </w:r>
          </w:p>
        </w:tc>
        <w:tc>
          <w:tcPr>
            <w:tcW w:w="3000" w:type="dxa"/>
            <w:vMerge w:val="restart"/>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Explain interpretations of the rules and regulations for the specified activity</w:t>
            </w:r>
          </w:p>
        </w:tc>
        <w:tc>
          <w:tcPr>
            <w:tcW w:w="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3.1</w:t>
            </w:r>
          </w:p>
        </w:tc>
        <w:tc>
          <w:tcPr>
            <w:tcW w:w="51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Identify standard interpretations of rules and regulations for the specified activity</w:t>
            </w:r>
          </w:p>
        </w:tc>
      </w:tr>
      <w:tr w:rsidTr="00F870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3.2</w:t>
            </w:r>
          </w:p>
        </w:tc>
        <w:tc>
          <w:tcPr>
            <w:tcW w:w="51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Define and document procedures for obtaining rulings on new interpretation</w:t>
            </w:r>
          </w:p>
        </w:tc>
      </w:tr>
      <w:tr w:rsidTr="00F870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4</w:t>
            </w:r>
          </w:p>
        </w:tc>
        <w:tc>
          <w:tcPr>
            <w:tcW w:w="3000" w:type="dxa"/>
            <w:vMerge w:val="restart"/>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Evaluate the effectiveness of current rules and regulations</w:t>
            </w:r>
          </w:p>
        </w:tc>
        <w:tc>
          <w:tcPr>
            <w:tcW w:w="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4.1</w:t>
            </w:r>
          </w:p>
        </w:tc>
        <w:tc>
          <w:tcPr>
            <w:tcW w:w="51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Develop and implement evaluation methods appropriate to the nature of information sought</w:t>
            </w:r>
          </w:p>
        </w:tc>
      </w:tr>
      <w:tr w:rsidTr="00F870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4.2</w:t>
            </w:r>
          </w:p>
        </w:tc>
        <w:tc>
          <w:tcPr>
            <w:tcW w:w="51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Present researc</w:t>
            </w:r>
            <w:r w:rsidRPr="0031300F">
              <w:t>h findings in a written report according to the requirements of the national activity organisation</w:t>
            </w:r>
          </w:p>
        </w:tc>
      </w:tr>
      <w:tr w:rsidTr="00F870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4.3</w:t>
            </w:r>
          </w:p>
        </w:tc>
        <w:tc>
          <w:tcPr>
            <w:tcW w:w="51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Support </w:t>
            </w:r>
            <w:r w:rsidRPr="0031300F">
              <w:rPr>
                <w:rStyle w:val="SpecialBold"/>
              </w:rPr>
              <w:t xml:space="preserve">recommendations </w:t>
            </w:r>
            <w:r w:rsidRPr="0031300F">
              <w:t>by research documented in the report</w:t>
            </w:r>
          </w:p>
        </w:tc>
      </w:tr>
      <w:tr w:rsidTr="00F870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4.4</w:t>
            </w:r>
          </w:p>
        </w:tc>
        <w:tc>
          <w:tcPr>
            <w:tcW w:w="51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Prepare recommendations for submission to the national activity organisation comply with formal criteria</w:t>
            </w:r>
          </w:p>
        </w:tc>
      </w:tr>
      <w:tr w:rsidTr="00F870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5</w:t>
            </w:r>
          </w:p>
        </w:tc>
        <w:tc>
          <w:tcPr>
            <w:tcW w:w="3000" w:type="dxa"/>
            <w:vMerge w:val="restart"/>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Prepare plans for implementing changes to current rules and regulations</w:t>
            </w:r>
          </w:p>
        </w:tc>
        <w:tc>
          <w:tcPr>
            <w:tcW w:w="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5.1</w:t>
            </w:r>
          </w:p>
        </w:tc>
        <w:tc>
          <w:tcPr>
            <w:tcW w:w="51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Prepare and document a </w:t>
            </w:r>
            <w:r w:rsidRPr="0031300F">
              <w:rPr>
                <w:rStyle w:val="SpecialBold"/>
              </w:rPr>
              <w:t xml:space="preserve">plan </w:t>
            </w:r>
            <w:r w:rsidRPr="0031300F">
              <w:t>for implementing changes to current rules an</w:t>
            </w:r>
            <w:r w:rsidRPr="0031300F">
              <w:t>d regulations according to the requirements of the national activity organisation</w:t>
            </w:r>
          </w:p>
        </w:tc>
      </w:tr>
      <w:tr w:rsidTr="00F870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5.2</w:t>
            </w:r>
          </w:p>
        </w:tc>
        <w:tc>
          <w:tcPr>
            <w:tcW w:w="51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Document the </w:t>
            </w:r>
            <w:r w:rsidRPr="0031300F">
              <w:rPr>
                <w:rStyle w:val="SpecialBold"/>
              </w:rPr>
              <w:t xml:space="preserve">rationale </w:t>
            </w:r>
            <w:r w:rsidRPr="0031300F">
              <w:t>for recommended changes to current rules and regulations</w:t>
            </w:r>
          </w:p>
        </w:tc>
      </w:tr>
      <w:tr w:rsidTr="00F870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5.3</w:t>
            </w:r>
          </w:p>
        </w:tc>
        <w:tc>
          <w:tcPr>
            <w:tcW w:w="5100" w:type="dxa"/>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Document an explanation of implications the recommended changes have for other rules and regulations</w:t>
            </w:r>
          </w:p>
        </w:tc>
      </w:tr>
    </w:tbl>
    <w:p w:rsidR="00000000" w:rsidRPr="0031300F" w:rsidP="0031300F">
      <w:pPr>
        <w:pStyle w:val="BodyText"/>
      </w:pPr>
    </w:p>
    <w:p w:rsidR="00000000" w:rsidRPr="0031300F" w:rsidP="0031300F">
      <w:pPr>
        <w:pStyle w:val="AllowPageBreak"/>
      </w:pPr>
    </w:p>
    <w:p w:rsidR="00000000" w:rsidRPr="0031300F" w:rsidP="0031300F">
      <w:pPr>
        <w:pStyle w:val="Heading1"/>
      </w:pPr>
      <w:bookmarkStart w:id="9" w:name="O_320179"/>
      <w:bookmarkEnd w:id="9"/>
      <w:r w:rsidRPr="0031300F">
        <w:t>Required Skills and Knowledge</w:t>
      </w:r>
    </w:p>
    <w:p w:rsidR="00000000" w:rsidRPr="0031300F" w:rsidP="0031300F">
      <w:pPr>
        <w:pStyle w:val="BodyText"/>
      </w:pPr>
      <w:r w:rsidRPr="0031300F">
        <w:t>Not applicable.</w:t>
      </w:r>
    </w:p>
    <w:p w:rsidR="00000000" w:rsidRPr="0031300F" w:rsidP="0031300F">
      <w:pPr>
        <w:pStyle w:val="AllowPageBreak"/>
      </w:pPr>
    </w:p>
    <w:p w:rsidR="00000000" w:rsidRPr="0031300F" w:rsidP="0031300F">
      <w:pPr>
        <w:pStyle w:val="Heading1"/>
      </w:pPr>
      <w:bookmarkStart w:id="10" w:name="O_320178"/>
      <w:bookmarkEnd w:id="10"/>
      <w:r w:rsidRPr="0031300F">
        <w:t>Evidence Guide</w:t>
      </w:r>
    </w:p>
    <w:tbl>
      <w:tblPr>
        <w:tblW w:w="0" w:type="auto"/>
        <w:tblLayout w:type="fixed"/>
        <w:tblCellMar>
          <w:left w:w="62" w:type="dxa"/>
          <w:right w:w="62" w:type="dxa"/>
        </w:tblCellMar>
        <w:tblLook w:val="0000"/>
      </w:tblPr>
      <w:tblGrid>
        <w:gridCol w:w="9000"/>
      </w:tblGrid>
      <w:tr w:rsidTr="00F870E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The Evidence Guide identifies the critical aspects, knowle</w:t>
            </w:r>
            <w:r w:rsidRPr="0031300F">
              <w:t>dge and skills to be demonstrated to confirm competence for this unit. This is an integral part of the assessment of competence and should be read in conjunction with the Range Statements</w:t>
            </w:r>
          </w:p>
        </w:tc>
      </w:tr>
    </w:tbl>
    <w:p w:rsidR="00000000" w:rsidRPr="0031300F" w:rsidP="0031300F">
      <w:pPr>
        <w:pStyle w:val="BodyText"/>
      </w:pPr>
    </w:p>
    <w:tbl>
      <w:tblPr>
        <w:tblW w:w="0" w:type="auto"/>
        <w:tblLayout w:type="fixed"/>
        <w:tblCellMar>
          <w:left w:w="62" w:type="dxa"/>
          <w:right w:w="62" w:type="dxa"/>
        </w:tblCellMar>
        <w:tblLook w:val="0000"/>
      </w:tblPr>
      <w:tblGrid>
        <w:gridCol w:w="4500"/>
        <w:gridCol w:w="4500"/>
      </w:tblGrid>
      <w:tr w:rsidTr="00F870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Assessment must conf</w:t>
            </w:r>
            <w:r w:rsidRPr="0031300F">
              <w:t>irm sufficient knowledge of how to plan, distribute, explain and evaluate rules and regulations</w:t>
            </w:r>
          </w:p>
          <w:p w:rsidR="00000000" w:rsidRPr="0031300F" w:rsidP="0031300F">
            <w:pPr>
              <w:pStyle w:val="BodyText"/>
            </w:pPr>
            <w:r w:rsidRPr="0031300F">
              <w:t>Assessment of performance should be over a period of time covering all categories from the Range Statements</w:t>
            </w:r>
          </w:p>
          <w:p w:rsidR="00000000" w:rsidRPr="0031300F" w:rsidP="0031300F">
            <w:pPr>
              <w:pStyle w:val="BodyText"/>
            </w:pPr>
            <w:r w:rsidRPr="0031300F">
              <w:t>Assessment must confirm the ability to apply knowledge and appropriate techniques to</w:t>
            </w:r>
          </w:p>
          <w:p w:rsidR="00000000" w:rsidRPr="0031300F" w:rsidP="0031300F">
            <w:pPr>
              <w:pStyle w:val="BodyText"/>
            </w:pPr>
            <w:r w:rsidRPr="0031300F">
              <w:t>prepare plans for publication and distribution of international, national and local rules and regulations for a specified activity</w:t>
            </w:r>
          </w:p>
          <w:p w:rsidR="00000000" w:rsidRPr="0031300F" w:rsidP="0031300F">
            <w:pPr>
              <w:pStyle w:val="BodyText"/>
            </w:pPr>
            <w:r w:rsidRPr="0031300F">
              <w:t>prepare plans for publications and distr</w:t>
            </w:r>
            <w:r w:rsidRPr="0031300F">
              <w:t>ibution of the code of conduct for the specified activity</w:t>
            </w:r>
          </w:p>
          <w:p w:rsidR="00000000" w:rsidRPr="0031300F" w:rsidP="0031300F">
            <w:pPr>
              <w:pStyle w:val="BodyText"/>
            </w:pPr>
            <w:r w:rsidRPr="0031300F">
              <w:t>explain interpretations of the rules and regulations for the specified activity</w:t>
            </w:r>
          </w:p>
          <w:p w:rsidR="00000000" w:rsidRPr="0031300F" w:rsidP="0031300F">
            <w:pPr>
              <w:pStyle w:val="BodyText"/>
            </w:pPr>
            <w:r w:rsidRPr="0031300F">
              <w:t>evaluate the effectiveness of current rules and regulations</w:t>
            </w:r>
          </w:p>
          <w:p w:rsidR="00000000" w:rsidP="0031300F">
            <w:pPr>
              <w:pStyle w:val="BodyText"/>
              <w:rPr>
                <w:lang w:val="en-NZ"/>
              </w:rPr>
            </w:pPr>
            <w:r w:rsidRPr="0031300F">
              <w:t>prepare plans for implementing changes to current rules an</w:t>
            </w:r>
            <w:r w:rsidRPr="0031300F">
              <w:t>d regulation</w:t>
            </w:r>
          </w:p>
        </w:tc>
      </w:tr>
      <w:tr w:rsidTr="00F870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This unit must be assessed after attainment of competency in the following unit(s)</w:t>
            </w:r>
          </w:p>
          <w:p w:rsidR="00000000" w:rsidRPr="0031300F" w:rsidP="0031300F">
            <w:pPr>
              <w:pStyle w:val="BodyText"/>
            </w:pPr>
            <w:r w:rsidRPr="0031300F">
              <w:t>Nil</w:t>
            </w:r>
          </w:p>
          <w:p w:rsidR="00000000" w:rsidRPr="0031300F" w:rsidP="0031300F">
            <w:pPr>
              <w:pStyle w:val="BodyText"/>
            </w:pPr>
            <w:r w:rsidRPr="0031300F">
              <w:t>This unit must be assessed in conjunction with the following unit(s)</w:t>
            </w:r>
          </w:p>
          <w:p w:rsidR="00000000" w:rsidRPr="0031300F" w:rsidP="0031300F">
            <w:pPr>
              <w:pStyle w:val="BodyText"/>
            </w:pPr>
            <w:r w:rsidRPr="0031300F">
              <w:t>Nil</w:t>
            </w:r>
          </w:p>
          <w:p w:rsidR="00000000" w:rsidRPr="0031300F" w:rsidP="0031300F">
            <w:pPr>
              <w:pStyle w:val="BodyText"/>
            </w:pPr>
            <w:r w:rsidRPr="0031300F">
              <w:t xml:space="preserve">For the purpose of integrated assessment, this </w:t>
            </w:r>
            <w:r w:rsidRPr="0031300F">
              <w:t>unit may be assessed in conjunction with the following unit(s)</w:t>
            </w:r>
          </w:p>
          <w:p w:rsidR="00000000" w:rsidP="0031300F">
            <w:pPr>
              <w:pStyle w:val="BodyText"/>
              <w:rPr>
                <w:lang w:val="en-NZ"/>
              </w:rPr>
            </w:pPr>
            <w:r w:rsidRPr="0031300F">
              <w:t xml:space="preserve">Nil </w:t>
            </w:r>
          </w:p>
        </w:tc>
      </w:tr>
      <w:tr w:rsidTr="00F870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Required knowledge</w:t>
            </w:r>
          </w:p>
          <w:p w:rsidR="00000000" w:rsidRPr="0031300F" w:rsidP="0031300F">
            <w:pPr>
              <w:pStyle w:val="BodyText"/>
            </w:pPr>
            <w:r w:rsidRPr="0031300F">
              <w:t>Knowledge of planning knowledge in order to develop plans of activity rules and regulations for publication and distribution</w:t>
            </w:r>
          </w:p>
          <w:p w:rsidR="00000000" w:rsidRPr="0031300F" w:rsidP="0031300F">
            <w:pPr>
              <w:pStyle w:val="BodyText"/>
            </w:pPr>
            <w:r w:rsidRPr="0031300F">
              <w:t xml:space="preserve">Knowledge of </w:t>
            </w:r>
            <w:r w:rsidRPr="0031300F">
              <w:t>publication processes in order to manage the publication process of activity rules and regulations</w:t>
            </w:r>
          </w:p>
          <w:p w:rsidR="00000000" w:rsidRPr="0031300F" w:rsidP="0031300F">
            <w:pPr>
              <w:pStyle w:val="BodyText"/>
            </w:pPr>
            <w:r w:rsidRPr="0031300F">
              <w:t>Knowledge of distribution processes in order to manage the distribution process of activity rules and regulations</w:t>
            </w:r>
          </w:p>
          <w:p w:rsidR="00000000" w:rsidRPr="0031300F" w:rsidP="0031300F">
            <w:pPr>
              <w:pStyle w:val="BodyText"/>
            </w:pPr>
            <w:r w:rsidRPr="0031300F">
              <w:t>Knowledge of relevant rules and regulations</w:t>
            </w:r>
            <w:r w:rsidRPr="0031300F">
              <w:t xml:space="preserve"> and their interpretations</w:t>
            </w:r>
          </w:p>
          <w:p w:rsidR="00000000" w:rsidRPr="0031300F" w:rsidP="0031300F">
            <w:pPr>
              <w:pStyle w:val="BodyText"/>
            </w:pPr>
            <w:r w:rsidRPr="0031300F">
              <w:t>Knowledge of communication systems in order to ensure the requirements of the publication and distribution processes are understood by all relevant persons</w:t>
            </w:r>
          </w:p>
          <w:p w:rsidR="00000000" w:rsidRPr="0031300F" w:rsidP="0031300F">
            <w:pPr>
              <w:pStyle w:val="BodyText"/>
            </w:pPr>
            <w:r w:rsidRPr="0031300F">
              <w:t>Required skills</w:t>
            </w:r>
          </w:p>
          <w:p w:rsidR="00000000" w:rsidRPr="0031300F" w:rsidP="0031300F">
            <w:pPr>
              <w:pStyle w:val="BodyText"/>
            </w:pPr>
            <w:r w:rsidRPr="0031300F">
              <w:t>Interpersonal skills in order to develop rapport with all relevant persons</w:t>
            </w:r>
          </w:p>
          <w:p w:rsidR="00000000" w:rsidRPr="0031300F" w:rsidP="0031300F">
            <w:pPr>
              <w:pStyle w:val="BodyText"/>
            </w:pPr>
            <w:r w:rsidRPr="0031300F">
              <w:t>Communication (written and verbal) skills in order to effectively communicate with all persons relevant to the development of activity rules and regulations</w:t>
            </w:r>
          </w:p>
          <w:p w:rsidR="00000000" w:rsidRPr="0031300F" w:rsidP="0031300F">
            <w:pPr>
              <w:pStyle w:val="BodyText"/>
            </w:pPr>
            <w:r w:rsidRPr="0031300F">
              <w:t>Planning skills to effec</w:t>
            </w:r>
            <w:r w:rsidRPr="0031300F">
              <w:t>tively plan the publication and distribution of activity rules and regulations</w:t>
            </w:r>
          </w:p>
          <w:p w:rsidR="00000000" w:rsidRPr="0031300F" w:rsidP="0031300F">
            <w:pPr>
              <w:pStyle w:val="BodyText"/>
            </w:pPr>
            <w:r w:rsidRPr="0031300F">
              <w:t>Organisational skills in order to ensure the organisation of the development of activity rules and regulations is efficient and effective</w:t>
            </w:r>
          </w:p>
          <w:p w:rsidR="00000000" w:rsidP="0031300F">
            <w:pPr>
              <w:pStyle w:val="BodyText"/>
              <w:rPr>
                <w:lang w:val="en-NZ"/>
              </w:rPr>
            </w:pPr>
            <w:r w:rsidRPr="0031300F">
              <w:t>Evaluation skills in order to assess th</w:t>
            </w:r>
            <w:r w:rsidRPr="0031300F">
              <w:t xml:space="preserve">e procedures used and make recommendations for modifications where necessary </w:t>
            </w:r>
          </w:p>
        </w:tc>
      </w:tr>
      <w:tr w:rsidTr="00F870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 xml:space="preserve">Physical resources - assessment of this competency requires access to </w:t>
            </w:r>
          </w:p>
          <w:p w:rsidR="00000000" w:rsidRPr="0031300F" w:rsidP="0031300F">
            <w:pPr>
              <w:pStyle w:val="BodyText"/>
            </w:pPr>
            <w:r w:rsidRPr="0031300F">
              <w:t>relevant guidelines, policies and procedures</w:t>
            </w:r>
          </w:p>
          <w:p w:rsidR="00000000" w:rsidRPr="0031300F" w:rsidP="0031300F">
            <w:pPr>
              <w:pStyle w:val="BodyText"/>
            </w:pPr>
            <w:r w:rsidRPr="0031300F">
              <w:t>Human resources - assessment of this un</w:t>
            </w:r>
            <w:r w:rsidRPr="0031300F">
              <w:t xml:space="preserve">it of competency will require human resources consistent with those outlined in the Assessment Guidelines. That is, assessors (or persons within the assessment team) must </w:t>
            </w:r>
          </w:p>
          <w:p w:rsidR="00000000" w:rsidRPr="0031300F" w:rsidP="0031300F">
            <w:pPr>
              <w:pStyle w:val="BodyText"/>
            </w:pPr>
            <w:r w:rsidRPr="0031300F">
              <w:t>be competent in this unit</w:t>
            </w:r>
          </w:p>
          <w:p w:rsidR="00000000" w:rsidRPr="0031300F" w:rsidP="0031300F">
            <w:pPr>
              <w:pStyle w:val="BodyText"/>
            </w:pPr>
            <w:r w:rsidRPr="0031300F">
              <w:t>be competent in sports administration at the appropriate l</w:t>
            </w:r>
            <w:r w:rsidRPr="0031300F">
              <w:t>evel</w:t>
            </w:r>
          </w:p>
          <w:p w:rsidR="00000000" w:rsidRPr="0031300F" w:rsidP="0031300F">
            <w:pPr>
              <w:pStyle w:val="BodyText"/>
            </w:pPr>
            <w:r w:rsidRPr="0031300F">
              <w:t>be current in their knowledge and understanding of the industry through provision of evidence of professional activity in the relevant area</w:t>
            </w:r>
          </w:p>
          <w:p w:rsidR="00000000" w:rsidP="0031300F">
            <w:pPr>
              <w:pStyle w:val="BodyText"/>
              <w:rPr>
                <w:lang w:val="en-NZ"/>
              </w:rPr>
            </w:pPr>
            <w:r w:rsidRPr="0031300F">
              <w:t>have attained the mandatory competency requirements for assessors under the Australian Quality Training Framewo</w:t>
            </w:r>
            <w:r w:rsidRPr="0031300F">
              <w:t xml:space="preserve">rk (AQTF) as specified in Standard 7.3 of the </w:t>
            </w:r>
            <w:r w:rsidRPr="0031300F">
              <w:rPr>
                <w:rStyle w:val="SpecialBold"/>
              </w:rPr>
              <w:t>Standards for Registered Training Organisations</w:t>
            </w:r>
          </w:p>
        </w:tc>
      </w:tr>
      <w:tr w:rsidTr="00F870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Due to the issues such as variable sports administration situations, this unit of competency must be assessed over a period of time in</w:t>
            </w:r>
            <w:r w:rsidRPr="0031300F">
              <w:t xml:space="preserve"> order to ensure consistency of performance over the Range Statements and contexts applicable to sports administration </w:t>
            </w:r>
          </w:p>
        </w:tc>
      </w:tr>
      <w:tr w:rsidTr="00F870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This unit of competency must be assessed in the context of a sporting activity with a range of real clients. For</w:t>
            </w:r>
            <w:r w:rsidRPr="0031300F">
              <w:t xml:space="preserve"> valid and reliable assessment the activity should be conducted in a real or simulated environment with sporting participants. The environment should be safe, with noise to a level experienced with an activity in full operation and support serviced provide</w:t>
            </w:r>
            <w:r w:rsidRPr="0031300F">
              <w:t xml:space="preserve">d for optimum performance </w:t>
            </w:r>
          </w:p>
          <w:p w:rsidR="00000000" w:rsidRPr="0031300F" w:rsidP="0031300F">
            <w:pPr>
              <w:pStyle w:val="BodyText"/>
            </w:pPr>
            <w:r w:rsidRPr="0031300F">
              <w:t xml:space="preserve">This unit of competency should be assessed through the observation of processes and procedures, oral and/or written questioning on required knowledge and skills and consideration of required attitudes </w:t>
            </w:r>
          </w:p>
          <w:p w:rsidR="00000000" w:rsidRPr="0031300F" w:rsidP="0031300F">
            <w:pPr>
              <w:pStyle w:val="BodyText"/>
            </w:pPr>
            <w:r w:rsidRPr="0031300F">
              <w:t>Where performance is not di</w:t>
            </w:r>
            <w:r w:rsidRPr="0031300F">
              <w:t xml:space="preserve">rectly observed and/or is required to be demonstrated over a 'period of time' and/or in a 'number of locations', any evidence should be authenticated by colleagues, supervisors, clients or other appropriate persons </w:t>
            </w:r>
          </w:p>
        </w:tc>
      </w:tr>
    </w:tbl>
    <w:p w:rsidR="00000000" w:rsidRPr="0031300F" w:rsidP="0031300F">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F870E2">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KEY COMPETENCIES</w:t>
            </w:r>
          </w:p>
        </w:tc>
      </w:tr>
      <w:tr w:rsidTr="00F870E2">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Use Technology </w:t>
            </w:r>
          </w:p>
        </w:tc>
      </w:tr>
      <w:tr w:rsidTr="00F870E2">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3 </w:t>
            </w:r>
          </w:p>
        </w:tc>
        <w:tc>
          <w:tcPr>
            <w:tcW w:w="1285"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2 </w:t>
            </w:r>
          </w:p>
        </w:tc>
        <w:tc>
          <w:tcPr>
            <w:tcW w:w="1285"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2 </w:t>
            </w:r>
          </w:p>
        </w:tc>
        <w:tc>
          <w:tcPr>
            <w:tcW w:w="1285"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3 </w:t>
            </w:r>
          </w:p>
        </w:tc>
        <w:tc>
          <w:tcPr>
            <w:tcW w:w="1285"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 </w:t>
            </w:r>
          </w:p>
        </w:tc>
        <w:tc>
          <w:tcPr>
            <w:tcW w:w="1285"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3 </w:t>
            </w:r>
          </w:p>
        </w:tc>
        <w:tc>
          <w:tcPr>
            <w:tcW w:w="1285"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t xml:space="preserve">1 </w:t>
            </w:r>
          </w:p>
        </w:tc>
      </w:tr>
      <w:tr w:rsidTr="00F870E2">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These levels do not relate to the Australian Qualifications Framework. They relate to the seven areas of generic competency that underpin effective workplace practices.</w:t>
            </w:r>
          </w:p>
          <w:p w:rsidR="00000000" w:rsidRPr="0031300F" w:rsidP="0031300F">
            <w:pPr>
              <w:pStyle w:val="BodyText"/>
            </w:pPr>
            <w:r w:rsidRPr="0031300F">
              <w:t>The three levels of performance (1, 2 and 3) denote the level of competency required to</w:t>
            </w:r>
            <w:r w:rsidRPr="0031300F">
              <w:t xml:space="preserve"> perform the task:</w:t>
            </w:r>
          </w:p>
          <w:p w:rsidR="00000000" w:rsidRPr="0031300F" w:rsidP="0031300F">
            <w:pPr>
              <w:pStyle w:val="BodyText"/>
            </w:pPr>
            <w:r w:rsidRPr="0031300F">
              <w:t>Use routine approaches</w:t>
            </w:r>
          </w:p>
          <w:p w:rsidR="00000000" w:rsidRPr="0031300F" w:rsidP="0031300F">
            <w:pPr>
              <w:pStyle w:val="BodyText"/>
            </w:pPr>
            <w:r w:rsidRPr="0031300F">
              <w:t>Select from routine approaches</w:t>
            </w:r>
          </w:p>
          <w:p w:rsidR="00000000" w:rsidRPr="0031300F" w:rsidP="0031300F">
            <w:pPr>
              <w:pStyle w:val="BodyText"/>
            </w:pPr>
            <w:r w:rsidRPr="0031300F">
              <w:t>Establish new approaches</w:t>
            </w:r>
          </w:p>
          <w:p w:rsidR="00000000" w:rsidRPr="0031300F" w:rsidP="0031300F">
            <w:pPr>
              <w:pStyle w:val="BodyText"/>
            </w:pPr>
            <w:r w:rsidRPr="0031300F">
              <w:rPr>
                <w:rStyle w:val="SpecialBold"/>
              </w:rPr>
              <w:t>Collecting</w:t>
            </w:r>
            <w:r w:rsidRPr="0031300F">
              <w:t xml:space="preserve">, </w:t>
            </w:r>
            <w:r w:rsidRPr="0031300F">
              <w:rPr>
                <w:rStyle w:val="SpecialBold"/>
              </w:rPr>
              <w:t>analysing and organising information</w:t>
            </w:r>
            <w:r w:rsidRPr="0031300F">
              <w:t xml:space="preserve"> - Collect information on rules and regulations</w:t>
            </w:r>
          </w:p>
          <w:p w:rsidR="00000000" w:rsidRPr="0031300F" w:rsidP="0031300F">
            <w:pPr>
              <w:pStyle w:val="BodyText"/>
            </w:pPr>
            <w:r w:rsidRPr="0031300F">
              <w:rPr>
                <w:rStyle w:val="SpecialBold"/>
              </w:rPr>
              <w:t>Communicating ideas and information</w:t>
            </w:r>
            <w:r w:rsidRPr="0031300F">
              <w:t xml:space="preserve"> - Develop code or conduct and rules and regulations</w:t>
            </w:r>
          </w:p>
          <w:p w:rsidR="00000000" w:rsidRPr="0031300F" w:rsidP="0031300F">
            <w:pPr>
              <w:pStyle w:val="BodyText"/>
            </w:pPr>
            <w:r w:rsidRPr="0031300F">
              <w:rPr>
                <w:rStyle w:val="SpecialBold"/>
              </w:rPr>
              <w:t>Planning and organising activities</w:t>
            </w:r>
            <w:r w:rsidRPr="0031300F">
              <w:t xml:space="preserve"> - Prepare plans for publications</w:t>
            </w:r>
          </w:p>
          <w:p w:rsidR="00000000" w:rsidRPr="0031300F" w:rsidP="0031300F">
            <w:pPr>
              <w:pStyle w:val="BodyText"/>
            </w:pPr>
            <w:r w:rsidRPr="0031300F">
              <w:rPr>
                <w:rStyle w:val="SpecialBold"/>
              </w:rPr>
              <w:t>Working with teams and others</w:t>
            </w:r>
            <w:r w:rsidRPr="0031300F">
              <w:t xml:space="preserve"> - Seek advice from others</w:t>
            </w:r>
          </w:p>
          <w:p w:rsidR="00000000" w:rsidRPr="0031300F" w:rsidP="0031300F">
            <w:pPr>
              <w:pStyle w:val="BodyText"/>
            </w:pPr>
            <w:r w:rsidRPr="0031300F">
              <w:rPr>
                <w:rStyle w:val="SpecialBold"/>
              </w:rPr>
              <w:t>Using mathematical ideas and techniques</w:t>
            </w:r>
            <w:r w:rsidRPr="0031300F">
              <w:t xml:space="preserve"> - Not applicable</w:t>
            </w:r>
          </w:p>
          <w:p w:rsidR="00000000" w:rsidRPr="0031300F" w:rsidP="0031300F">
            <w:pPr>
              <w:pStyle w:val="BodyText"/>
            </w:pPr>
            <w:r w:rsidRPr="0031300F">
              <w:rPr>
                <w:rStyle w:val="SpecialBold"/>
              </w:rPr>
              <w:t>Solving problems</w:t>
            </w:r>
            <w:r w:rsidRPr="0031300F">
              <w:t xml:space="preserve"> - Con</w:t>
            </w:r>
            <w:r w:rsidRPr="0031300F">
              <w:t>sult rules and regulations to resolve problems</w:t>
            </w:r>
          </w:p>
          <w:p w:rsidR="00000000" w:rsidRPr="0031300F" w:rsidP="0031300F">
            <w:pPr>
              <w:pStyle w:val="BodyText"/>
            </w:pPr>
            <w:r w:rsidRPr="0031300F">
              <w:rPr>
                <w:rStyle w:val="SpecialBold"/>
              </w:rPr>
              <w:t>Using technology</w:t>
            </w:r>
            <w:r w:rsidRPr="0031300F">
              <w:t xml:space="preserve"> - Use computer to prepare documentation </w:t>
            </w:r>
          </w:p>
          <w:p w:rsidR="00000000" w:rsidRPr="0031300F" w:rsidP="0031300F">
            <w:pPr>
              <w:pStyle w:val="BodyText"/>
            </w:pPr>
            <w:r w:rsidRPr="0031300F">
              <w:t xml:space="preserve">Please refer to the Assessment Guidelines for advice on how to use the Key Competencies. </w:t>
            </w:r>
          </w:p>
        </w:tc>
      </w:tr>
    </w:tbl>
    <w:p w:rsidR="00000000" w:rsidRPr="0031300F" w:rsidP="0031300F">
      <w:pPr>
        <w:pStyle w:val="BodyText"/>
      </w:pPr>
    </w:p>
    <w:p w:rsidR="00000000" w:rsidRPr="0031300F" w:rsidP="0031300F">
      <w:pPr>
        <w:pStyle w:val="AllowPageBreak"/>
      </w:pPr>
    </w:p>
    <w:p w:rsidR="00000000" w:rsidRPr="0031300F" w:rsidP="0031300F">
      <w:pPr>
        <w:pStyle w:val="Heading1"/>
      </w:pPr>
      <w:bookmarkStart w:id="11" w:name="O_320177"/>
      <w:bookmarkEnd w:id="11"/>
      <w:r w:rsidRPr="0031300F">
        <w:t>Range Statement</w:t>
      </w:r>
    </w:p>
    <w:tbl>
      <w:tblPr>
        <w:tblW w:w="0" w:type="auto"/>
        <w:tblLayout w:type="fixed"/>
        <w:tblCellMar>
          <w:left w:w="62" w:type="dxa"/>
          <w:right w:w="62" w:type="dxa"/>
        </w:tblCellMar>
        <w:tblLook w:val="0000"/>
      </w:tblPr>
      <w:tblGrid>
        <w:gridCol w:w="9000"/>
      </w:tblGrid>
      <w:tr w:rsidTr="00F870E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rPr>
                <w:rStyle w:val="SpecialBold"/>
              </w:rPr>
              <w:t>Range Statements</w:t>
            </w:r>
          </w:p>
          <w:p w:rsidR="00000000" w:rsidRPr="0031300F" w:rsidP="0031300F">
            <w:pPr>
              <w:pStyle w:val="BodyText"/>
            </w:pPr>
            <w:r w:rsidRPr="0031300F">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31300F">
              <w:t>addition, the following variables may be present for this particular unit of competency</w:t>
            </w:r>
          </w:p>
        </w:tc>
      </w:tr>
    </w:tbl>
    <w:p w:rsidR="00000000" w:rsidRPr="0031300F" w:rsidP="0031300F">
      <w:pPr>
        <w:pStyle w:val="BodyText"/>
      </w:pPr>
    </w:p>
    <w:tbl>
      <w:tblPr>
        <w:tblW w:w="0" w:type="auto"/>
        <w:tblLayout w:type="fixed"/>
        <w:tblCellMar>
          <w:left w:w="62" w:type="dxa"/>
          <w:right w:w="62" w:type="dxa"/>
        </w:tblCellMar>
        <w:tblLook w:val="0000"/>
      </w:tblPr>
      <w:tblGrid>
        <w:gridCol w:w="4500"/>
        <w:gridCol w:w="4500"/>
      </w:tblGrid>
      <w:tr w:rsidTr="00F870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CATEGORIES</w:t>
            </w:r>
          </w:p>
        </w:tc>
      </w:tr>
      <w:tr w:rsidTr="00F870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Plan</w:t>
            </w:r>
          </w:p>
        </w:tc>
        <w:tc>
          <w:tcPr>
            <w:tcW w:w="4500" w:type="dxa"/>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[all categories]</w:t>
            </w:r>
          </w:p>
          <w:p w:rsidR="00000000" w:rsidRPr="0031300F" w:rsidP="0031300F">
            <w:pPr>
              <w:pStyle w:val="BodyText"/>
            </w:pPr>
            <w:r w:rsidRPr="0031300F">
              <w:t>transition</w:t>
            </w:r>
          </w:p>
          <w:p w:rsidR="00000000" w:rsidRPr="0031300F" w:rsidP="0031300F">
            <w:pPr>
              <w:pStyle w:val="BodyText"/>
            </w:pPr>
            <w:r w:rsidRPr="0031300F">
              <w:t>communication of change</w:t>
            </w:r>
          </w:p>
          <w:p w:rsidR="00000000" w:rsidRPr="0031300F" w:rsidP="0031300F">
            <w:pPr>
              <w:pStyle w:val="BodyText"/>
            </w:pPr>
            <w:r w:rsidRPr="0031300F">
              <w:t>effective date</w:t>
            </w:r>
          </w:p>
          <w:p w:rsidR="00000000" w:rsidP="0031300F">
            <w:pPr>
              <w:pStyle w:val="BodyText"/>
              <w:rPr>
                <w:lang w:val="en-NZ"/>
              </w:rPr>
            </w:pPr>
            <w:r w:rsidRPr="0031300F">
              <w:t xml:space="preserve">publication and distribution of amendments </w:t>
            </w:r>
          </w:p>
        </w:tc>
      </w:tr>
      <w:tr w:rsidTr="00F870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Publishing requirements</w:t>
            </w:r>
          </w:p>
        </w:tc>
        <w:tc>
          <w:tcPr>
            <w:tcW w:w="4500" w:type="dxa"/>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[all categories]</w:t>
            </w:r>
          </w:p>
          <w:p w:rsidR="00000000" w:rsidRPr="0031300F" w:rsidP="0031300F">
            <w:pPr>
              <w:pStyle w:val="BodyText"/>
            </w:pPr>
            <w:r w:rsidRPr="0031300F">
              <w:t>copyright</w:t>
            </w:r>
          </w:p>
          <w:p w:rsidR="00000000" w:rsidRPr="0031300F" w:rsidP="0031300F">
            <w:pPr>
              <w:pStyle w:val="BodyText"/>
            </w:pPr>
            <w:r w:rsidRPr="0031300F">
              <w:t>printers agreement</w:t>
            </w:r>
          </w:p>
          <w:p w:rsidR="00000000" w:rsidP="0031300F">
            <w:pPr>
              <w:pStyle w:val="BodyText"/>
              <w:rPr>
                <w:lang w:val="en-NZ"/>
              </w:rPr>
            </w:pPr>
            <w:r w:rsidRPr="0031300F">
              <w:t xml:space="preserve">members </w:t>
            </w:r>
          </w:p>
        </w:tc>
      </w:tr>
      <w:tr w:rsidTr="00F870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Rationale</w:t>
            </w:r>
          </w:p>
        </w:tc>
        <w:tc>
          <w:tcPr>
            <w:tcW w:w="4500" w:type="dxa"/>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[all categories]</w:t>
            </w:r>
          </w:p>
          <w:p w:rsidR="00000000" w:rsidRPr="0031300F" w:rsidP="0031300F">
            <w:pPr>
              <w:pStyle w:val="BodyText"/>
            </w:pPr>
            <w:r w:rsidRPr="0031300F">
              <w:t xml:space="preserve">safety </w:t>
            </w:r>
          </w:p>
          <w:p w:rsidR="00000000" w:rsidRPr="0031300F" w:rsidP="0031300F">
            <w:pPr>
              <w:pStyle w:val="BodyText"/>
            </w:pPr>
            <w:r w:rsidRPr="0031300F">
              <w:t xml:space="preserve">fairness </w:t>
            </w:r>
          </w:p>
          <w:p w:rsidR="00000000" w:rsidRPr="0031300F" w:rsidP="0031300F">
            <w:pPr>
              <w:pStyle w:val="BodyText"/>
            </w:pPr>
            <w:r w:rsidRPr="0031300F">
              <w:t xml:space="preserve">clarification </w:t>
            </w:r>
          </w:p>
          <w:p w:rsidR="00000000" w:rsidRPr="0031300F" w:rsidP="0031300F">
            <w:pPr>
              <w:pStyle w:val="BodyText"/>
            </w:pPr>
            <w:r w:rsidRPr="0031300F">
              <w:t xml:space="preserve">improved technology </w:t>
            </w:r>
          </w:p>
          <w:p w:rsidR="00000000" w:rsidP="0031300F">
            <w:pPr>
              <w:pStyle w:val="BodyText"/>
              <w:rPr>
                <w:lang w:val="en-NZ"/>
              </w:rPr>
            </w:pPr>
            <w:r w:rsidRPr="0031300F">
              <w:t xml:space="preserve">aesthetic value </w:t>
            </w:r>
          </w:p>
        </w:tc>
      </w:tr>
      <w:tr w:rsidTr="00F870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300F">
            <w:pPr>
              <w:pStyle w:val="BodyText"/>
              <w:rPr>
                <w:lang w:val="en-NZ"/>
              </w:rPr>
            </w:pPr>
            <w:r w:rsidRPr="0031300F">
              <w:rPr>
                <w:rStyle w:val="SpecialBold"/>
              </w:rPr>
              <w:t>Recommendations</w:t>
            </w:r>
          </w:p>
        </w:tc>
        <w:tc>
          <w:tcPr>
            <w:tcW w:w="4500" w:type="dxa"/>
            <w:tcBorders>
              <w:top w:val="nil"/>
              <w:left w:val="nil"/>
              <w:bottom w:val="nil"/>
              <w:right w:val="nil"/>
            </w:tcBorders>
            <w:tcMar>
              <w:top w:w="0" w:type="dxa"/>
              <w:left w:w="62" w:type="dxa"/>
              <w:bottom w:w="0" w:type="dxa"/>
              <w:right w:w="62" w:type="dxa"/>
            </w:tcMar>
          </w:tcPr>
          <w:p w:rsidR="00000000" w:rsidRPr="0031300F" w:rsidP="0031300F">
            <w:pPr>
              <w:pStyle w:val="BodyText"/>
            </w:pPr>
            <w:r w:rsidRPr="0031300F">
              <w:t>[all categories]</w:t>
            </w:r>
          </w:p>
          <w:p w:rsidR="00000000" w:rsidRPr="0031300F" w:rsidP="0031300F">
            <w:pPr>
              <w:pStyle w:val="BodyText"/>
            </w:pPr>
            <w:r w:rsidRPr="0031300F">
              <w:t>retention</w:t>
            </w:r>
          </w:p>
          <w:p w:rsidR="00000000" w:rsidRPr="0031300F" w:rsidP="0031300F">
            <w:pPr>
              <w:pStyle w:val="BodyText"/>
            </w:pPr>
            <w:r w:rsidRPr="0031300F">
              <w:t>rejection</w:t>
            </w:r>
          </w:p>
          <w:p w:rsidR="00000000" w:rsidRPr="0031300F" w:rsidP="0031300F">
            <w:pPr>
              <w:pStyle w:val="BodyText"/>
            </w:pPr>
            <w:r w:rsidRPr="0031300F">
              <w:t>modification</w:t>
            </w:r>
          </w:p>
          <w:p w:rsidR="00000000" w:rsidRPr="0031300F" w:rsidP="0031300F">
            <w:pPr>
              <w:pStyle w:val="BodyText"/>
            </w:pPr>
            <w:r w:rsidRPr="0031300F">
              <w:t xml:space="preserve">addition to rules and regulations </w:t>
            </w:r>
          </w:p>
        </w:tc>
      </w:tr>
    </w:tbl>
    <w:p w:rsidR="00000000" w:rsidRPr="0031300F" w:rsidP="0031300F">
      <w:pPr>
        <w:pStyle w:val="BodyText"/>
      </w:pPr>
    </w:p>
    <w:p w:rsidR="00000000" w:rsidRPr="0031300F" w:rsidP="0031300F">
      <w:pPr>
        <w:pStyle w:val="AllowPageBreak"/>
      </w:pPr>
    </w:p>
    <w:p w:rsidR="00000000" w:rsidRPr="0031300F" w:rsidP="0031300F">
      <w:pPr>
        <w:pStyle w:val="Heading1"/>
      </w:pPr>
      <w:bookmarkStart w:id="12" w:name="O_320180"/>
      <w:bookmarkEnd w:id="12"/>
      <w:r w:rsidRPr="0031300F">
        <w:t>Unit Sector(s)</w:t>
      </w:r>
    </w:p>
    <w:p w:rsidR="00000000" w:rsidRPr="0031300F" w:rsidP="0031300F">
      <w:pPr>
        <w:pStyle w:val="BodyText"/>
      </w:pPr>
      <w:r w:rsidRPr="0031300F">
        <w:t>Not applicable.</w:t>
      </w:r>
    </w:p>
    <w:p w:rsidR="00000000" w:rsidRPr="0031300F" w:rsidP="0031300F"/>
    <w:sectPr w:rsidSect="003130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0E2" w:rsidP="00F870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0E2" w:rsidP="00313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870E2" w:rsidP="003130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870E2" w:rsidP="003130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0E2" w:rsidP="00F870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0E2" w:rsidP="0031300F">
    <w:pPr>
      <w:pStyle w:val="Header"/>
      <w:framePr w:wrap="around"/>
    </w:pPr>
    <w:r>
      <w:fldChar w:fldCharType="begin"/>
    </w:r>
    <w:r>
      <w:instrText xml:space="preserve"> TITLE   \* MERGEFORMAT </w:instrText>
    </w:r>
    <w:r>
      <w:fldChar w:fldCharType="separate"/>
    </w:r>
    <w:r>
      <w:t>SRSOGP014A Develop activity rules and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70E2" w:rsidP="003130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0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300F"/>
    <w:pPr>
      <w:spacing w:before="360" w:after="60"/>
      <w:outlineLvl w:val="0"/>
    </w:pPr>
    <w:rPr>
      <w:sz w:val="32"/>
    </w:rPr>
  </w:style>
  <w:style w:type="paragraph" w:styleId="Heading2">
    <w:name w:val="heading 2"/>
    <w:basedOn w:val="HeadingBase"/>
    <w:next w:val="BodyText"/>
    <w:link w:val="Heading2Char"/>
    <w:qFormat/>
    <w:rsid w:val="0031300F"/>
    <w:pPr>
      <w:keepLines/>
      <w:spacing w:before="240" w:after="120"/>
      <w:outlineLvl w:val="1"/>
    </w:pPr>
    <w:rPr>
      <w:sz w:val="28"/>
      <w:szCs w:val="40"/>
    </w:rPr>
  </w:style>
  <w:style w:type="paragraph" w:styleId="Heading3">
    <w:name w:val="heading 3"/>
    <w:basedOn w:val="HeadingBase"/>
    <w:next w:val="BodyText"/>
    <w:link w:val="Heading3Char"/>
    <w:qFormat/>
    <w:rsid w:val="0031300F"/>
    <w:pPr>
      <w:spacing w:before="180" w:after="120"/>
      <w:outlineLvl w:val="2"/>
    </w:pPr>
    <w:rPr>
      <w:spacing w:val="-10"/>
      <w:kern w:val="32"/>
    </w:rPr>
  </w:style>
  <w:style w:type="paragraph" w:styleId="Heading4">
    <w:name w:val="heading 4"/>
    <w:basedOn w:val="HeadingBase"/>
    <w:next w:val="BodyText"/>
    <w:link w:val="Heading4Char"/>
    <w:qFormat/>
    <w:rsid w:val="0031300F"/>
    <w:pPr>
      <w:spacing w:before="160" w:after="120"/>
      <w:outlineLvl w:val="3"/>
    </w:pPr>
    <w:rPr>
      <w:sz w:val="22"/>
    </w:rPr>
  </w:style>
  <w:style w:type="paragraph" w:styleId="Heading5">
    <w:name w:val="heading 5"/>
    <w:basedOn w:val="HeadingBase"/>
    <w:next w:val="Normal"/>
    <w:link w:val="Heading5Char"/>
    <w:qFormat/>
    <w:rsid w:val="0031300F"/>
    <w:pPr>
      <w:spacing w:before="80"/>
      <w:outlineLvl w:val="4"/>
    </w:pPr>
    <w:rPr>
      <w:color w:val="918585"/>
      <w:sz w:val="20"/>
    </w:rPr>
  </w:style>
  <w:style w:type="paragraph" w:styleId="Heading6">
    <w:name w:val="heading 6"/>
    <w:basedOn w:val="HeadingBase"/>
    <w:next w:val="Normal"/>
    <w:link w:val="Heading6Char"/>
    <w:qFormat/>
    <w:rsid w:val="0031300F"/>
    <w:pPr>
      <w:spacing w:before="60"/>
      <w:outlineLvl w:val="5"/>
    </w:pPr>
    <w:rPr>
      <w:color w:val="918585"/>
      <w:sz w:val="20"/>
    </w:rPr>
  </w:style>
  <w:style w:type="paragraph" w:styleId="Heading7">
    <w:name w:val="heading 7"/>
    <w:basedOn w:val="Normal"/>
    <w:next w:val="Normal"/>
    <w:link w:val="Heading7Char"/>
    <w:qFormat/>
    <w:rsid w:val="0031300F"/>
    <w:pPr>
      <w:ind w:left="720"/>
      <w:outlineLvl w:val="6"/>
    </w:pPr>
    <w:rPr>
      <w:i/>
    </w:rPr>
  </w:style>
  <w:style w:type="paragraph" w:styleId="Heading8">
    <w:name w:val="heading 8"/>
    <w:basedOn w:val="Normal"/>
    <w:next w:val="Normal"/>
    <w:link w:val="Heading8Char"/>
    <w:qFormat/>
    <w:rsid w:val="0031300F"/>
    <w:pPr>
      <w:ind w:left="720"/>
      <w:outlineLvl w:val="7"/>
    </w:pPr>
    <w:rPr>
      <w:i/>
    </w:rPr>
  </w:style>
  <w:style w:type="paragraph" w:styleId="Heading9">
    <w:name w:val="heading 9"/>
    <w:basedOn w:val="Normal"/>
    <w:next w:val="Normal"/>
    <w:link w:val="Heading9Char"/>
    <w:qFormat/>
    <w:rsid w:val="0031300F"/>
    <w:pPr>
      <w:ind w:left="720"/>
      <w:outlineLvl w:val="8"/>
    </w:pPr>
    <w:rPr>
      <w:i/>
    </w:rPr>
  </w:style>
  <w:style w:type="character" w:default="1" w:styleId="DefaultParagraphFont">
    <w:name w:val="Default Paragraph Font"/>
    <w:uiPriority w:val="1"/>
    <w:unhideWhenUsed/>
    <w:rsid w:val="00313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00F"/>
  </w:style>
  <w:style w:type="character" w:customStyle="1" w:styleId="Heading1Char">
    <w:name w:val="Heading 1 Char"/>
    <w:basedOn w:val="DefaultParagraphFont"/>
    <w:link w:val="Heading1"/>
    <w:rsid w:val="0031300F"/>
    <w:rPr>
      <w:rFonts w:ascii="Times New Roman" w:eastAsia="Times New Roman" w:hAnsi="Times New Roman" w:cs="Times New Roman"/>
      <w:b/>
      <w:sz w:val="32"/>
      <w:szCs w:val="20"/>
      <w:lang w:eastAsia="en-US"/>
    </w:rPr>
  </w:style>
  <w:style w:type="paragraph" w:styleId="BodyText">
    <w:name w:val="Body Text"/>
    <w:basedOn w:val="Normal"/>
    <w:link w:val="BodyTextChar"/>
    <w:rsid w:val="003130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300F"/>
    <w:rPr>
      <w:rFonts w:ascii="Times New Roman" w:eastAsia="Times New Roman" w:hAnsi="Times New Roman" w:cs="Times New Roman"/>
      <w:sz w:val="24"/>
      <w:lang w:val="en-US" w:eastAsia="en-US"/>
    </w:rPr>
  </w:style>
  <w:style w:type="paragraph" w:styleId="Footer">
    <w:name w:val="footer"/>
    <w:basedOn w:val="Normal"/>
    <w:link w:val="FooterChar"/>
    <w:rsid w:val="00313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00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1300F"/>
    <w:rPr>
      <w:b/>
      <w:spacing w:val="0"/>
    </w:rPr>
  </w:style>
  <w:style w:type="paragraph" w:styleId="Header">
    <w:name w:val="header"/>
    <w:basedOn w:val="Normal"/>
    <w:link w:val="HeaderChar"/>
    <w:rsid w:val="00313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0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300F"/>
    <w:pPr>
      <w:spacing w:before="240" w:after="120"/>
      <w:outlineLvl w:val="0"/>
    </w:pPr>
    <w:rPr>
      <w:rFonts w:ascii="Times New Roman" w:hAnsi="Times New Roman"/>
      <w:b/>
      <w:sz w:val="28"/>
    </w:rPr>
  </w:style>
  <w:style w:type="paragraph" w:customStyle="1" w:styleId="AllowPageBreak">
    <w:name w:val="AllowPageBreak"/>
    <w:rsid w:val="003130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30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0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0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0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0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30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300F"/>
    <w:rPr>
      <w:rFonts w:ascii="Courier New" w:eastAsia="Times New Roman" w:hAnsi="Courier New" w:cs="Times New Roman"/>
      <w:i/>
      <w:szCs w:val="20"/>
      <w:lang w:val="en-US" w:eastAsia="en-US"/>
    </w:rPr>
  </w:style>
  <w:style w:type="paragraph" w:customStyle="1" w:styleId="HeadingBase">
    <w:name w:val="Heading Base"/>
    <w:rsid w:val="00313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00F"/>
    <w:pPr>
      <w:tabs>
        <w:tab w:val="right" w:leader="dot" w:pos="9072"/>
      </w:tabs>
      <w:ind w:left="567"/>
    </w:pPr>
    <w:rPr>
      <w:szCs w:val="22"/>
    </w:rPr>
  </w:style>
  <w:style w:type="paragraph" w:customStyle="1" w:styleId="TOCBase">
    <w:name w:val="TOC Base"/>
    <w:rsid w:val="00313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00F"/>
    <w:pPr>
      <w:tabs>
        <w:tab w:val="right" w:leader="dot" w:pos="9072"/>
      </w:tabs>
      <w:spacing w:before="40" w:after="40"/>
      <w:ind w:left="284"/>
    </w:pPr>
    <w:rPr>
      <w:rFonts w:ascii="Times New Roman" w:hAnsi="Times New Roman"/>
    </w:rPr>
  </w:style>
  <w:style w:type="paragraph" w:styleId="TOC1">
    <w:name w:val="toc 1"/>
    <w:basedOn w:val="TOCBase"/>
    <w:next w:val="Normal"/>
    <w:rsid w:val="003130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300F"/>
    <w:pPr>
      <w:spacing w:before="5040"/>
      <w:jc w:val="center"/>
    </w:pPr>
    <w:rPr>
      <w:sz w:val="48"/>
      <w:szCs w:val="72"/>
      <w:lang w:val="en-US"/>
    </w:rPr>
  </w:style>
  <w:style w:type="character" w:customStyle="1" w:styleId="TitleChar">
    <w:name w:val="Title Char"/>
    <w:basedOn w:val="DefaultParagraphFont"/>
    <w:link w:val="Title"/>
    <w:rsid w:val="00313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00F"/>
    <w:pPr>
      <w:tabs>
        <w:tab w:val="left" w:pos="3600"/>
        <w:tab w:val="left" w:pos="3958"/>
      </w:tabs>
    </w:pPr>
  </w:style>
  <w:style w:type="paragraph" w:styleId="List">
    <w:name w:val="List"/>
    <w:basedOn w:val="BodyText"/>
    <w:next w:val="BodyText"/>
    <w:rsid w:val="0031300F"/>
    <w:pPr>
      <w:tabs>
        <w:tab w:val="left" w:pos="340"/>
      </w:tabs>
      <w:spacing w:before="60" w:after="60"/>
      <w:ind w:left="340" w:hanging="340"/>
    </w:pPr>
  </w:style>
  <w:style w:type="paragraph" w:styleId="ListBullet">
    <w:name w:val="List Bullet"/>
    <w:basedOn w:val="List"/>
    <w:rsid w:val="0031300F"/>
    <w:pPr>
      <w:numPr>
        <w:numId w:val="11"/>
      </w:numPr>
      <w:tabs>
        <w:tab w:val="clear" w:pos="340"/>
      </w:tabs>
      <w:spacing w:before="40" w:after="40"/>
    </w:pPr>
  </w:style>
  <w:style w:type="paragraph" w:customStyle="1" w:styleId="Note">
    <w:name w:val="Note"/>
    <w:basedOn w:val="BodyText"/>
    <w:rsid w:val="003130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00F"/>
    <w:pPr>
      <w:framePr w:wrap="auto" w:hAnchor="text" w:y="6049"/>
    </w:pPr>
    <w:rPr>
      <w:color w:val="000000"/>
      <w:sz w:val="40"/>
    </w:rPr>
  </w:style>
  <w:style w:type="paragraph" w:customStyle="1" w:styleId="TOCTitle">
    <w:name w:val="TOCTitle"/>
    <w:basedOn w:val="Heading1"/>
    <w:rsid w:val="0031300F"/>
    <w:pPr>
      <w:spacing w:after="240"/>
      <w:jc w:val="center"/>
      <w:outlineLvl w:val="9"/>
    </w:pPr>
    <w:rPr>
      <w:caps/>
    </w:rPr>
  </w:style>
  <w:style w:type="paragraph" w:customStyle="1" w:styleId="Version">
    <w:name w:val="Version"/>
    <w:rsid w:val="003130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300F"/>
    <w:pPr>
      <w:numPr>
        <w:numId w:val="12"/>
      </w:numPr>
      <w:tabs>
        <w:tab w:val="clear" w:pos="680"/>
      </w:tabs>
    </w:pPr>
  </w:style>
  <w:style w:type="paragraph" w:styleId="Index1">
    <w:name w:val="index 1"/>
    <w:basedOn w:val="Normal"/>
    <w:next w:val="Normal"/>
    <w:semiHidden/>
    <w:rsid w:val="0031300F"/>
    <w:pPr>
      <w:keepNext w:val="0"/>
      <w:tabs>
        <w:tab w:val="right" w:pos="4176"/>
      </w:tabs>
      <w:ind w:left="198" w:hanging="198"/>
    </w:pPr>
    <w:rPr>
      <w:rFonts w:ascii="Garamond" w:hAnsi="Garamond"/>
    </w:rPr>
  </w:style>
  <w:style w:type="paragraph" w:styleId="IndexHeading">
    <w:name w:val="index heading"/>
    <w:basedOn w:val="Normal"/>
    <w:next w:val="Index1"/>
    <w:semiHidden/>
    <w:rsid w:val="0031300F"/>
    <w:pPr>
      <w:spacing w:before="120" w:after="120"/>
    </w:pPr>
    <w:rPr>
      <w:rFonts w:ascii="Arial" w:hAnsi="Arial"/>
      <w:b/>
      <w:color w:val="918585"/>
      <w:sz w:val="24"/>
    </w:rPr>
  </w:style>
  <w:style w:type="paragraph" w:customStyle="1" w:styleId="Chapter">
    <w:name w:val="Chapter"/>
    <w:basedOn w:val="Normal"/>
    <w:rsid w:val="0031300F"/>
    <w:pPr>
      <w:spacing w:before="240"/>
    </w:pPr>
    <w:rPr>
      <w:rFonts w:ascii="Times New Roman" w:hAnsi="Times New Roman"/>
      <w:smallCaps/>
      <w:spacing w:val="80"/>
      <w:sz w:val="28"/>
    </w:rPr>
  </w:style>
  <w:style w:type="paragraph" w:customStyle="1" w:styleId="InChapter">
    <w:name w:val="InChapter"/>
    <w:basedOn w:val="Heading3"/>
    <w:rsid w:val="0031300F"/>
    <w:pPr>
      <w:spacing w:after="240"/>
      <w:outlineLvl w:val="9"/>
    </w:pPr>
    <w:rPr>
      <w:noProof/>
    </w:rPr>
  </w:style>
  <w:style w:type="paragraph" w:styleId="Index2">
    <w:name w:val="index 2"/>
    <w:basedOn w:val="Normal"/>
    <w:next w:val="Normal"/>
    <w:semiHidden/>
    <w:rsid w:val="0031300F"/>
    <w:pPr>
      <w:tabs>
        <w:tab w:val="right" w:pos="4176"/>
      </w:tabs>
      <w:ind w:left="568" w:hanging="284"/>
    </w:pPr>
    <w:rPr>
      <w:rFonts w:ascii="Garamond" w:hAnsi="Garamond"/>
    </w:rPr>
  </w:style>
  <w:style w:type="paragraph" w:customStyle="1" w:styleId="Byline">
    <w:name w:val="Byline"/>
    <w:rsid w:val="00313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00F"/>
    <w:pPr>
      <w:tabs>
        <w:tab w:val="clear" w:pos="3600"/>
        <w:tab w:val="clear" w:pos="3958"/>
      </w:tabs>
      <w:jc w:val="right"/>
    </w:pPr>
  </w:style>
  <w:style w:type="character" w:styleId="Emphasis">
    <w:name w:val="Emphasis"/>
    <w:basedOn w:val="DefaultParagraphFont"/>
    <w:qFormat/>
    <w:rsid w:val="0031300F"/>
    <w:rPr>
      <w:i/>
    </w:rPr>
  </w:style>
  <w:style w:type="paragraph" w:styleId="Caption">
    <w:name w:val="caption"/>
    <w:basedOn w:val="BodyText"/>
    <w:next w:val="Normal"/>
    <w:qFormat/>
    <w:rsid w:val="0031300F"/>
    <w:pPr>
      <w:framePr w:w="2268" w:hSpace="181" w:vSpace="181" w:wrap="around" w:vAnchor="text" w:hAnchor="page" w:x="1135" w:y="285" w:anchorLock="1"/>
    </w:pPr>
    <w:rPr>
      <w:i/>
    </w:rPr>
  </w:style>
  <w:style w:type="paragraph" w:customStyle="1" w:styleId="MiniTOCTitle">
    <w:name w:val="MiniTOCTitle"/>
    <w:basedOn w:val="Heading4"/>
    <w:rsid w:val="0031300F"/>
    <w:pPr>
      <w:spacing w:before="240"/>
      <w:outlineLvl w:val="9"/>
    </w:pPr>
    <w:rPr>
      <w:noProof/>
      <w:sz w:val="24"/>
    </w:rPr>
  </w:style>
  <w:style w:type="paragraph" w:customStyle="1" w:styleId="MiniTOCItem">
    <w:name w:val="MiniTOCItem"/>
    <w:basedOn w:val="ListBullet"/>
    <w:rsid w:val="0031300F"/>
    <w:pPr>
      <w:numPr>
        <w:numId w:val="0"/>
      </w:numPr>
      <w:tabs>
        <w:tab w:val="right" w:leader="dot" w:pos="6521"/>
      </w:tabs>
      <w:spacing w:before="0" w:after="0"/>
    </w:pPr>
  </w:style>
  <w:style w:type="paragraph" w:customStyle="1" w:styleId="TOFTitle">
    <w:name w:val="TOFTitle"/>
    <w:basedOn w:val="TOCTitle"/>
    <w:rsid w:val="0031300F"/>
  </w:style>
  <w:style w:type="paragraph" w:styleId="TableofFigures">
    <w:name w:val="table of figures"/>
    <w:basedOn w:val="Normal"/>
    <w:next w:val="Normal"/>
    <w:semiHidden/>
    <w:rsid w:val="0031300F"/>
    <w:pPr>
      <w:tabs>
        <w:tab w:val="right" w:leader="dot" w:pos="9072"/>
      </w:tabs>
      <w:ind w:left="970" w:hanging="403"/>
    </w:pPr>
    <w:rPr>
      <w:rFonts w:ascii="Times New Roman" w:hAnsi="Times New Roman"/>
      <w:b/>
    </w:rPr>
  </w:style>
  <w:style w:type="paragraph" w:styleId="ListNumber">
    <w:name w:val="List Number"/>
    <w:basedOn w:val="List"/>
    <w:rsid w:val="0031300F"/>
    <w:pPr>
      <w:numPr>
        <w:numId w:val="9"/>
      </w:numPr>
    </w:pPr>
  </w:style>
  <w:style w:type="character" w:customStyle="1" w:styleId="WingdingSymbols">
    <w:name w:val="Wingding Symbols"/>
    <w:rsid w:val="0031300F"/>
    <w:rPr>
      <w:rFonts w:ascii="Wingdings" w:hAnsi="Wingdings"/>
    </w:rPr>
  </w:style>
  <w:style w:type="paragraph" w:customStyle="1" w:styleId="TableHeading">
    <w:name w:val="Table Heading"/>
    <w:basedOn w:val="HeadingBase"/>
    <w:rsid w:val="0031300F"/>
    <w:pPr>
      <w:keepLines/>
      <w:pBdr>
        <w:bottom w:val="single" w:sz="6" w:space="1" w:color="918585"/>
      </w:pBdr>
      <w:spacing w:before="240"/>
    </w:pPr>
  </w:style>
  <w:style w:type="character" w:customStyle="1" w:styleId="HotSpot">
    <w:name w:val="HotSpot"/>
    <w:rsid w:val="0031300F"/>
    <w:rPr>
      <w:color w:val="0033CC"/>
      <w:u w:val="none"/>
    </w:rPr>
  </w:style>
  <w:style w:type="paragraph" w:customStyle="1" w:styleId="BodyTextRight">
    <w:name w:val="Body Text Right"/>
    <w:basedOn w:val="BodyText"/>
    <w:rsid w:val="0031300F"/>
    <w:pPr>
      <w:spacing w:before="0" w:after="0"/>
      <w:jc w:val="right"/>
    </w:pPr>
  </w:style>
  <w:style w:type="paragraph" w:styleId="Index3">
    <w:name w:val="index 3"/>
    <w:basedOn w:val="ListNumber2"/>
    <w:next w:val="Normal"/>
    <w:semiHidden/>
    <w:rsid w:val="0031300F"/>
    <w:pPr>
      <w:numPr>
        <w:numId w:val="0"/>
      </w:numPr>
      <w:tabs>
        <w:tab w:val="right" w:leader="dot" w:pos="4176"/>
      </w:tabs>
    </w:pPr>
  </w:style>
  <w:style w:type="paragraph" w:styleId="ListNumber2">
    <w:name w:val="List Number 2"/>
    <w:basedOn w:val="List2"/>
    <w:rsid w:val="0031300F"/>
    <w:pPr>
      <w:numPr>
        <w:numId w:val="8"/>
      </w:numPr>
      <w:tabs>
        <w:tab w:val="clear" w:pos="1060"/>
      </w:tabs>
    </w:pPr>
  </w:style>
  <w:style w:type="paragraph" w:customStyle="1" w:styleId="MarginNote">
    <w:name w:val="Margin Note"/>
    <w:basedOn w:val="BodyText"/>
    <w:rsid w:val="00313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0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300F"/>
    <w:rPr>
      <w:sz w:val="32"/>
    </w:rPr>
  </w:style>
  <w:style w:type="paragraph" w:customStyle="1" w:styleId="HeadingProcedure">
    <w:name w:val="Heading Procedure"/>
    <w:basedOn w:val="HeadingBase"/>
    <w:next w:val="Normal"/>
    <w:rsid w:val="0031300F"/>
    <w:pPr>
      <w:tabs>
        <w:tab w:val="left" w:pos="0"/>
      </w:tabs>
      <w:spacing w:before="120" w:after="60"/>
    </w:pPr>
    <w:rPr>
      <w:i/>
      <w:color w:val="918585"/>
      <w:sz w:val="22"/>
    </w:rPr>
  </w:style>
  <w:style w:type="paragraph" w:customStyle="1" w:styleId="TableBodyText">
    <w:name w:val="Table Body Text"/>
    <w:basedOn w:val="BodyText"/>
    <w:rsid w:val="0031300F"/>
    <w:pPr>
      <w:spacing w:before="60" w:after="60"/>
    </w:pPr>
  </w:style>
  <w:style w:type="paragraph" w:styleId="ListContinue">
    <w:name w:val="List Continue"/>
    <w:basedOn w:val="List"/>
    <w:rsid w:val="0031300F"/>
    <w:pPr>
      <w:ind w:firstLine="0"/>
    </w:pPr>
  </w:style>
  <w:style w:type="paragraph" w:customStyle="1" w:styleId="ListNote">
    <w:name w:val="List Note"/>
    <w:basedOn w:val="List"/>
    <w:rsid w:val="0031300F"/>
    <w:pPr>
      <w:pBdr>
        <w:top w:val="single" w:sz="6" w:space="2" w:color="918585"/>
        <w:bottom w:val="single" w:sz="6" w:space="2" w:color="918585"/>
      </w:pBdr>
      <w:tabs>
        <w:tab w:val="left" w:pos="1021"/>
      </w:tabs>
      <w:ind w:firstLine="0"/>
    </w:pPr>
  </w:style>
  <w:style w:type="paragraph" w:customStyle="1" w:styleId="Warning">
    <w:name w:val="Warning"/>
    <w:basedOn w:val="BodyText"/>
    <w:rsid w:val="0031300F"/>
    <w:pPr>
      <w:shd w:val="clear" w:color="auto" w:fill="D9D9D9"/>
      <w:tabs>
        <w:tab w:val="left" w:pos="992"/>
      </w:tabs>
      <w:ind w:left="119" w:right="119"/>
    </w:pPr>
    <w:rPr>
      <w:sz w:val="20"/>
    </w:rPr>
  </w:style>
  <w:style w:type="paragraph" w:customStyle="1" w:styleId="MarginIcons">
    <w:name w:val="Margin Icons"/>
    <w:basedOn w:val="BodyText"/>
    <w:rsid w:val="003130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00F"/>
    <w:rPr>
      <w:rFonts w:ascii="Courier New" w:hAnsi="Courier New"/>
    </w:rPr>
  </w:style>
  <w:style w:type="paragraph" w:customStyle="1" w:styleId="NoteBullet">
    <w:name w:val="Note Bullet"/>
    <w:basedOn w:val="Note"/>
    <w:rsid w:val="0031300F"/>
    <w:pPr>
      <w:tabs>
        <w:tab w:val="clear" w:pos="680"/>
      </w:tabs>
      <w:spacing w:before="60" w:after="60"/>
    </w:pPr>
  </w:style>
  <w:style w:type="paragraph" w:customStyle="1" w:styleId="SubHeading2">
    <w:name w:val="SubHeading2"/>
    <w:basedOn w:val="HeadingBase"/>
    <w:rsid w:val="0031300F"/>
    <w:pPr>
      <w:spacing w:before="240" w:after="60"/>
    </w:pPr>
    <w:rPr>
      <w:sz w:val="20"/>
    </w:rPr>
  </w:style>
  <w:style w:type="paragraph" w:customStyle="1" w:styleId="SubHeading1">
    <w:name w:val="SubHeading1"/>
    <w:basedOn w:val="HeadingBase"/>
    <w:rsid w:val="0031300F"/>
    <w:pPr>
      <w:spacing w:before="240" w:after="60"/>
    </w:pPr>
    <w:rPr>
      <w:color w:val="918585"/>
      <w:sz w:val="22"/>
    </w:rPr>
  </w:style>
  <w:style w:type="paragraph" w:customStyle="1" w:styleId="SideHeading">
    <w:name w:val="Side Heading"/>
    <w:basedOn w:val="HeadingBase"/>
    <w:rsid w:val="00313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00F"/>
    <w:pPr>
      <w:numPr>
        <w:numId w:val="10"/>
      </w:numPr>
    </w:pPr>
  </w:style>
  <w:style w:type="paragraph" w:styleId="PlainText">
    <w:name w:val="Plain Text"/>
    <w:basedOn w:val="Normal"/>
    <w:link w:val="PlainTextChar"/>
    <w:rsid w:val="0031300F"/>
    <w:rPr>
      <w:sz w:val="20"/>
    </w:rPr>
  </w:style>
  <w:style w:type="character" w:customStyle="1" w:styleId="PlainTextChar">
    <w:name w:val="Plain Text Char"/>
    <w:basedOn w:val="DefaultParagraphFont"/>
    <w:link w:val="PlainText"/>
    <w:rsid w:val="003130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300F"/>
    <w:rPr>
      <w:b/>
      <w:smallCaps/>
    </w:rPr>
  </w:style>
  <w:style w:type="paragraph" w:customStyle="1" w:styleId="TableListNumber">
    <w:name w:val="Table List Number"/>
    <w:basedOn w:val="ListNumber"/>
    <w:rsid w:val="0031300F"/>
    <w:pPr>
      <w:numPr>
        <w:numId w:val="0"/>
      </w:numPr>
    </w:pPr>
  </w:style>
  <w:style w:type="paragraph" w:styleId="TOC4">
    <w:name w:val="toc 4"/>
    <w:basedOn w:val="TOCBase"/>
    <w:next w:val="Normal"/>
    <w:semiHidden/>
    <w:rsid w:val="0031300F"/>
    <w:pPr>
      <w:tabs>
        <w:tab w:val="right" w:leader="dot" w:pos="9071"/>
      </w:tabs>
      <w:ind w:left="1701"/>
    </w:pPr>
  </w:style>
  <w:style w:type="paragraph" w:customStyle="1" w:styleId="ListAlpha">
    <w:name w:val="List Alpha"/>
    <w:basedOn w:val="List"/>
    <w:rsid w:val="0031300F"/>
    <w:pPr>
      <w:numPr>
        <w:numId w:val="7"/>
      </w:numPr>
    </w:pPr>
  </w:style>
  <w:style w:type="paragraph" w:customStyle="1" w:styleId="ListAlpha2">
    <w:name w:val="List Alpha 2"/>
    <w:basedOn w:val="List2"/>
    <w:rsid w:val="0031300F"/>
    <w:pPr>
      <w:numPr>
        <w:numId w:val="6"/>
      </w:numPr>
    </w:pPr>
  </w:style>
  <w:style w:type="paragraph" w:styleId="List2">
    <w:name w:val="List 2"/>
    <w:basedOn w:val="BodyText"/>
    <w:rsid w:val="0031300F"/>
    <w:pPr>
      <w:tabs>
        <w:tab w:val="left" w:pos="680"/>
      </w:tabs>
      <w:spacing w:before="60" w:after="60"/>
      <w:ind w:left="680" w:hanging="340"/>
    </w:pPr>
  </w:style>
  <w:style w:type="paragraph" w:styleId="List3">
    <w:name w:val="List 3"/>
    <w:basedOn w:val="BodyText"/>
    <w:rsid w:val="0031300F"/>
    <w:pPr>
      <w:tabs>
        <w:tab w:val="left" w:pos="1021"/>
      </w:tabs>
      <w:spacing w:before="60" w:after="60"/>
      <w:ind w:left="1020" w:hanging="340"/>
    </w:pPr>
  </w:style>
  <w:style w:type="paragraph" w:styleId="List4">
    <w:name w:val="List 4"/>
    <w:basedOn w:val="BodyText"/>
    <w:rsid w:val="0031300F"/>
    <w:pPr>
      <w:tabs>
        <w:tab w:val="left" w:pos="1361"/>
      </w:tabs>
      <w:spacing w:before="60" w:after="60"/>
      <w:ind w:left="1361" w:hanging="340"/>
    </w:pPr>
  </w:style>
  <w:style w:type="paragraph" w:styleId="List5">
    <w:name w:val="List 5"/>
    <w:basedOn w:val="BodyText"/>
    <w:rsid w:val="0031300F"/>
    <w:pPr>
      <w:tabs>
        <w:tab w:val="left" w:pos="1701"/>
      </w:tabs>
      <w:spacing w:before="60" w:after="60"/>
      <w:ind w:left="1701" w:hanging="340"/>
    </w:pPr>
  </w:style>
  <w:style w:type="paragraph" w:styleId="ListBullet3">
    <w:name w:val="List Bullet 3"/>
    <w:basedOn w:val="List3"/>
    <w:rsid w:val="0031300F"/>
    <w:pPr>
      <w:numPr>
        <w:numId w:val="13"/>
      </w:numPr>
      <w:tabs>
        <w:tab w:val="clear" w:pos="1021"/>
      </w:tabs>
      <w:ind w:left="1037" w:hanging="357"/>
    </w:pPr>
  </w:style>
  <w:style w:type="paragraph" w:styleId="ListBullet4">
    <w:name w:val="List Bullet 4"/>
    <w:basedOn w:val="List4"/>
    <w:rsid w:val="0031300F"/>
    <w:pPr>
      <w:numPr>
        <w:numId w:val="1"/>
      </w:numPr>
    </w:pPr>
  </w:style>
  <w:style w:type="paragraph" w:styleId="ListBullet5">
    <w:name w:val="List Bullet 5"/>
    <w:basedOn w:val="List5"/>
    <w:rsid w:val="0031300F"/>
    <w:pPr>
      <w:numPr>
        <w:numId w:val="2"/>
      </w:numPr>
    </w:pPr>
  </w:style>
  <w:style w:type="paragraph" w:styleId="ListContinue2">
    <w:name w:val="List Continue 2"/>
    <w:basedOn w:val="List2"/>
    <w:rsid w:val="0031300F"/>
    <w:pPr>
      <w:ind w:firstLine="0"/>
    </w:pPr>
  </w:style>
  <w:style w:type="paragraph" w:styleId="ListContinue3">
    <w:name w:val="List Continue 3"/>
    <w:basedOn w:val="List3"/>
    <w:rsid w:val="0031300F"/>
    <w:pPr>
      <w:ind w:left="1021" w:firstLine="0"/>
    </w:pPr>
  </w:style>
  <w:style w:type="paragraph" w:styleId="ListContinue4">
    <w:name w:val="List Continue 4"/>
    <w:basedOn w:val="List4"/>
    <w:rsid w:val="0031300F"/>
    <w:pPr>
      <w:ind w:firstLine="0"/>
    </w:pPr>
  </w:style>
  <w:style w:type="paragraph" w:styleId="ListContinue5">
    <w:name w:val="List Continue 5"/>
    <w:basedOn w:val="List5"/>
    <w:rsid w:val="0031300F"/>
    <w:pPr>
      <w:ind w:firstLine="0"/>
    </w:pPr>
  </w:style>
  <w:style w:type="paragraph" w:styleId="ListNumber3">
    <w:name w:val="List Number 3"/>
    <w:basedOn w:val="List3"/>
    <w:rsid w:val="0031300F"/>
    <w:pPr>
      <w:numPr>
        <w:numId w:val="3"/>
      </w:numPr>
    </w:pPr>
  </w:style>
  <w:style w:type="paragraph" w:styleId="ListNumber4">
    <w:name w:val="List Number 4"/>
    <w:basedOn w:val="List4"/>
    <w:rsid w:val="0031300F"/>
    <w:pPr>
      <w:numPr>
        <w:numId w:val="4"/>
      </w:numPr>
    </w:pPr>
  </w:style>
  <w:style w:type="paragraph" w:styleId="ListNumber5">
    <w:name w:val="List Number 5"/>
    <w:basedOn w:val="List5"/>
    <w:rsid w:val="0031300F"/>
    <w:pPr>
      <w:numPr>
        <w:numId w:val="5"/>
      </w:numPr>
    </w:pPr>
  </w:style>
  <w:style w:type="paragraph" w:styleId="BlockText">
    <w:name w:val="Block Text"/>
    <w:basedOn w:val="Normal"/>
    <w:rsid w:val="0031300F"/>
    <w:pPr>
      <w:spacing w:after="120"/>
      <w:ind w:left="1440" w:right="1440"/>
    </w:pPr>
  </w:style>
  <w:style w:type="character" w:customStyle="1" w:styleId="Subscript">
    <w:name w:val="Subscript"/>
    <w:basedOn w:val="DefaultParagraphFont"/>
    <w:rsid w:val="0031300F"/>
    <w:rPr>
      <w:sz w:val="16"/>
      <w:vertAlign w:val="subscript"/>
    </w:rPr>
  </w:style>
  <w:style w:type="character" w:customStyle="1" w:styleId="Superscript">
    <w:name w:val="Superscript"/>
    <w:basedOn w:val="DefaultParagraphFont"/>
    <w:rsid w:val="0031300F"/>
    <w:rPr>
      <w:sz w:val="16"/>
      <w:vertAlign w:val="superscript"/>
    </w:rPr>
  </w:style>
  <w:style w:type="character" w:customStyle="1" w:styleId="Symbols">
    <w:name w:val="Symbols"/>
    <w:basedOn w:val="DefaultParagraphFont"/>
    <w:rsid w:val="0031300F"/>
    <w:rPr>
      <w:rFonts w:ascii="Symbol" w:hAnsi="Symbol"/>
    </w:rPr>
  </w:style>
  <w:style w:type="character" w:customStyle="1" w:styleId="MenuOptions">
    <w:name w:val="Menu Options"/>
    <w:basedOn w:val="DefaultParagraphFont"/>
    <w:rsid w:val="0031300F"/>
    <w:rPr>
      <w:rFonts w:ascii="Arial Narrow" w:hAnsi="Arial Narrow"/>
      <w:smallCaps/>
    </w:rPr>
  </w:style>
  <w:style w:type="character" w:customStyle="1" w:styleId="Buttons">
    <w:name w:val="Buttons"/>
    <w:basedOn w:val="DefaultParagraphFont"/>
    <w:rsid w:val="0031300F"/>
    <w:rPr>
      <w:b/>
    </w:rPr>
  </w:style>
  <w:style w:type="character" w:customStyle="1" w:styleId="Underlined">
    <w:name w:val="Underlined"/>
    <w:basedOn w:val="DefaultParagraphFont"/>
    <w:rsid w:val="0031300F"/>
    <w:rPr>
      <w:u w:val="single"/>
    </w:rPr>
  </w:style>
  <w:style w:type="paragraph" w:customStyle="1" w:styleId="TableBodyTextRight">
    <w:name w:val="Table Body Text Right"/>
    <w:basedOn w:val="TableBodyText"/>
    <w:rsid w:val="0031300F"/>
    <w:pPr>
      <w:widowControl w:val="0"/>
      <w:autoSpaceDE w:val="0"/>
      <w:autoSpaceDN w:val="0"/>
      <w:adjustRightInd w:val="0"/>
      <w:jc w:val="right"/>
    </w:pPr>
    <w:rPr>
      <w:rFonts w:cs="Arial"/>
      <w:szCs w:val="18"/>
    </w:rPr>
  </w:style>
  <w:style w:type="paragraph" w:customStyle="1" w:styleId="CopyrightText">
    <w:name w:val="Copyright Text"/>
    <w:basedOn w:val="BodyText"/>
    <w:rsid w:val="0031300F"/>
    <w:rPr>
      <w:sz w:val="18"/>
    </w:rPr>
  </w:style>
  <w:style w:type="paragraph" w:customStyle="1" w:styleId="BodySmallRight">
    <w:name w:val="Body Small Right"/>
    <w:basedOn w:val="BodyTextRight"/>
    <w:rsid w:val="0031300F"/>
    <w:rPr>
      <w:sz w:val="18"/>
      <w:szCs w:val="18"/>
    </w:rPr>
  </w:style>
  <w:style w:type="paragraph" w:customStyle="1" w:styleId="MarginEdition">
    <w:name w:val="Margin Edition"/>
    <w:basedOn w:val="MarginNote"/>
    <w:rsid w:val="0031300F"/>
    <w:pPr>
      <w:spacing w:before="0" w:after="0"/>
    </w:pPr>
    <w:rPr>
      <w:rFonts w:ascii="Times New Roman" w:hAnsi="Times New Roman"/>
      <w:color w:val="999999"/>
    </w:rPr>
  </w:style>
  <w:style w:type="paragraph" w:customStyle="1" w:styleId="Spacer">
    <w:name w:val="Spacer"/>
    <w:basedOn w:val="Normal"/>
    <w:rsid w:val="0031300F"/>
    <w:rPr>
      <w:sz w:val="2"/>
      <w:szCs w:val="2"/>
    </w:rPr>
  </w:style>
  <w:style w:type="character" w:customStyle="1" w:styleId="Small">
    <w:name w:val="Small"/>
    <w:basedOn w:val="DefaultParagraphFont"/>
    <w:rsid w:val="0031300F"/>
    <w:rPr>
      <w:sz w:val="16"/>
    </w:rPr>
  </w:style>
  <w:style w:type="paragraph" w:customStyle="1" w:styleId="WideTable">
    <w:name w:val="Wide Table"/>
    <w:basedOn w:val="Normal"/>
    <w:rsid w:val="0031300F"/>
    <w:pPr>
      <w:ind w:left="-1418"/>
    </w:pPr>
    <w:rPr>
      <w:sz w:val="2"/>
      <w:szCs w:val="2"/>
    </w:rPr>
  </w:style>
  <w:style w:type="character" w:styleId="PageNumber">
    <w:name w:val="page number"/>
    <w:basedOn w:val="DefaultParagraphFont"/>
    <w:rsid w:val="0031300F"/>
  </w:style>
  <w:style w:type="paragraph" w:styleId="Quote">
    <w:name w:val="Quote"/>
    <w:basedOn w:val="Heading1"/>
    <w:link w:val="QuoteChar"/>
    <w:qFormat/>
    <w:rsid w:val="0031300F"/>
    <w:rPr>
      <w:b w:val="0"/>
      <w:sz w:val="72"/>
      <w:szCs w:val="72"/>
      <w:lang w:val="en-NZ"/>
    </w:rPr>
  </w:style>
  <w:style w:type="character" w:customStyle="1" w:styleId="QuoteChar">
    <w:name w:val="Quote Char"/>
    <w:basedOn w:val="DefaultParagraphFont"/>
    <w:link w:val="Quote"/>
    <w:rsid w:val="00313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00F"/>
    <w:pPr>
      <w:pageBreakBefore/>
    </w:pPr>
  </w:style>
  <w:style w:type="paragraph" w:customStyle="1" w:styleId="Border">
    <w:name w:val="Border"/>
    <w:basedOn w:val="Normal"/>
    <w:qFormat/>
    <w:rsid w:val="003130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00F"/>
    <w:rPr>
      <w:b/>
      <w:bCs/>
      <w:i/>
      <w:iCs/>
      <w:color w:val="auto"/>
    </w:rPr>
  </w:style>
  <w:style w:type="paragraph" w:styleId="IntenseQuote">
    <w:name w:val="Intense Quote"/>
    <w:basedOn w:val="Normal"/>
    <w:next w:val="Normal"/>
    <w:link w:val="IntenseQuoteChar"/>
    <w:uiPriority w:val="30"/>
    <w:qFormat/>
    <w:rsid w:val="003130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0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300F"/>
    <w:rPr>
      <w:smallCaps/>
      <w:color w:val="auto"/>
      <w:u w:val="single"/>
    </w:rPr>
  </w:style>
  <w:style w:type="character" w:styleId="IntenseReference">
    <w:name w:val="Intense Reference"/>
    <w:basedOn w:val="DefaultParagraphFont"/>
    <w:uiPriority w:val="32"/>
    <w:qFormat/>
    <w:rsid w:val="0031300F"/>
    <w:rPr>
      <w:b/>
      <w:bCs/>
      <w:smallCaps/>
      <w:color w:val="auto"/>
      <w:spacing w:val="5"/>
      <w:u w:val="single"/>
    </w:rPr>
  </w:style>
  <w:style w:type="paragraph" w:customStyle="1" w:styleId="2ColumnHeading">
    <w:name w:val="2Column Heading"/>
    <w:basedOn w:val="BodyText"/>
    <w:qFormat/>
    <w:rsid w:val="0031300F"/>
    <w:pPr>
      <w:spacing w:after="60"/>
      <w:ind w:left="-2268"/>
    </w:pPr>
    <w:rPr>
      <w:b/>
    </w:rPr>
  </w:style>
  <w:style w:type="paragraph" w:customStyle="1" w:styleId="Heading1TOC">
    <w:name w:val="Heading1 TOC"/>
    <w:basedOn w:val="Normal"/>
    <w:qFormat/>
    <w:rsid w:val="0031300F"/>
    <w:pPr>
      <w:spacing w:before="240" w:after="120"/>
    </w:pPr>
    <w:rPr>
      <w:rFonts w:ascii="Times New Roman" w:hAnsi="Times New Roman"/>
      <w:b/>
      <w:sz w:val="32"/>
    </w:rPr>
  </w:style>
  <w:style w:type="paragraph" w:customStyle="1" w:styleId="Heading2TOC">
    <w:name w:val="Heading2 TOC"/>
    <w:basedOn w:val="Normal"/>
    <w:qFormat/>
    <w:rsid w:val="0031300F"/>
    <w:pPr>
      <w:spacing w:before="240" w:after="60"/>
    </w:pPr>
    <w:rPr>
      <w:rFonts w:ascii="Times New Roman" w:hAnsi="Times New Roman"/>
      <w:b/>
      <w:sz w:val="28"/>
    </w:rPr>
  </w:style>
  <w:style w:type="character" w:customStyle="1" w:styleId="Underline">
    <w:name w:val="Underline"/>
    <w:basedOn w:val="DefaultParagraphFont"/>
    <w:qFormat/>
    <w:rsid w:val="0031300F"/>
    <w:rPr>
      <w:u w:val="single"/>
    </w:rPr>
  </w:style>
  <w:style w:type="character" w:customStyle="1" w:styleId="BoldandItalics">
    <w:name w:val="Bold and Italics"/>
    <w:qFormat/>
    <w:rsid w:val="0031300F"/>
    <w:rPr>
      <w:b/>
      <w:i/>
      <w:u w:val="none"/>
    </w:rPr>
  </w:style>
  <w:style w:type="paragraph" w:styleId="BalloonText">
    <w:name w:val="Balloon Text"/>
    <w:basedOn w:val="Normal"/>
    <w:link w:val="BalloonTextChar"/>
    <w:rsid w:val="0031300F"/>
    <w:rPr>
      <w:rFonts w:ascii="Tahoma" w:hAnsi="Tahoma" w:cs="Tahoma"/>
      <w:sz w:val="16"/>
      <w:szCs w:val="16"/>
    </w:rPr>
  </w:style>
  <w:style w:type="character" w:customStyle="1" w:styleId="BalloonTextChar">
    <w:name w:val="Balloon Text Char"/>
    <w:basedOn w:val="DefaultParagraphFont"/>
    <w:link w:val="BalloonText"/>
    <w:rsid w:val="003130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30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30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1317</Words>
  <Characters>7967</Characters>
  <Application>Microsoft Office Word</Application>
  <DocSecurity>0</DocSecurity>
  <Lines>432</Lines>
  <Paragraphs>166</Paragraphs>
  <ScaleCrop>false</ScaleCrop>
  <Company>Author-it Software Corporation Ltd.</Company>
  <LinksUpToDate>false</LinksUpToDate>
  <CharactersWithSpaces>9151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SRSOGP014A Develop activity rules and regulations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2012-05-26T21:39:00Z</dcterms:created>
  <dcterms:modified xsi:type="dcterms:W3CDTF">2012-05-26T21:39:00Z</dcterms:modified>
</cp:coreProperties>
</file>