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76E" w:rsidP="003F576E">
      <w:pPr>
        <w:pStyle w:val="Title"/>
      </w:pPr>
      <w:r>
        <w:fldChar w:fldCharType="begin"/>
      </w:r>
      <w:r>
        <w:instrText xml:space="preserve"> TITLE   \* MERGEFORMAT </w:instrText>
      </w:r>
      <w:r>
        <w:fldChar w:fldCharType="separate"/>
      </w:r>
      <w:r>
        <w:t>SROSCB001A SCUBA dive in open water to a maximum depth of 18 metres</w:t>
      </w:r>
      <w:r>
        <w:fldChar w:fldCharType="end"/>
      </w:r>
    </w:p>
    <w:p w:rsidR="003F576E" w:rsidP="003F576E">
      <w:pPr>
        <w:pStyle w:val="Version"/>
        <w:sectPr w:rsidSect="005A74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44A" w:rsidP="005A744A">
      <w:pPr>
        <w:pStyle w:val="SuperHeading"/>
      </w:pPr>
      <w:r w:rsidRPr="005A744A">
        <w:t>SROSCB001A SCUBA dive in open water to a maximum depth of 18 metres</w:t>
      </w:r>
    </w:p>
    <w:p w:rsidR="00000000" w:rsidRPr="005A744A" w:rsidP="005A744A">
      <w:pPr>
        <w:pStyle w:val="Heading1"/>
      </w:pPr>
      <w:bookmarkStart w:id="1" w:name="O_320406"/>
      <w:bookmarkEnd w:id="1"/>
      <w:r w:rsidRPr="005A744A">
        <w:t>Modification History</w:t>
      </w:r>
    </w:p>
    <w:p w:rsidR="00000000" w:rsidRPr="005A744A" w:rsidP="005A744A">
      <w:pPr>
        <w:pStyle w:val="BodyText"/>
      </w:pPr>
      <w:r w:rsidRPr="005A744A">
        <w:t>Not applicable.</w:t>
      </w:r>
    </w:p>
    <w:p w:rsidR="00000000" w:rsidRPr="005A744A" w:rsidP="005A744A">
      <w:pPr>
        <w:pStyle w:val="AllowPageBreak"/>
      </w:pPr>
    </w:p>
    <w:p w:rsidR="00000000" w:rsidRPr="005A744A" w:rsidP="005A744A">
      <w:pPr>
        <w:pStyle w:val="Heading1"/>
      </w:pPr>
      <w:bookmarkStart w:id="2" w:name="O_320407"/>
      <w:bookmarkEnd w:id="2"/>
      <w:r w:rsidRPr="005A744A">
        <w:t>Unit Descriptor</w:t>
      </w:r>
    </w:p>
    <w:p w:rsidR="00000000" w:rsidRPr="005A744A" w:rsidP="005A744A">
      <w:pPr>
        <w:pStyle w:val="BodyText"/>
      </w:pPr>
      <w:r w:rsidRPr="005A744A">
        <w:rPr>
          <w:rStyle w:val="SpecialBold"/>
        </w:rPr>
        <w:t>This unit has been developed for the Outdoor Recreation Industry Training Package.</w:t>
      </w:r>
    </w:p>
    <w:p w:rsidR="00000000" w:rsidRPr="005A744A" w:rsidP="005A744A">
      <w:pPr>
        <w:pStyle w:val="BodyText"/>
      </w:pPr>
      <w:r w:rsidRPr="005A744A">
        <w:rPr>
          <w:rStyle w:val="SpecialBold"/>
        </w:rPr>
        <w:t>This unit covers</w:t>
      </w:r>
      <w:r w:rsidRPr="005A744A">
        <w:rPr>
          <w:rStyle w:val="SpecialBold"/>
        </w:rPr>
        <w:t xml:space="preserve"> the knowledge and skills to use and maintain scuba dive equipment, plan and perform scuba dives without direct supervision in open water to a maximum depth of 18 metres, and perform scuba dive rescues.</w:t>
      </w:r>
    </w:p>
    <w:p w:rsidR="00000000" w:rsidRPr="005A744A" w:rsidP="005A744A">
      <w:pPr>
        <w:pStyle w:val="AllowPageBreak"/>
      </w:pPr>
    </w:p>
    <w:p w:rsidR="00000000" w:rsidRPr="005A744A" w:rsidP="005A744A">
      <w:pPr>
        <w:pStyle w:val="Heading1"/>
      </w:pPr>
      <w:bookmarkStart w:id="3" w:name="O_320408"/>
      <w:bookmarkEnd w:id="3"/>
      <w:r w:rsidRPr="005A744A">
        <w:t>Application of the Unit</w:t>
      </w:r>
    </w:p>
    <w:p w:rsidR="00000000" w:rsidRPr="005A744A" w:rsidP="005A744A">
      <w:pPr>
        <w:pStyle w:val="BodyText"/>
      </w:pPr>
      <w:r w:rsidRPr="005A744A">
        <w:t>Not applicab</w:t>
      </w:r>
      <w:r w:rsidRPr="005A744A">
        <w:t>le.</w:t>
      </w:r>
    </w:p>
    <w:p w:rsidR="00000000" w:rsidRPr="005A744A" w:rsidP="005A744A">
      <w:pPr>
        <w:pStyle w:val="AllowPageBreak"/>
      </w:pPr>
    </w:p>
    <w:p w:rsidR="00000000" w:rsidRPr="005A744A" w:rsidP="005A744A">
      <w:pPr>
        <w:pStyle w:val="Heading1"/>
      </w:pPr>
      <w:bookmarkStart w:id="4" w:name="O_320409"/>
      <w:bookmarkEnd w:id="4"/>
      <w:r w:rsidRPr="005A744A">
        <w:t>Licensing/Regulatory Information</w:t>
      </w:r>
    </w:p>
    <w:p w:rsidR="00000000" w:rsidRPr="005A744A" w:rsidP="005A744A">
      <w:pPr>
        <w:pStyle w:val="BodyText"/>
      </w:pPr>
      <w:r w:rsidRPr="005A744A">
        <w:t>Not applicable.</w:t>
      </w:r>
    </w:p>
    <w:p w:rsidR="00000000" w:rsidRPr="005A744A" w:rsidP="005A744A">
      <w:pPr>
        <w:pStyle w:val="AllowPageBreak"/>
      </w:pPr>
    </w:p>
    <w:p w:rsidR="00000000" w:rsidRPr="005A744A" w:rsidP="005A744A">
      <w:pPr>
        <w:pStyle w:val="Heading1"/>
      </w:pPr>
      <w:bookmarkStart w:id="5" w:name="O_320410"/>
      <w:bookmarkEnd w:id="5"/>
      <w:r w:rsidRPr="005A744A">
        <w:t>Pre-Requisites</w:t>
      </w:r>
    </w:p>
    <w:p w:rsidR="00000000" w:rsidRPr="005A744A" w:rsidP="005A744A">
      <w:pPr>
        <w:pStyle w:val="BodyText"/>
      </w:pPr>
      <w:r w:rsidRPr="005A744A">
        <w:t>Not applicable.</w:t>
      </w:r>
    </w:p>
    <w:p w:rsidR="00000000" w:rsidRPr="005A744A" w:rsidP="005A744A">
      <w:pPr>
        <w:pStyle w:val="AllowPageBreak"/>
      </w:pPr>
    </w:p>
    <w:p w:rsidR="00000000" w:rsidRPr="005A744A" w:rsidP="005A744A">
      <w:pPr>
        <w:pStyle w:val="Heading1"/>
      </w:pPr>
      <w:bookmarkStart w:id="6" w:name="O_320411"/>
      <w:bookmarkEnd w:id="6"/>
      <w:r w:rsidRPr="005A744A">
        <w:t>Employability Skills Information</w:t>
      </w:r>
    </w:p>
    <w:p w:rsidR="00000000" w:rsidRPr="005A744A" w:rsidP="005A744A">
      <w:pPr>
        <w:pStyle w:val="BodyText"/>
      </w:pPr>
      <w:r w:rsidRPr="005A744A">
        <w:t>Not applicable.</w:t>
      </w:r>
    </w:p>
    <w:p w:rsidR="00000000" w:rsidRPr="005A744A" w:rsidP="005A744A">
      <w:pPr>
        <w:pStyle w:val="AllowPageBreak"/>
      </w:pPr>
    </w:p>
    <w:p w:rsidR="00000000" w:rsidRPr="005A744A" w:rsidP="005A744A">
      <w:pPr>
        <w:pStyle w:val="Heading1"/>
      </w:pPr>
      <w:bookmarkStart w:id="7" w:name="O_320412"/>
      <w:bookmarkEnd w:id="7"/>
      <w:r w:rsidRPr="005A744A">
        <w:t>Elements and Performance Criteria Pre-Content</w:t>
      </w:r>
    </w:p>
    <w:p w:rsidR="00000000" w:rsidRPr="005A744A" w:rsidP="005A744A">
      <w:pPr>
        <w:pStyle w:val="BodyText"/>
      </w:pPr>
      <w:r w:rsidRPr="005A744A">
        <w:t>Not applicable.</w:t>
      </w:r>
    </w:p>
    <w:p w:rsidR="00000000" w:rsidRPr="005A744A" w:rsidP="005A744A">
      <w:pPr>
        <w:pStyle w:val="AllowPageBreak"/>
      </w:pPr>
    </w:p>
    <w:p w:rsidR="00000000" w:rsidRPr="005A744A" w:rsidP="005A744A">
      <w:pPr>
        <w:pStyle w:val="Heading1"/>
      </w:pPr>
      <w:bookmarkStart w:id="8" w:name="O_320413"/>
      <w:bookmarkEnd w:id="8"/>
      <w:r w:rsidRPr="005A744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F576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A744A">
            <w:pPr>
              <w:pStyle w:val="TableHeading"/>
            </w:pPr>
            <w:r w:rsidRPr="005A744A">
              <w:rPr>
                <w:rStyle w:val="SpecialBold"/>
              </w:rPr>
              <w:t>Elements and Performance Criteria</w:t>
            </w:r>
          </w:p>
        </w:tc>
      </w:tr>
      <w:tr w:rsidTr="003F576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Performance Criteria</w:t>
            </w:r>
          </w:p>
        </w:tc>
      </w:tr>
      <w:tr w:rsidTr="003F576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1</w:t>
            </w:r>
          </w:p>
        </w:tc>
        <w:tc>
          <w:tcPr>
            <w:tcW w:w="3000" w:type="dxa"/>
            <w:vMerge w:val="restart"/>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Use and maintain scuba dive equipment</w:t>
            </w:r>
          </w:p>
        </w:tc>
        <w:tc>
          <w:tcPr>
            <w:tcW w:w="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1.1</w:t>
            </w:r>
          </w:p>
        </w:tc>
        <w:tc>
          <w:tcPr>
            <w:tcW w:w="51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Select </w:t>
            </w:r>
            <w:r w:rsidRPr="005A744A">
              <w:rPr>
                <w:rStyle w:val="BoldandItalics"/>
              </w:rPr>
              <w:t xml:space="preserve">scuba dive equipment </w:t>
            </w:r>
            <w:r w:rsidRPr="005A744A">
              <w:t>to match diver's build and experience</w:t>
            </w:r>
          </w:p>
        </w:tc>
      </w:tr>
      <w:tr w:rsidTr="003F57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1.2</w:t>
            </w:r>
          </w:p>
        </w:tc>
        <w:tc>
          <w:tcPr>
            <w:tcW w:w="51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Use </w:t>
            </w:r>
            <w:r w:rsidRPr="005A744A">
              <w:rPr>
                <w:rStyle w:val="BoldandItalics"/>
              </w:rPr>
              <w:t xml:space="preserve">scuba dive equipment </w:t>
            </w:r>
            <w:r w:rsidRPr="005A744A">
              <w:t xml:space="preserve">to </w:t>
            </w:r>
            <w:r w:rsidRPr="005A744A">
              <w:rPr>
                <w:rStyle w:val="BoldandItalics"/>
              </w:rPr>
              <w:t>industry technical and safety criteria</w:t>
            </w:r>
          </w:p>
        </w:tc>
      </w:tr>
      <w:tr w:rsidTr="003F57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1.3</w:t>
            </w:r>
          </w:p>
        </w:tc>
        <w:tc>
          <w:tcPr>
            <w:tcW w:w="51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Explain and demonstrate maintenance required  to meet manufacturer's recommendations</w:t>
            </w:r>
          </w:p>
        </w:tc>
      </w:tr>
      <w:tr w:rsidTr="003F57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1.4</w:t>
            </w:r>
          </w:p>
        </w:tc>
        <w:tc>
          <w:tcPr>
            <w:tcW w:w="51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Calculate non-decompression times to </w:t>
            </w:r>
            <w:r w:rsidRPr="005A744A">
              <w:rPr>
                <w:rStyle w:val="BoldandItalics"/>
              </w:rPr>
              <w:t>industry technical and safety criteria</w:t>
            </w:r>
          </w:p>
        </w:tc>
      </w:tr>
      <w:tr w:rsidTr="003F57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1.5</w:t>
            </w:r>
          </w:p>
        </w:tc>
        <w:tc>
          <w:tcPr>
            <w:tcW w:w="51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Demonstrate use of buoyancy control device (BCD) to establish positive, negative and neutral buoyancy </w:t>
            </w:r>
          </w:p>
        </w:tc>
      </w:tr>
      <w:tr w:rsidTr="003F576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2</w:t>
            </w:r>
          </w:p>
        </w:tc>
        <w:tc>
          <w:tcPr>
            <w:tcW w:w="3000" w:type="dxa"/>
            <w:vMerge w:val="restart"/>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Perform scuba dives to a maximum depth of 18 metres</w:t>
            </w:r>
          </w:p>
        </w:tc>
        <w:tc>
          <w:tcPr>
            <w:tcW w:w="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2.1</w:t>
            </w:r>
          </w:p>
        </w:tc>
        <w:tc>
          <w:tcPr>
            <w:tcW w:w="51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Describe correctly </w:t>
            </w:r>
            <w:r w:rsidRPr="005A744A">
              <w:rPr>
                <w:rStyle w:val="BoldandItalics"/>
              </w:rPr>
              <w:t xml:space="preserve">physics and physiology </w:t>
            </w:r>
            <w:r w:rsidRPr="005A744A">
              <w:t>in relation to scuba diving and divers</w:t>
            </w:r>
          </w:p>
        </w:tc>
      </w:tr>
      <w:tr w:rsidTr="003F57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2.2</w:t>
            </w:r>
          </w:p>
        </w:tc>
        <w:tc>
          <w:tcPr>
            <w:tcW w:w="51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BoldandItalics"/>
              </w:rPr>
              <w:t xml:space="preserve">Consider all factors effecting site selection and </w:t>
            </w:r>
            <w:r w:rsidRPr="005A744A">
              <w:t>ensure selected scuba dive site meets safety criteria of industry</w:t>
            </w:r>
          </w:p>
        </w:tc>
      </w:tr>
      <w:tr w:rsidTr="003F57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2.3</w:t>
            </w:r>
          </w:p>
        </w:tc>
        <w:tc>
          <w:tcPr>
            <w:tcW w:w="51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Perform </w:t>
            </w:r>
            <w:r w:rsidRPr="005A744A">
              <w:rPr>
                <w:rStyle w:val="BoldandItalics"/>
              </w:rPr>
              <w:t xml:space="preserve">entries to and exits from the water </w:t>
            </w:r>
            <w:r w:rsidRPr="005A744A">
              <w:t xml:space="preserve">to meet </w:t>
            </w:r>
            <w:r w:rsidRPr="005A744A">
              <w:rPr>
                <w:rStyle w:val="BoldandItalics"/>
              </w:rPr>
              <w:t>industry technical and safety criteria</w:t>
            </w:r>
          </w:p>
        </w:tc>
      </w:tr>
      <w:tr w:rsidTr="003F57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2.4</w:t>
            </w:r>
          </w:p>
        </w:tc>
        <w:tc>
          <w:tcPr>
            <w:tcW w:w="51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Maintain </w:t>
            </w:r>
            <w:r w:rsidRPr="005A744A">
              <w:rPr>
                <w:rStyle w:val="BoldandItalics"/>
              </w:rPr>
              <w:t xml:space="preserve">buddy system </w:t>
            </w:r>
            <w:r w:rsidRPr="005A744A">
              <w:t>at all times</w:t>
            </w:r>
          </w:p>
        </w:tc>
      </w:tr>
      <w:tr w:rsidTr="003F57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2.5</w:t>
            </w:r>
          </w:p>
        </w:tc>
        <w:tc>
          <w:tcPr>
            <w:tcW w:w="51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Demonstrate </w:t>
            </w:r>
            <w:r w:rsidRPr="005A744A">
              <w:rPr>
                <w:rStyle w:val="BoldandItalics"/>
              </w:rPr>
              <w:t xml:space="preserve">emergency out of air techniques </w:t>
            </w:r>
          </w:p>
        </w:tc>
      </w:tr>
      <w:tr w:rsidTr="003F57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2.6</w:t>
            </w:r>
          </w:p>
        </w:tc>
        <w:tc>
          <w:tcPr>
            <w:tcW w:w="51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Give, recognise and respond to hand signals in accordance with  </w:t>
            </w:r>
            <w:r w:rsidRPr="005A744A">
              <w:rPr>
                <w:rStyle w:val="BoldandItalics"/>
              </w:rPr>
              <w:t>industry technical and safety criteria</w:t>
            </w:r>
          </w:p>
        </w:tc>
      </w:tr>
      <w:tr w:rsidTr="003F57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2.7</w:t>
            </w:r>
          </w:p>
        </w:tc>
        <w:tc>
          <w:tcPr>
            <w:tcW w:w="51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Complete dives within </w:t>
            </w:r>
            <w:r w:rsidRPr="005A744A">
              <w:rPr>
                <w:rStyle w:val="BoldandItalics"/>
              </w:rPr>
              <w:t xml:space="preserve">industry accepted dive safety limits </w:t>
            </w:r>
          </w:p>
        </w:tc>
      </w:tr>
      <w:tr w:rsidTr="003F576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3</w:t>
            </w:r>
          </w:p>
        </w:tc>
        <w:tc>
          <w:tcPr>
            <w:tcW w:w="3000" w:type="dxa"/>
            <w:vMerge w:val="restart"/>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Perform scuba dive rescues</w:t>
            </w:r>
          </w:p>
        </w:tc>
        <w:tc>
          <w:tcPr>
            <w:tcW w:w="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3.1</w:t>
            </w:r>
          </w:p>
        </w:tc>
        <w:tc>
          <w:tcPr>
            <w:tcW w:w="51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Explain and demonstrate </w:t>
            </w:r>
            <w:r w:rsidRPr="005A744A">
              <w:rPr>
                <w:rStyle w:val="BoldandItalics"/>
              </w:rPr>
              <w:t xml:space="preserve">first aid </w:t>
            </w:r>
            <w:r w:rsidRPr="005A744A">
              <w:t xml:space="preserve">for potential scuba dive incidents to </w:t>
            </w:r>
            <w:r w:rsidRPr="005A744A">
              <w:rPr>
                <w:rStyle w:val="BoldandItalics"/>
              </w:rPr>
              <w:t>industry technical and safety criteria</w:t>
            </w:r>
          </w:p>
        </w:tc>
      </w:tr>
      <w:tr w:rsidTr="003F57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3.2</w:t>
            </w:r>
          </w:p>
        </w:tc>
        <w:tc>
          <w:tcPr>
            <w:tcW w:w="51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Identify diving related </w:t>
            </w:r>
            <w:r w:rsidRPr="005A744A">
              <w:rPr>
                <w:rStyle w:val="BoldandItalics"/>
              </w:rPr>
              <w:t xml:space="preserve">hazards </w:t>
            </w:r>
            <w:r w:rsidRPr="005A744A">
              <w:t>in relation to their causes, symptoms, effects and prevention</w:t>
            </w:r>
          </w:p>
        </w:tc>
      </w:tr>
      <w:tr w:rsidTr="003F57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3.3</w:t>
            </w:r>
          </w:p>
        </w:tc>
        <w:tc>
          <w:tcPr>
            <w:tcW w:w="51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Demonstrate emergency out-of-air techniques to meet </w:t>
            </w:r>
            <w:r w:rsidRPr="005A744A">
              <w:rPr>
                <w:rStyle w:val="BoldandItalics"/>
              </w:rPr>
              <w:t>industry technical and safety criteria</w:t>
            </w:r>
          </w:p>
        </w:tc>
      </w:tr>
      <w:tr w:rsidTr="003F57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3.4</w:t>
            </w:r>
          </w:p>
        </w:tc>
        <w:tc>
          <w:tcPr>
            <w:tcW w:w="51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 xml:space="preserve">Demonstrate </w:t>
            </w:r>
            <w:r w:rsidRPr="005A744A">
              <w:rPr>
                <w:rStyle w:val="BoldandItalics"/>
              </w:rPr>
              <w:t>self and buddy rescue techniques </w:t>
            </w:r>
            <w:r w:rsidRPr="005A744A">
              <w:t xml:space="preserve">to meet </w:t>
            </w:r>
            <w:r w:rsidRPr="005A744A">
              <w:rPr>
                <w:rStyle w:val="BoldandItalics"/>
              </w:rPr>
              <w:t xml:space="preserve">industry technical and safety criteria </w:t>
            </w:r>
          </w:p>
        </w:tc>
      </w:tr>
    </w:tbl>
    <w:p w:rsidR="00000000" w:rsidRPr="005A744A" w:rsidP="005A744A">
      <w:pPr>
        <w:pStyle w:val="BodyText"/>
      </w:pPr>
    </w:p>
    <w:p w:rsidR="00000000" w:rsidRPr="005A744A" w:rsidP="005A744A">
      <w:pPr>
        <w:pStyle w:val="AllowPageBreak"/>
      </w:pPr>
    </w:p>
    <w:p w:rsidR="00000000" w:rsidRPr="005A744A" w:rsidP="005A744A">
      <w:pPr>
        <w:pStyle w:val="Heading1"/>
      </w:pPr>
      <w:bookmarkStart w:id="9" w:name="O_320414"/>
      <w:bookmarkEnd w:id="9"/>
      <w:r w:rsidRPr="005A744A">
        <w:t>Required Skills and Knowledge</w:t>
      </w:r>
    </w:p>
    <w:p w:rsidR="00000000" w:rsidRPr="005A744A" w:rsidP="005A744A">
      <w:pPr>
        <w:pStyle w:val="BodyText"/>
      </w:pPr>
      <w:r w:rsidRPr="005A744A">
        <w:t>Not applicable.</w:t>
      </w:r>
    </w:p>
    <w:p w:rsidR="00000000" w:rsidRPr="005A744A" w:rsidP="005A744A">
      <w:pPr>
        <w:pStyle w:val="AllowPageBreak"/>
      </w:pPr>
    </w:p>
    <w:p w:rsidR="00000000" w:rsidRPr="005A744A" w:rsidP="005A744A">
      <w:pPr>
        <w:pStyle w:val="Heading1"/>
      </w:pPr>
      <w:bookmarkStart w:id="10" w:name="O_320405"/>
      <w:bookmarkEnd w:id="10"/>
      <w:r w:rsidRPr="005A744A">
        <w:t>Evidence Guide</w:t>
      </w:r>
    </w:p>
    <w:tbl>
      <w:tblPr>
        <w:tblW w:w="0" w:type="auto"/>
        <w:tblLayout w:type="fixed"/>
        <w:tblCellMar>
          <w:left w:w="62" w:type="dxa"/>
          <w:right w:w="62" w:type="dxa"/>
        </w:tblCellMar>
        <w:tblLook w:val="0000"/>
      </w:tblPr>
      <w:tblGrid>
        <w:gridCol w:w="9000"/>
      </w:tblGrid>
      <w:tr w:rsidTr="003F57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The Evidence Guide identifies the critical aspects, knowledge and skills to be demonstrated to confirm competence for this unit. This is an integral part of the assessment of competence and should be read in conjunction with</w:t>
            </w:r>
            <w:r w:rsidRPr="005A744A">
              <w:t xml:space="preserve"> the Range Statements</w:t>
            </w:r>
          </w:p>
        </w:tc>
      </w:tr>
    </w:tbl>
    <w:p w:rsidR="00000000" w:rsidRPr="005A744A" w:rsidP="005A744A">
      <w:pPr>
        <w:pStyle w:val="BodyText"/>
      </w:pPr>
    </w:p>
    <w:tbl>
      <w:tblPr>
        <w:tblW w:w="0" w:type="auto"/>
        <w:tblLayout w:type="fixed"/>
        <w:tblCellMar>
          <w:left w:w="62" w:type="dxa"/>
          <w:right w:w="62" w:type="dxa"/>
        </w:tblCellMar>
        <w:tblLook w:val="0000"/>
      </w:tblPr>
      <w:tblGrid>
        <w:gridCol w:w="4500"/>
        <w:gridCol w:w="4500"/>
      </w:tblGrid>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Assessment must confirm sufficient knowledge of diving theory, diving equipment and industry practices and safety criteria</w:t>
            </w:r>
          </w:p>
          <w:p w:rsidR="00000000" w:rsidRPr="005A744A" w:rsidP="005A744A">
            <w:pPr>
              <w:pStyle w:val="BodyText"/>
            </w:pPr>
            <w:r w:rsidRPr="005A744A">
              <w:t>Assessment of performance should be over a minimum of two (2) d</w:t>
            </w:r>
            <w:r w:rsidRPr="005A744A">
              <w:t>ifferent dives covering the prescribed number of categories of the Range Statements that are applicable in the learners environment</w:t>
            </w:r>
          </w:p>
          <w:p w:rsidR="00000000" w:rsidRPr="005A744A" w:rsidP="005A744A">
            <w:pPr>
              <w:pStyle w:val="BodyText"/>
            </w:pPr>
            <w:r w:rsidRPr="005A744A">
              <w:t>In particular, assessment must confirm the ability to</w:t>
            </w:r>
          </w:p>
          <w:p w:rsidR="00000000" w:rsidRPr="005A744A" w:rsidP="005A744A">
            <w:pPr>
              <w:pStyle w:val="BodyText"/>
            </w:pPr>
            <w:r w:rsidRPr="005A744A">
              <w:t>apply knowledge of diving theory and practice to safely dive and perfo</w:t>
            </w:r>
            <w:r w:rsidRPr="005A744A">
              <w:t>rm dive rescues</w:t>
            </w:r>
          </w:p>
          <w:p w:rsidR="00000000" w:rsidRPr="005A744A" w:rsidP="005A744A">
            <w:pPr>
              <w:pStyle w:val="BodyText"/>
            </w:pPr>
            <w:r w:rsidRPr="005A744A">
              <w:t>plan and evaluate a safe diving activity</w:t>
            </w:r>
          </w:p>
          <w:p w:rsidR="00000000" w:rsidRPr="005A744A" w:rsidP="005A744A">
            <w:pPr>
              <w:pStyle w:val="BodyText"/>
            </w:pPr>
            <w:r w:rsidRPr="005A744A">
              <w:t>calculate repetitive diving activities using no-decompression tables</w:t>
            </w:r>
          </w:p>
          <w:p w:rsidR="00000000" w:rsidRPr="005A744A" w:rsidP="005A744A">
            <w:pPr>
              <w:pStyle w:val="BodyText"/>
            </w:pPr>
            <w:r w:rsidRPr="005A744A">
              <w:t>participate as part of a buddy pair/team in an open water dive at depths not less than 5 metres and not to exceed 18 metres for a period not less than 20 minutes</w:t>
            </w:r>
          </w:p>
          <w:p w:rsidR="00000000" w:rsidRPr="005A744A" w:rsidP="005A744A">
            <w:pPr>
              <w:pStyle w:val="BodyText"/>
            </w:pPr>
            <w:r w:rsidRPr="005A744A">
              <w:t>complete a safety stop at 5 metres for 3 - 5 minutes</w:t>
            </w:r>
          </w:p>
          <w:p w:rsidR="00000000" w:rsidP="005A744A">
            <w:pPr>
              <w:pStyle w:val="BodyText"/>
              <w:rPr>
                <w:lang w:val="en-NZ"/>
              </w:rPr>
            </w:pPr>
            <w:r w:rsidRPr="005A744A">
              <w:t>not ascend at greater than 18 metres/mi</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Interdependent assessment of units</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 xml:space="preserve">This unit must be assessed after attainment of competency in the following unit(s) </w:t>
            </w:r>
          </w:p>
          <w:p w:rsidR="00000000" w:rsidRPr="005A744A" w:rsidP="005A744A">
            <w:pPr>
              <w:pStyle w:val="BodyText"/>
            </w:pPr>
            <w:r w:rsidRPr="005A744A">
              <w:t xml:space="preserve">SROOPS002B Plan for minimal environmental impact </w:t>
            </w:r>
          </w:p>
          <w:p w:rsidR="00000000" w:rsidRPr="005A744A" w:rsidP="005A744A">
            <w:pPr>
              <w:pStyle w:val="BodyText"/>
            </w:pPr>
            <w:r w:rsidRPr="005A744A">
              <w:t>SROODR002A Plan outdoor recreation activities</w:t>
            </w:r>
          </w:p>
          <w:p w:rsidR="00000000" w:rsidRPr="005A744A" w:rsidP="005A744A">
            <w:pPr>
              <w:pStyle w:val="BodyText"/>
            </w:pPr>
            <w:r w:rsidRPr="005A744A">
              <w:t>This unit must be assessed in conjunctio</w:t>
            </w:r>
            <w:r w:rsidRPr="005A744A">
              <w:t xml:space="preserve">n with the following unit(s) </w:t>
            </w:r>
          </w:p>
          <w:p w:rsidR="00000000" w:rsidRPr="005A744A" w:rsidP="005A744A">
            <w:pPr>
              <w:pStyle w:val="BodyText"/>
            </w:pPr>
            <w:r w:rsidRPr="005A744A">
              <w:t>Nil</w:t>
            </w:r>
          </w:p>
          <w:p w:rsidR="00000000" w:rsidRPr="005A744A" w:rsidP="005A744A">
            <w:pPr>
              <w:pStyle w:val="BodyText"/>
            </w:pPr>
            <w:r w:rsidRPr="005A744A">
              <w:t>For the purpose of integrated assessment, this unit may be assessed in conjunction with the following unit(s)</w:t>
            </w:r>
          </w:p>
          <w:p w:rsidR="00000000" w:rsidP="005A744A">
            <w:pPr>
              <w:pStyle w:val="BodyText"/>
              <w:rPr>
                <w:lang w:val="en-NZ"/>
              </w:rPr>
            </w:pPr>
            <w:r w:rsidRPr="005A744A">
              <w:t xml:space="preserve">Nil </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Required knowledge and skills</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Required knowledge</w:t>
            </w:r>
          </w:p>
          <w:p w:rsidR="00000000" w:rsidRPr="005A744A" w:rsidP="005A744A">
            <w:pPr>
              <w:pStyle w:val="BodyText"/>
            </w:pPr>
            <w:r w:rsidRPr="005A744A">
              <w:t xml:space="preserve">Physics and physiology </w:t>
            </w:r>
          </w:p>
          <w:p w:rsidR="00000000" w:rsidRPr="005A744A" w:rsidP="005A744A">
            <w:pPr>
              <w:pStyle w:val="BodyText"/>
            </w:pPr>
            <w:r w:rsidRPr="005A744A">
              <w:t xml:space="preserve">direct effects of pressure </w:t>
            </w:r>
          </w:p>
          <w:p w:rsidR="00000000" w:rsidRPr="005A744A" w:rsidP="005A744A">
            <w:pPr>
              <w:pStyle w:val="BodyText"/>
            </w:pPr>
            <w:r w:rsidRPr="005A744A">
              <w:t>buoy</w:t>
            </w:r>
            <w:r w:rsidRPr="005A744A">
              <w:t xml:space="preserve">ancy </w:t>
            </w:r>
          </w:p>
          <w:p w:rsidR="00000000" w:rsidRPr="005A744A" w:rsidP="005A744A">
            <w:pPr>
              <w:pStyle w:val="BodyText"/>
            </w:pPr>
            <w:r w:rsidRPr="005A744A">
              <w:t xml:space="preserve">pressure/volume relationships </w:t>
            </w:r>
          </w:p>
          <w:p w:rsidR="00000000" w:rsidRPr="005A744A" w:rsidP="005A744A">
            <w:pPr>
              <w:pStyle w:val="BodyText"/>
            </w:pPr>
            <w:r w:rsidRPr="005A744A">
              <w:t xml:space="preserve">air consumption </w:t>
            </w:r>
          </w:p>
          <w:p w:rsidR="00000000" w:rsidRPr="005A744A" w:rsidP="005A744A">
            <w:pPr>
              <w:pStyle w:val="BodyText"/>
            </w:pPr>
            <w:r w:rsidRPr="005A744A">
              <w:t xml:space="preserve">how pressure affects density </w:t>
            </w:r>
          </w:p>
          <w:p w:rsidR="00000000" w:rsidRPr="005A744A" w:rsidP="005A744A">
            <w:pPr>
              <w:pStyle w:val="BodyText"/>
            </w:pPr>
            <w:r w:rsidRPr="005A744A">
              <w:t xml:space="preserve">how pressure affects air spaces </w:t>
            </w:r>
          </w:p>
          <w:p w:rsidR="00000000" w:rsidRPr="005A744A" w:rsidP="005A744A">
            <w:pPr>
              <w:pStyle w:val="BodyText"/>
            </w:pPr>
            <w:r w:rsidRPr="005A744A">
              <w:t xml:space="preserve">indirect effects of pressure </w:t>
            </w:r>
          </w:p>
          <w:p w:rsidR="00000000" w:rsidRPr="005A744A" w:rsidP="005A744A">
            <w:pPr>
              <w:pStyle w:val="BodyText"/>
            </w:pPr>
            <w:r w:rsidRPr="005A744A">
              <w:t xml:space="preserve">ingassing and offgassing </w:t>
            </w:r>
          </w:p>
          <w:p w:rsidR="00000000" w:rsidRPr="005A744A" w:rsidP="005A744A">
            <w:pPr>
              <w:pStyle w:val="BodyText"/>
            </w:pPr>
            <w:r w:rsidRPr="005A744A">
              <w:t xml:space="preserve">decompression sickness </w:t>
            </w:r>
          </w:p>
          <w:p w:rsidR="00000000" w:rsidRPr="005A744A" w:rsidP="005A744A">
            <w:pPr>
              <w:pStyle w:val="BodyText"/>
            </w:pPr>
            <w:r w:rsidRPr="005A744A">
              <w:t xml:space="preserve">nitrogen narcosis </w:t>
            </w:r>
          </w:p>
          <w:p w:rsidR="00000000" w:rsidRPr="005A744A" w:rsidP="005A744A">
            <w:pPr>
              <w:pStyle w:val="BodyText"/>
            </w:pPr>
            <w:r w:rsidRPr="005A744A">
              <w:t xml:space="preserve">oxygen toxicity </w:t>
            </w:r>
          </w:p>
          <w:p w:rsidR="00000000" w:rsidRPr="005A744A" w:rsidP="005A744A">
            <w:pPr>
              <w:pStyle w:val="BodyText"/>
            </w:pPr>
            <w:r w:rsidRPr="005A744A">
              <w:t xml:space="preserve">carbon monoxide toxicity </w:t>
            </w:r>
          </w:p>
          <w:p w:rsidR="00000000" w:rsidRPr="005A744A" w:rsidP="005A744A">
            <w:pPr>
              <w:pStyle w:val="BodyText"/>
            </w:pPr>
            <w:r w:rsidRPr="005A744A">
              <w:t xml:space="preserve">hypo/hyperthermia </w:t>
            </w:r>
          </w:p>
          <w:p w:rsidR="00000000" w:rsidRPr="005A744A" w:rsidP="005A744A">
            <w:pPr>
              <w:pStyle w:val="BodyText"/>
            </w:pPr>
            <w:r w:rsidRPr="005A744A">
              <w:t xml:space="preserve">Decompression Illness (DCI) </w:t>
            </w:r>
          </w:p>
          <w:p w:rsidR="00000000" w:rsidRPr="005A744A" w:rsidP="005A744A">
            <w:pPr>
              <w:pStyle w:val="BodyText"/>
            </w:pPr>
            <w:r w:rsidRPr="005A744A">
              <w:t xml:space="preserve">ingassing/offgassing nitrogen </w:t>
            </w:r>
          </w:p>
          <w:p w:rsidR="00000000" w:rsidRPr="005A744A" w:rsidP="005A744A">
            <w:pPr>
              <w:pStyle w:val="BodyText"/>
            </w:pPr>
            <w:r w:rsidRPr="005A744A">
              <w:t xml:space="preserve">residual nitrogen </w:t>
            </w:r>
          </w:p>
          <w:p w:rsidR="00000000" w:rsidRPr="005A744A" w:rsidP="005A744A">
            <w:pPr>
              <w:pStyle w:val="BodyText"/>
            </w:pPr>
            <w:r w:rsidRPr="005A744A">
              <w:t xml:space="preserve">dive planning to avoid DCI </w:t>
            </w:r>
          </w:p>
          <w:p w:rsidR="00000000" w:rsidRPr="005A744A" w:rsidP="005A744A">
            <w:pPr>
              <w:pStyle w:val="BodyText"/>
            </w:pPr>
            <w:r w:rsidRPr="005A744A">
              <w:t xml:space="preserve">signs and symptoms of DCI </w:t>
            </w:r>
          </w:p>
          <w:p w:rsidR="00000000" w:rsidRPr="005A744A" w:rsidP="005A744A">
            <w:pPr>
              <w:pStyle w:val="BodyText"/>
            </w:pPr>
            <w:r w:rsidRPr="005A744A">
              <w:t xml:space="preserve">first aid </w:t>
            </w:r>
          </w:p>
          <w:p w:rsidR="00000000" w:rsidRPr="005A744A" w:rsidP="005A744A">
            <w:pPr>
              <w:pStyle w:val="BodyText"/>
            </w:pPr>
            <w:r w:rsidRPr="005A744A">
              <w:t xml:space="preserve">Effect of diving environment on scuba activities </w:t>
            </w:r>
          </w:p>
          <w:p w:rsidR="00000000" w:rsidRPr="005A744A" w:rsidP="005A744A">
            <w:pPr>
              <w:pStyle w:val="BodyText"/>
            </w:pPr>
            <w:r w:rsidRPr="005A744A">
              <w:t xml:space="preserve">tides </w:t>
            </w:r>
          </w:p>
          <w:p w:rsidR="00000000" w:rsidRPr="005A744A" w:rsidP="005A744A">
            <w:pPr>
              <w:pStyle w:val="BodyText"/>
            </w:pPr>
            <w:r w:rsidRPr="005A744A">
              <w:t xml:space="preserve">currents </w:t>
            </w:r>
          </w:p>
          <w:p w:rsidR="00000000" w:rsidRPr="005A744A" w:rsidP="005A744A">
            <w:pPr>
              <w:pStyle w:val="BodyText"/>
            </w:pPr>
            <w:r w:rsidRPr="005A744A">
              <w:t xml:space="preserve">waves and surf </w:t>
            </w:r>
          </w:p>
          <w:p w:rsidR="00000000" w:rsidRPr="005A744A" w:rsidP="005A744A">
            <w:pPr>
              <w:pStyle w:val="BodyText"/>
            </w:pPr>
            <w:r w:rsidRPr="005A744A">
              <w:t xml:space="preserve">water conditions </w:t>
            </w:r>
          </w:p>
          <w:p w:rsidR="00000000" w:rsidRPr="005A744A" w:rsidP="005A744A">
            <w:pPr>
              <w:pStyle w:val="BodyText"/>
            </w:pPr>
            <w:r w:rsidRPr="005A744A">
              <w:t xml:space="preserve">visibilities </w:t>
            </w:r>
          </w:p>
          <w:p w:rsidR="00000000" w:rsidRPr="005A744A" w:rsidP="005A744A">
            <w:pPr>
              <w:pStyle w:val="BodyText"/>
            </w:pPr>
            <w:r w:rsidRPr="005A744A">
              <w:t xml:space="preserve">entry and exit points </w:t>
            </w:r>
          </w:p>
          <w:p w:rsidR="00000000" w:rsidRPr="005A744A" w:rsidP="005A744A">
            <w:pPr>
              <w:pStyle w:val="BodyText"/>
            </w:pPr>
            <w:r w:rsidRPr="005A744A">
              <w:t xml:space="preserve">bottom conditions </w:t>
            </w:r>
          </w:p>
          <w:p w:rsidR="00000000" w:rsidRPr="005A744A" w:rsidP="005A744A">
            <w:pPr>
              <w:pStyle w:val="BodyText"/>
            </w:pPr>
            <w:r w:rsidRPr="005A744A">
              <w:t>marine life</w:t>
            </w:r>
          </w:p>
          <w:p w:rsidR="00000000" w:rsidRPr="005A744A" w:rsidP="005A744A">
            <w:pPr>
              <w:pStyle w:val="BodyText"/>
            </w:pPr>
            <w:r w:rsidRPr="005A744A">
              <w:t>Non-decompression dive tables</w:t>
            </w:r>
          </w:p>
          <w:p w:rsidR="00000000" w:rsidRPr="005A744A" w:rsidP="005A744A">
            <w:pPr>
              <w:pStyle w:val="BodyText"/>
            </w:pPr>
            <w:r w:rsidRPr="005A744A">
              <w:t>Selection and preventative maintenance of scuba equipment</w:t>
            </w:r>
          </w:p>
          <w:p w:rsidR="00000000" w:rsidRPr="005A744A" w:rsidP="005A744A">
            <w:pPr>
              <w:pStyle w:val="BodyText"/>
            </w:pPr>
            <w:r w:rsidRPr="005A744A">
              <w:t>Diver first aid, and missing diver procedures</w:t>
            </w:r>
          </w:p>
          <w:p w:rsidR="00000000" w:rsidRPr="005A744A" w:rsidP="005A744A">
            <w:pPr>
              <w:pStyle w:val="BodyText"/>
            </w:pPr>
            <w:r w:rsidRPr="005A744A">
              <w:t>Underwater communic</w:t>
            </w:r>
            <w:r w:rsidRPr="005A744A">
              <w:t>ation systems</w:t>
            </w:r>
          </w:p>
          <w:p w:rsidR="00000000" w:rsidRPr="005A744A" w:rsidP="005A744A">
            <w:pPr>
              <w:pStyle w:val="BodyText"/>
            </w:pPr>
            <w:r w:rsidRPr="005A744A">
              <w:t>Factors affecting the planning of safe diving activities</w:t>
            </w:r>
          </w:p>
          <w:p w:rsidR="00000000" w:rsidRPr="005A744A" w:rsidP="005A744A">
            <w:pPr>
              <w:pStyle w:val="BodyText"/>
            </w:pPr>
            <w:r w:rsidRPr="005A744A">
              <w:t>Required skills</w:t>
            </w:r>
          </w:p>
          <w:p w:rsidR="00000000" w:rsidRPr="005A744A" w:rsidP="005A744A">
            <w:pPr>
              <w:pStyle w:val="BodyText"/>
            </w:pPr>
            <w:r w:rsidRPr="005A744A">
              <w:t xml:space="preserve">Select, check, assemble, and don equipment </w:t>
            </w:r>
          </w:p>
          <w:p w:rsidR="00000000" w:rsidRPr="005A744A" w:rsidP="005A744A">
            <w:pPr>
              <w:pStyle w:val="BodyText"/>
            </w:pPr>
            <w:r w:rsidRPr="005A744A">
              <w:t xml:space="preserve">Pre-dive gear check for self and buddy </w:t>
            </w:r>
          </w:p>
          <w:p w:rsidR="00000000" w:rsidRPr="005A744A" w:rsidP="005A744A">
            <w:pPr>
              <w:pStyle w:val="BodyText"/>
            </w:pPr>
            <w:r w:rsidRPr="005A744A">
              <w:t xml:space="preserve">Entries and exits </w:t>
            </w:r>
          </w:p>
          <w:p w:rsidR="00000000" w:rsidRPr="005A744A" w:rsidP="005A744A">
            <w:pPr>
              <w:pStyle w:val="BodyText"/>
            </w:pPr>
            <w:r w:rsidRPr="005A744A">
              <w:t xml:space="preserve">Remove and replace weight belt on surface </w:t>
            </w:r>
          </w:p>
          <w:p w:rsidR="00000000" w:rsidRPr="005A744A" w:rsidP="005A744A">
            <w:pPr>
              <w:pStyle w:val="BodyText"/>
            </w:pPr>
            <w:r w:rsidRPr="005A744A">
              <w:t xml:space="preserve">Remove and replace equipment on surface </w:t>
            </w:r>
          </w:p>
          <w:p w:rsidR="00000000" w:rsidRPr="005A744A" w:rsidP="005A744A">
            <w:pPr>
              <w:pStyle w:val="BodyText"/>
            </w:pPr>
            <w:r w:rsidRPr="005A744A">
              <w:t xml:space="preserve">Give, recognise and respond to underwater signals </w:t>
            </w:r>
          </w:p>
          <w:p w:rsidR="00000000" w:rsidRPr="005A744A" w:rsidP="005A744A">
            <w:pPr>
              <w:pStyle w:val="BodyText"/>
            </w:pPr>
            <w:r w:rsidRPr="005A744A">
              <w:t xml:space="preserve">Dive with minimal impact on environment </w:t>
            </w:r>
          </w:p>
          <w:p w:rsidR="00000000" w:rsidRPr="005A744A" w:rsidP="005A744A">
            <w:pPr>
              <w:pStyle w:val="BodyText"/>
            </w:pPr>
            <w:r w:rsidRPr="005A744A">
              <w:t>Ability to swim 100 metres on the surface wearing scuba equipment</w:t>
            </w:r>
          </w:p>
          <w:p w:rsidR="00000000" w:rsidRPr="005A744A" w:rsidP="005A744A">
            <w:pPr>
              <w:pStyle w:val="BodyText"/>
            </w:pPr>
            <w:r w:rsidRPr="005A744A">
              <w:t>Mask and regulator removal, recovery and replacement</w:t>
            </w:r>
          </w:p>
          <w:p w:rsidR="00000000" w:rsidRPr="005A744A" w:rsidP="005A744A">
            <w:pPr>
              <w:pStyle w:val="BodyText"/>
            </w:pPr>
            <w:r w:rsidRPr="005A744A">
              <w:t xml:space="preserve">Use </w:t>
            </w:r>
            <w:r w:rsidRPr="005A744A">
              <w:t>of buddy system</w:t>
            </w:r>
          </w:p>
          <w:p w:rsidR="00000000" w:rsidRPr="005A744A" w:rsidP="005A744A">
            <w:pPr>
              <w:pStyle w:val="BodyText"/>
            </w:pPr>
            <w:r w:rsidRPr="005A744A">
              <w:t>Buoyancy control</w:t>
            </w:r>
          </w:p>
          <w:p w:rsidR="00000000" w:rsidRPr="005A744A" w:rsidP="005A744A">
            <w:pPr>
              <w:pStyle w:val="BodyText"/>
            </w:pPr>
            <w:r w:rsidRPr="005A744A">
              <w:t>Underwater navigation (natural and compass)</w:t>
            </w:r>
          </w:p>
          <w:p w:rsidR="00000000" w:rsidRPr="005A744A" w:rsidP="005A744A">
            <w:pPr>
              <w:pStyle w:val="BodyText"/>
            </w:pPr>
            <w:r w:rsidRPr="005A744A">
              <w:t xml:space="preserve">Emergency procedures </w:t>
            </w:r>
          </w:p>
          <w:p w:rsidR="00000000" w:rsidRPr="005A744A" w:rsidP="005A744A">
            <w:pPr>
              <w:pStyle w:val="BodyText"/>
            </w:pPr>
            <w:r w:rsidRPr="005A744A">
              <w:t xml:space="preserve">tired diver assist </w:t>
            </w:r>
          </w:p>
          <w:p w:rsidR="00000000" w:rsidRPr="005A744A" w:rsidP="005A744A">
            <w:pPr>
              <w:pStyle w:val="BodyText"/>
            </w:pPr>
            <w:r w:rsidRPr="005A744A">
              <w:t xml:space="preserve">sharing air </w:t>
            </w:r>
          </w:p>
          <w:p w:rsidR="00000000" w:rsidRPr="005A744A" w:rsidP="005A744A">
            <w:pPr>
              <w:pStyle w:val="BodyText"/>
            </w:pPr>
            <w:r w:rsidRPr="005A744A">
              <w:t xml:space="preserve">controlled emergency swimming ascent </w:t>
            </w:r>
          </w:p>
          <w:p w:rsidR="00000000" w:rsidP="005A744A">
            <w:pPr>
              <w:pStyle w:val="BodyText"/>
              <w:rPr>
                <w:lang w:val="en-NZ"/>
              </w:rPr>
            </w:pPr>
            <w:r w:rsidRPr="005A744A">
              <w:t xml:space="preserve">unconscious diver rescue </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Resource implications</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Physical resources - assessment of t</w:t>
            </w:r>
            <w:r w:rsidRPr="005A744A">
              <w:t xml:space="preserve">his competency requires access to </w:t>
            </w:r>
          </w:p>
          <w:p w:rsidR="00000000" w:rsidRPr="005A744A" w:rsidP="005A744A">
            <w:pPr>
              <w:pStyle w:val="BodyText"/>
            </w:pPr>
            <w:r w:rsidRPr="005A744A">
              <w:t xml:space="preserve">suitable scuba dive locations with open water </w:t>
            </w:r>
          </w:p>
          <w:p w:rsidR="00000000" w:rsidRPr="005A744A" w:rsidP="005A744A">
            <w:pPr>
              <w:pStyle w:val="BodyText"/>
            </w:pPr>
            <w:r w:rsidRPr="005A744A">
              <w:t xml:space="preserve">scuba equipment </w:t>
            </w:r>
          </w:p>
          <w:p w:rsidR="00000000" w:rsidRPr="005A744A" w:rsidP="005A744A">
            <w:pPr>
              <w:pStyle w:val="BodyText"/>
            </w:pPr>
            <w:r w:rsidRPr="005A744A">
              <w:t xml:space="preserve">mask </w:t>
            </w:r>
          </w:p>
          <w:p w:rsidR="00000000" w:rsidRPr="005A744A" w:rsidP="005A744A">
            <w:pPr>
              <w:pStyle w:val="BodyText"/>
            </w:pPr>
            <w:r w:rsidRPr="005A744A">
              <w:t xml:space="preserve">fins </w:t>
            </w:r>
          </w:p>
          <w:p w:rsidR="00000000" w:rsidRPr="005A744A" w:rsidP="005A744A">
            <w:pPr>
              <w:pStyle w:val="BodyText"/>
            </w:pPr>
            <w:r w:rsidRPr="005A744A">
              <w:t xml:space="preserve">snorkel </w:t>
            </w:r>
          </w:p>
          <w:p w:rsidR="00000000" w:rsidRPr="005A744A" w:rsidP="005A744A">
            <w:pPr>
              <w:pStyle w:val="BodyText"/>
            </w:pPr>
            <w:r w:rsidRPr="005A744A">
              <w:t xml:space="preserve">gas cylinders </w:t>
            </w:r>
          </w:p>
          <w:p w:rsidR="00000000" w:rsidRPr="005A744A" w:rsidP="005A744A">
            <w:pPr>
              <w:pStyle w:val="BodyText"/>
            </w:pPr>
            <w:r w:rsidRPr="005A744A">
              <w:t xml:space="preserve">regulator </w:t>
            </w:r>
          </w:p>
          <w:p w:rsidR="00000000" w:rsidRPr="005A744A" w:rsidP="005A744A">
            <w:pPr>
              <w:pStyle w:val="BodyText"/>
            </w:pPr>
            <w:r w:rsidRPr="005A744A">
              <w:t xml:space="preserve">buoyancy control device (BCD) </w:t>
            </w:r>
          </w:p>
          <w:p w:rsidR="00000000" w:rsidRPr="005A744A" w:rsidP="005A744A">
            <w:pPr>
              <w:pStyle w:val="BodyText"/>
            </w:pPr>
            <w:r w:rsidRPr="005A744A">
              <w:t xml:space="preserve">weights </w:t>
            </w:r>
          </w:p>
          <w:p w:rsidR="00000000" w:rsidRPr="005A744A" w:rsidP="005A744A">
            <w:pPr>
              <w:pStyle w:val="BodyText"/>
            </w:pPr>
            <w:r w:rsidRPr="005A744A">
              <w:t>exposure suit</w:t>
            </w:r>
          </w:p>
          <w:p w:rsidR="00000000" w:rsidRPr="005A744A" w:rsidP="005A744A">
            <w:pPr>
              <w:pStyle w:val="BodyText"/>
            </w:pPr>
            <w:r w:rsidRPr="005A744A">
              <w:t>Human resources - assessment of this unit of competency will require human resources consistent with those outlined in the Assessment Guidelines. That is, assessors (or persons within the assessment team) must</w:t>
            </w:r>
          </w:p>
          <w:p w:rsidR="00000000" w:rsidRPr="005A744A" w:rsidP="005A744A">
            <w:pPr>
              <w:pStyle w:val="BodyText"/>
            </w:pPr>
            <w:r w:rsidRPr="005A744A">
              <w:t>be competent in this unit but preferably be co</w:t>
            </w:r>
            <w:r w:rsidRPr="005A744A">
              <w:t xml:space="preserve">mpetent in the unit at the level above, i.e., SROSCB002A </w:t>
            </w:r>
          </w:p>
          <w:p w:rsidR="00000000" w:rsidRPr="005A744A" w:rsidP="005A744A">
            <w:pPr>
              <w:pStyle w:val="BodyText"/>
            </w:pPr>
            <w:r w:rsidRPr="005A744A">
              <w:t xml:space="preserve">be competent, as a minimum, in the units SRXFAD001A, SRXRIK001A and SRXEMR001A to ensure adequate risk management during the assessment </w:t>
            </w:r>
          </w:p>
          <w:p w:rsidR="00000000" w:rsidRPr="005A744A" w:rsidP="005A744A">
            <w:pPr>
              <w:pStyle w:val="BodyText"/>
            </w:pPr>
            <w:r w:rsidRPr="005A744A">
              <w:t>be current in their knowledge and understanding of the indust</w:t>
            </w:r>
            <w:r w:rsidRPr="005A744A">
              <w:t xml:space="preserve">ry through provision of evidence of professional activity in the relevant area </w:t>
            </w:r>
          </w:p>
          <w:p w:rsidR="00000000" w:rsidP="005A744A">
            <w:pPr>
              <w:pStyle w:val="BodyText"/>
              <w:rPr>
                <w:lang w:val="en-NZ"/>
              </w:rPr>
            </w:pPr>
            <w:r w:rsidRPr="005A744A">
              <w:t xml:space="preserve">have attained the mandatory competency requirements for assessors under the Australian Quality Training Framework (AQTF) as specified in Standard 7.3 of the </w:t>
            </w:r>
            <w:r w:rsidRPr="005A744A">
              <w:rPr>
                <w:rStyle w:val="Emphasis"/>
              </w:rPr>
              <w:t>Standards for Regis</w:t>
            </w:r>
            <w:r w:rsidRPr="005A744A">
              <w:rPr>
                <w:rStyle w:val="Emphasis"/>
              </w:rPr>
              <w:t>tered Training Organisations</w:t>
            </w:r>
            <w:r w:rsidRPr="005A744A">
              <w:t xml:space="preserve"> </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Consistency in performance</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Due to issues such as covering all the safety and rescue implications, this unit must be assessed over a minimum of two (2) different occasions in order to ensure consistency of performance over th</w:t>
            </w:r>
            <w:r w:rsidRPr="005A744A">
              <w:t xml:space="preserve">e complete Range Statements and contexts applicable to scuba diving </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Context for assessment</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Competency must be demonstrated in an actual/real scuba dive activity and all relevant aspects of equipment use, dives and rescues should be assessed in an underw</w:t>
            </w:r>
            <w:r w:rsidRPr="005A744A">
              <w:t>ater environment (that is, dry land demonstration of competence is insufficient)</w:t>
            </w:r>
          </w:p>
          <w:p w:rsidR="00000000" w:rsidRPr="005A744A" w:rsidP="005A744A">
            <w:pPr>
              <w:pStyle w:val="BodyText"/>
            </w:pPr>
            <w:r w:rsidRPr="005A744A">
              <w:t>Assessment of this unit of competence will usually include observation of processes and procedures, oral and/or written questioning on required knowledge and skills and consid</w:t>
            </w:r>
            <w:r w:rsidRPr="005A744A">
              <w:t>eration of required attitudes</w:t>
            </w:r>
          </w:p>
          <w:p w:rsidR="00000000" w:rsidRPr="005A744A" w:rsidP="005A744A">
            <w:pPr>
              <w:pStyle w:val="BodyText"/>
            </w:pPr>
            <w:r w:rsidRPr="005A744A">
              <w:t>Where performance is not directly observed and/or is required to be demonstrated over a 'period of time' and/or in a 'number of locations', any evidence should be authenticated by colleagues, supervisors, clients or other appr</w:t>
            </w:r>
            <w:r w:rsidRPr="005A744A">
              <w:t xml:space="preserve">opriate persons </w:t>
            </w:r>
          </w:p>
        </w:tc>
      </w:tr>
    </w:tbl>
    <w:p w:rsidR="00000000" w:rsidRPr="005A744A" w:rsidP="005A744A">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3F576E">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KEY COMPETENCIES</w:t>
            </w:r>
          </w:p>
        </w:tc>
      </w:tr>
      <w:tr w:rsidTr="003F576E">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Use Technology </w:t>
            </w:r>
          </w:p>
        </w:tc>
      </w:tr>
      <w:tr w:rsidTr="003F576E">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2 </w:t>
            </w:r>
          </w:p>
        </w:tc>
        <w:tc>
          <w:tcPr>
            <w:tcW w:w="1285"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2 </w:t>
            </w:r>
          </w:p>
        </w:tc>
        <w:tc>
          <w:tcPr>
            <w:tcW w:w="1285"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2 </w:t>
            </w:r>
          </w:p>
        </w:tc>
        <w:tc>
          <w:tcPr>
            <w:tcW w:w="1285"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2 </w:t>
            </w:r>
          </w:p>
        </w:tc>
        <w:tc>
          <w:tcPr>
            <w:tcW w:w="1285"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3 </w:t>
            </w:r>
          </w:p>
        </w:tc>
        <w:tc>
          <w:tcPr>
            <w:tcW w:w="1285"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2 </w:t>
            </w:r>
          </w:p>
        </w:tc>
        <w:tc>
          <w:tcPr>
            <w:tcW w:w="1285"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 xml:space="preserve">3 </w:t>
            </w:r>
          </w:p>
        </w:tc>
      </w:tr>
      <w:tr w:rsidTr="003F576E">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These levels do not relate to the Australian Qualifications Framework. They relate to the seven areas of generic competency that underpin effective workplace practices.</w:t>
            </w:r>
          </w:p>
          <w:p w:rsidR="00000000" w:rsidRPr="005A744A" w:rsidP="005A744A">
            <w:pPr>
              <w:pStyle w:val="BodyText"/>
            </w:pPr>
            <w:r w:rsidRPr="005A744A">
              <w:t>The three levels of performance (1, 2 and 3) denote the level of competency required to</w:t>
            </w:r>
            <w:r w:rsidRPr="005A744A">
              <w:t xml:space="preserve"> perform the task:</w:t>
            </w:r>
          </w:p>
          <w:p w:rsidR="00000000" w:rsidRPr="005A744A" w:rsidP="005A744A">
            <w:pPr>
              <w:pStyle w:val="BodyText"/>
            </w:pPr>
            <w:r w:rsidRPr="005A744A">
              <w:t>Use routine approaches</w:t>
            </w:r>
          </w:p>
          <w:p w:rsidR="00000000" w:rsidRPr="005A744A" w:rsidP="005A744A">
            <w:pPr>
              <w:pStyle w:val="BodyText"/>
            </w:pPr>
            <w:r w:rsidRPr="005A744A">
              <w:t>Select from routine approaches</w:t>
            </w:r>
          </w:p>
          <w:p w:rsidR="00000000" w:rsidRPr="005A744A" w:rsidP="005A744A">
            <w:pPr>
              <w:pStyle w:val="BodyText"/>
            </w:pPr>
            <w:r w:rsidRPr="005A744A">
              <w:t>Establish new approaches</w:t>
            </w:r>
          </w:p>
          <w:p w:rsidR="00000000" w:rsidRPr="005A744A" w:rsidP="005A744A">
            <w:pPr>
              <w:pStyle w:val="BodyText"/>
            </w:pPr>
            <w:r w:rsidRPr="005A744A">
              <w:rPr>
                <w:rStyle w:val="SpecialBold"/>
              </w:rPr>
              <w:t>Collecting</w:t>
            </w:r>
            <w:r w:rsidRPr="005A744A">
              <w:t xml:space="preserve">, </w:t>
            </w:r>
            <w:r w:rsidRPr="005A744A">
              <w:rPr>
                <w:rStyle w:val="SpecialBold"/>
              </w:rPr>
              <w:t>analysing and organising information</w:t>
            </w:r>
            <w:r w:rsidRPr="005A744A">
              <w:t xml:space="preserve"> - Collecting information on duration and depth of dive(s) and organising it in a log book</w:t>
            </w:r>
          </w:p>
          <w:p w:rsidR="00000000" w:rsidRPr="005A744A" w:rsidP="005A744A">
            <w:pPr>
              <w:pStyle w:val="BodyText"/>
            </w:pPr>
            <w:r w:rsidRPr="005A744A">
              <w:rPr>
                <w:rStyle w:val="SpecialBold"/>
              </w:rPr>
              <w:t>Communicating ideas</w:t>
            </w:r>
            <w:r w:rsidRPr="005A744A">
              <w:rPr>
                <w:rStyle w:val="SpecialBold"/>
              </w:rPr>
              <w:t xml:space="preserve"> and information</w:t>
            </w:r>
            <w:r w:rsidRPr="005A744A">
              <w:t xml:space="preserve"> - Communicating with dive buddy during dive</w:t>
            </w:r>
          </w:p>
          <w:p w:rsidR="00000000" w:rsidRPr="005A744A" w:rsidP="005A744A">
            <w:pPr>
              <w:pStyle w:val="BodyText"/>
            </w:pPr>
            <w:r w:rsidRPr="005A744A">
              <w:rPr>
                <w:rStyle w:val="SpecialBold"/>
              </w:rPr>
              <w:t>Planning and organising activities</w:t>
            </w:r>
            <w:r w:rsidRPr="005A744A">
              <w:t xml:space="preserve"> - Planning number of dives, depths and duration</w:t>
            </w:r>
          </w:p>
          <w:p w:rsidR="00000000" w:rsidRPr="005A744A" w:rsidP="005A744A">
            <w:pPr>
              <w:pStyle w:val="BodyText"/>
            </w:pPr>
            <w:r w:rsidRPr="005A744A">
              <w:rPr>
                <w:rStyle w:val="SpecialBold"/>
              </w:rPr>
              <w:t>Working with teams and others</w:t>
            </w:r>
            <w:r w:rsidRPr="005A744A">
              <w:t xml:space="preserve"> - Diving with a buddy </w:t>
            </w:r>
          </w:p>
          <w:p w:rsidR="00000000" w:rsidRPr="005A744A" w:rsidP="005A744A">
            <w:pPr>
              <w:pStyle w:val="BodyText"/>
            </w:pPr>
            <w:r w:rsidRPr="005A744A">
              <w:rPr>
                <w:rStyle w:val="SpecialBold"/>
              </w:rPr>
              <w:t>Using mathematical ideas and techniques</w:t>
            </w:r>
            <w:r w:rsidRPr="005A744A">
              <w:t xml:space="preserve"> - </w:t>
            </w:r>
            <w:r w:rsidRPr="005A744A">
              <w:t>Calculating no-decompression limits</w:t>
            </w:r>
          </w:p>
          <w:p w:rsidR="00000000" w:rsidRPr="005A744A" w:rsidP="005A744A">
            <w:pPr>
              <w:pStyle w:val="BodyText"/>
            </w:pPr>
            <w:r w:rsidRPr="005A744A">
              <w:rPr>
                <w:rStyle w:val="SpecialBold"/>
              </w:rPr>
              <w:t>Solving problems</w:t>
            </w:r>
            <w:r w:rsidRPr="005A744A">
              <w:t xml:space="preserve"> - Dealing with out-of-air situations</w:t>
            </w:r>
          </w:p>
          <w:p w:rsidR="00000000" w:rsidRPr="005A744A" w:rsidP="005A744A">
            <w:pPr>
              <w:pStyle w:val="BodyText"/>
            </w:pPr>
            <w:r w:rsidRPr="005A744A">
              <w:rPr>
                <w:rStyle w:val="SpecialBold"/>
              </w:rPr>
              <w:t>Using technology</w:t>
            </w:r>
            <w:r w:rsidRPr="005A744A">
              <w:t xml:space="preserve"> - Using dive computers to record details of dive </w:t>
            </w:r>
          </w:p>
          <w:p w:rsidR="00000000" w:rsidRPr="005A744A" w:rsidP="005A744A">
            <w:pPr>
              <w:pStyle w:val="BodyText"/>
            </w:pPr>
            <w:r w:rsidRPr="005A744A">
              <w:t xml:space="preserve">Please refer to the Assessment Guidelines for advice on how to use the Key Competencies. </w:t>
            </w:r>
          </w:p>
        </w:tc>
      </w:tr>
    </w:tbl>
    <w:p w:rsidR="00000000" w:rsidRPr="005A744A" w:rsidP="005A744A">
      <w:pPr>
        <w:pStyle w:val="BodyText"/>
      </w:pPr>
    </w:p>
    <w:p w:rsidR="00000000" w:rsidRPr="005A744A" w:rsidP="005A744A">
      <w:pPr>
        <w:pStyle w:val="AllowPageBreak"/>
      </w:pPr>
    </w:p>
    <w:p w:rsidR="00000000" w:rsidRPr="005A744A" w:rsidP="005A744A">
      <w:pPr>
        <w:pStyle w:val="Heading1"/>
      </w:pPr>
      <w:bookmarkStart w:id="11" w:name="O_320415"/>
      <w:bookmarkEnd w:id="11"/>
      <w:r w:rsidRPr="005A744A">
        <w:t>Range Statement</w:t>
      </w:r>
    </w:p>
    <w:tbl>
      <w:tblPr>
        <w:tblW w:w="0" w:type="auto"/>
        <w:tblLayout w:type="fixed"/>
        <w:tblCellMar>
          <w:left w:w="62" w:type="dxa"/>
          <w:right w:w="62" w:type="dxa"/>
        </w:tblCellMar>
        <w:tblLook w:val="0000"/>
      </w:tblPr>
      <w:tblGrid>
        <w:gridCol w:w="9000"/>
      </w:tblGrid>
      <w:tr w:rsidTr="003F57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rPr>
                <w:rStyle w:val="SpecialBold"/>
              </w:rPr>
              <w:t>Range Statements</w:t>
            </w:r>
          </w:p>
          <w:p w:rsidR="00000000" w:rsidRPr="005A744A" w:rsidP="005A744A">
            <w:pPr>
              <w:pStyle w:val="BodyText"/>
            </w:pPr>
            <w:r w:rsidRPr="005A744A">
              <w:t>The Range Statements provide advice to interpret the scope and context of this unit of competence, allowing for differences between enterprises and workplaces. The Range Statements relate to the unit as a wh</w:t>
            </w:r>
            <w:r w:rsidRPr="005A744A">
              <w:t>ole and helps facilitate holistic assessment. In addition, the following variables may be present for this particular unit of competency</w:t>
            </w:r>
          </w:p>
        </w:tc>
      </w:tr>
    </w:tbl>
    <w:p w:rsidR="00000000" w:rsidRPr="005A744A" w:rsidP="005A744A">
      <w:pPr>
        <w:pStyle w:val="BodyText"/>
      </w:pPr>
    </w:p>
    <w:tbl>
      <w:tblPr>
        <w:tblW w:w="0" w:type="auto"/>
        <w:tblLayout w:type="fixed"/>
        <w:tblCellMar>
          <w:left w:w="62" w:type="dxa"/>
          <w:right w:w="62" w:type="dxa"/>
        </w:tblCellMar>
        <w:tblLook w:val="0000"/>
      </w:tblPr>
      <w:tblGrid>
        <w:gridCol w:w="4500"/>
        <w:gridCol w:w="4500"/>
      </w:tblGrid>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CATEGORIES</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Buddy system</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t>system where scuba divers dive in pairs, maintaining physical or visual con</w:t>
            </w:r>
            <w:r w:rsidRPr="005A744A">
              <w:t xml:space="preserve">tact at all times </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Emergency out of air techniques</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[all categories]</w:t>
            </w:r>
          </w:p>
          <w:p w:rsidR="00000000" w:rsidRPr="005A744A" w:rsidP="005A744A">
            <w:pPr>
              <w:pStyle w:val="BodyText"/>
            </w:pPr>
            <w:r w:rsidRPr="005A744A">
              <w:t>alternative air source assisted ascent</w:t>
            </w:r>
          </w:p>
          <w:p w:rsidR="00000000" w:rsidP="005A744A">
            <w:pPr>
              <w:pStyle w:val="BodyText"/>
              <w:rPr>
                <w:lang w:val="en-NZ"/>
              </w:rPr>
            </w:pPr>
            <w:r w:rsidRPr="005A744A">
              <w:t xml:space="preserve">controlled emergency swimming ascent </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Entry and exit from water</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[all categories]</w:t>
            </w:r>
          </w:p>
          <w:p w:rsidR="00000000" w:rsidRPr="005A744A" w:rsidP="005A744A">
            <w:pPr>
              <w:pStyle w:val="BodyText"/>
            </w:pPr>
            <w:r w:rsidRPr="005A744A">
              <w:t>off-shore</w:t>
            </w:r>
          </w:p>
          <w:p w:rsidR="00000000" w:rsidP="005A744A">
            <w:pPr>
              <w:pStyle w:val="BodyText"/>
              <w:rPr>
                <w:lang w:val="en-NZ"/>
              </w:rPr>
            </w:pPr>
            <w:r w:rsidRPr="005A744A">
              <w:t xml:space="preserve">off dive boats </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Factors affecting site selection</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[all categories]</w:t>
            </w:r>
          </w:p>
          <w:p w:rsidR="00000000" w:rsidRPr="005A744A" w:rsidP="005A744A">
            <w:pPr>
              <w:pStyle w:val="BodyText"/>
            </w:pPr>
            <w:r w:rsidRPr="005A744A">
              <w:t>environmental conditions</w:t>
            </w:r>
          </w:p>
          <w:p w:rsidR="00000000" w:rsidRPr="005A744A" w:rsidP="005A744A">
            <w:pPr>
              <w:pStyle w:val="BodyText"/>
            </w:pPr>
            <w:r w:rsidRPr="005A744A">
              <w:t>hazards</w:t>
            </w:r>
          </w:p>
          <w:p w:rsidR="00000000" w:rsidRPr="005A744A" w:rsidP="005A744A">
            <w:pPr>
              <w:pStyle w:val="BodyText"/>
            </w:pPr>
            <w:r w:rsidRPr="005A744A">
              <w:t>access</w:t>
            </w:r>
          </w:p>
          <w:p w:rsidR="00000000" w:rsidP="005A744A">
            <w:pPr>
              <w:pStyle w:val="BodyText"/>
              <w:rPr>
                <w:lang w:val="en-NZ"/>
              </w:rPr>
            </w:pPr>
            <w:r w:rsidRPr="005A744A">
              <w:t xml:space="preserve">level of skill </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First aid</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[all categories]</w:t>
            </w:r>
          </w:p>
          <w:p w:rsidR="00000000" w:rsidRPr="005A744A" w:rsidP="005A744A">
            <w:pPr>
              <w:pStyle w:val="BodyText"/>
            </w:pPr>
            <w:r w:rsidRPr="005A744A">
              <w:t>near drowning</w:t>
            </w:r>
          </w:p>
          <w:p w:rsidR="00000000" w:rsidRPr="005A744A" w:rsidP="005A744A">
            <w:pPr>
              <w:pStyle w:val="BodyText"/>
            </w:pPr>
            <w:r w:rsidRPr="005A744A">
              <w:t>hypothermia</w:t>
            </w:r>
          </w:p>
          <w:p w:rsidR="00000000" w:rsidRPr="005A744A" w:rsidP="005A744A">
            <w:pPr>
              <w:pStyle w:val="BodyText"/>
            </w:pPr>
            <w:r w:rsidRPr="005A744A">
              <w:t>hyperthermia</w:t>
            </w:r>
          </w:p>
          <w:p w:rsidR="00000000" w:rsidRPr="005A744A" w:rsidP="005A744A">
            <w:pPr>
              <w:pStyle w:val="BodyText"/>
            </w:pPr>
            <w:r w:rsidRPr="005A744A">
              <w:t>barotrauma</w:t>
            </w:r>
          </w:p>
          <w:p w:rsidR="00000000" w:rsidRPr="005A744A" w:rsidP="005A744A">
            <w:pPr>
              <w:pStyle w:val="BodyText"/>
            </w:pPr>
            <w:r w:rsidRPr="005A744A">
              <w:t>cramps</w:t>
            </w:r>
          </w:p>
          <w:p w:rsidR="00000000" w:rsidRPr="005A744A" w:rsidP="005A744A">
            <w:pPr>
              <w:pStyle w:val="BodyText"/>
            </w:pPr>
            <w:r w:rsidRPr="005A744A">
              <w:t>exhaustion</w:t>
            </w:r>
          </w:p>
          <w:p w:rsidR="00000000" w:rsidP="005A744A">
            <w:pPr>
              <w:pStyle w:val="BodyText"/>
              <w:rPr>
                <w:lang w:val="en-NZ"/>
              </w:rPr>
            </w:pPr>
            <w:r w:rsidRPr="005A744A">
              <w:t xml:space="preserve">stings or bites from marine creatures </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Hazards</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[all categories]</w:t>
            </w:r>
          </w:p>
          <w:p w:rsidR="00000000" w:rsidRPr="005A744A" w:rsidP="005A744A">
            <w:pPr>
              <w:pStyle w:val="BodyText"/>
            </w:pPr>
            <w:r w:rsidRPr="005A744A">
              <w:t>squeezes</w:t>
            </w:r>
          </w:p>
          <w:p w:rsidR="00000000" w:rsidRPr="005A744A" w:rsidP="005A744A">
            <w:pPr>
              <w:pStyle w:val="BodyText"/>
            </w:pPr>
            <w:r w:rsidRPr="005A744A">
              <w:t>barotrauma</w:t>
            </w:r>
          </w:p>
          <w:p w:rsidR="00000000" w:rsidRPr="005A744A" w:rsidP="005A744A">
            <w:pPr>
              <w:pStyle w:val="BodyText"/>
            </w:pPr>
            <w:r w:rsidRPr="005A744A">
              <w:t>panic</w:t>
            </w:r>
          </w:p>
          <w:p w:rsidR="00000000" w:rsidRPr="005A744A" w:rsidP="005A744A">
            <w:pPr>
              <w:pStyle w:val="BodyText"/>
            </w:pPr>
            <w:r w:rsidRPr="005A744A">
              <w:t>nitrogen narcosis</w:t>
            </w:r>
          </w:p>
          <w:p w:rsidR="00000000" w:rsidRPr="005A744A" w:rsidP="005A744A">
            <w:pPr>
              <w:pStyle w:val="BodyText"/>
            </w:pPr>
            <w:r w:rsidRPr="005A744A">
              <w:t>decompression illnesses</w:t>
            </w:r>
          </w:p>
          <w:p w:rsidR="00000000" w:rsidRPr="005A744A" w:rsidP="005A744A">
            <w:pPr>
              <w:pStyle w:val="BodyText"/>
            </w:pPr>
            <w:r w:rsidRPr="005A744A">
              <w:t>contaminated scuba air</w:t>
            </w:r>
          </w:p>
          <w:p w:rsidR="00000000" w:rsidRPr="005A744A" w:rsidP="005A744A">
            <w:pPr>
              <w:pStyle w:val="BodyText"/>
            </w:pPr>
            <w:r w:rsidRPr="005A744A">
              <w:t>hypothermia</w:t>
            </w:r>
          </w:p>
          <w:p w:rsidR="00000000" w:rsidP="005A744A">
            <w:pPr>
              <w:pStyle w:val="BodyText"/>
              <w:rPr>
                <w:lang w:val="en-NZ"/>
              </w:rPr>
            </w:pPr>
            <w:r w:rsidRPr="005A744A">
              <w:t xml:space="preserve">hyperthermia </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Industry accepted dive safety limits</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[all categories]</w:t>
            </w:r>
          </w:p>
          <w:p w:rsidR="00000000" w:rsidRPr="005A744A" w:rsidP="005A744A">
            <w:pPr>
              <w:pStyle w:val="BodyText"/>
            </w:pPr>
            <w:r w:rsidRPr="005A744A">
              <w:t xml:space="preserve">include factors such as </w:t>
            </w:r>
          </w:p>
          <w:p w:rsidR="00000000" w:rsidRPr="005A744A" w:rsidP="005A744A">
            <w:pPr>
              <w:pStyle w:val="BodyText"/>
            </w:pPr>
            <w:r w:rsidRPr="005A744A">
              <w:t>ascents</w:t>
            </w:r>
          </w:p>
          <w:p w:rsidR="00000000" w:rsidRPr="005A744A" w:rsidP="005A744A">
            <w:pPr>
              <w:pStyle w:val="BodyText"/>
            </w:pPr>
            <w:r w:rsidRPr="005A744A">
              <w:t>descents</w:t>
            </w:r>
          </w:p>
          <w:p w:rsidR="00000000" w:rsidRPr="005A744A" w:rsidP="005A744A">
            <w:pPr>
              <w:pStyle w:val="BodyText"/>
            </w:pPr>
            <w:r w:rsidRPr="005A744A">
              <w:t>safety stop</w:t>
            </w:r>
          </w:p>
          <w:p w:rsidR="00000000" w:rsidRPr="005A744A" w:rsidP="005A744A">
            <w:pPr>
              <w:pStyle w:val="BodyText"/>
            </w:pPr>
            <w:r w:rsidRPr="005A744A">
              <w:t>bearings or reciprocal bearings</w:t>
            </w:r>
          </w:p>
          <w:p w:rsidR="00000000" w:rsidRPr="005A744A" w:rsidP="005A744A">
            <w:pPr>
              <w:pStyle w:val="BodyText"/>
            </w:pPr>
            <w:r w:rsidRPr="005A744A">
              <w:t>dive calculations</w:t>
            </w:r>
            <w:r w:rsidRPr="005A744A">
              <w:t xml:space="preserve"> and planning</w:t>
            </w:r>
          </w:p>
          <w:p w:rsidR="00000000" w:rsidRPr="005A744A" w:rsidP="005A744A">
            <w:pPr>
              <w:pStyle w:val="BodyText"/>
            </w:pPr>
            <w:r w:rsidRPr="005A744A">
              <w:t>time</w:t>
            </w:r>
          </w:p>
          <w:p w:rsidR="00000000" w:rsidRPr="005A744A" w:rsidP="005A744A">
            <w:pPr>
              <w:pStyle w:val="BodyText"/>
            </w:pPr>
            <w:r w:rsidRPr="005A744A">
              <w:t>depth</w:t>
            </w:r>
          </w:p>
          <w:p w:rsidR="00000000" w:rsidRPr="005A744A" w:rsidP="005A744A">
            <w:pPr>
              <w:pStyle w:val="BodyText"/>
            </w:pPr>
            <w:r w:rsidRPr="005A744A">
              <w:t>air supply monitoring</w:t>
            </w:r>
          </w:p>
          <w:p w:rsidR="00000000" w:rsidP="005A744A">
            <w:pPr>
              <w:pStyle w:val="BodyText"/>
              <w:rPr>
                <w:lang w:val="en-NZ"/>
              </w:rPr>
            </w:pPr>
            <w:r w:rsidRPr="005A744A">
              <w:t xml:space="preserve">monitoring equipment </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Industry technical and safety criteria</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[knowledge of at least one category]</w:t>
            </w:r>
          </w:p>
          <w:p w:rsidR="00000000" w:rsidRPr="005A744A" w:rsidP="005A744A">
            <w:pPr>
              <w:pStyle w:val="BodyText"/>
            </w:pPr>
            <w:r w:rsidRPr="005A744A">
              <w:t xml:space="preserve">as documented in the standards and procedures of accredited training agencies such as </w:t>
            </w:r>
          </w:p>
          <w:p w:rsidR="00000000" w:rsidRPr="005A744A" w:rsidP="005A744A">
            <w:pPr>
              <w:pStyle w:val="BodyText"/>
            </w:pPr>
            <w:r w:rsidRPr="005A744A">
              <w:t xml:space="preserve">Professional Association of Diving Instructors (PADI) </w:t>
            </w:r>
          </w:p>
          <w:p w:rsidR="00000000" w:rsidRPr="005A744A" w:rsidP="005A744A">
            <w:pPr>
              <w:pStyle w:val="BodyText"/>
            </w:pPr>
            <w:r w:rsidRPr="005A744A">
              <w:t xml:space="preserve">National Association of Underwater Instructors (NAUI) </w:t>
            </w:r>
          </w:p>
          <w:p w:rsidR="00000000" w:rsidRPr="005A744A" w:rsidP="005A744A">
            <w:pPr>
              <w:pStyle w:val="BodyText"/>
            </w:pPr>
            <w:r w:rsidRPr="005A744A">
              <w:t xml:space="preserve">Scuba Schools International (SSI) </w:t>
            </w:r>
          </w:p>
          <w:p w:rsidR="00000000" w:rsidRPr="005A744A" w:rsidP="005A744A">
            <w:pPr>
              <w:pStyle w:val="BodyText"/>
            </w:pPr>
            <w:r w:rsidRPr="005A744A">
              <w:t xml:space="preserve">National Association of Scuba Diving Schools (NASDS) </w:t>
            </w:r>
          </w:p>
          <w:p w:rsidR="00000000" w:rsidRPr="005A744A" w:rsidP="005A744A">
            <w:pPr>
              <w:pStyle w:val="BodyText"/>
            </w:pPr>
            <w:r w:rsidRPr="005A744A">
              <w:t xml:space="preserve">Australian Underwater Scuba Instructors (AUSI) </w:t>
            </w:r>
          </w:p>
          <w:p w:rsidR="00000000" w:rsidP="005A744A">
            <w:pPr>
              <w:pStyle w:val="BodyText"/>
              <w:rPr>
                <w:lang w:val="en-NZ"/>
              </w:rPr>
            </w:pPr>
            <w:r w:rsidRPr="005A744A">
              <w:t>British S</w:t>
            </w:r>
            <w:r w:rsidRPr="005A744A">
              <w:t xml:space="preserve">ub-Aqua Club (BSAC) </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Physics and physiology</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[all categories]</w:t>
            </w:r>
          </w:p>
          <w:p w:rsidR="00000000" w:rsidRPr="005A744A" w:rsidP="005A744A">
            <w:pPr>
              <w:pStyle w:val="BodyText"/>
            </w:pPr>
            <w:r w:rsidRPr="005A744A">
              <w:t xml:space="preserve">include concepts relevant to </w:t>
            </w:r>
          </w:p>
          <w:p w:rsidR="00000000" w:rsidRPr="005A744A" w:rsidP="005A744A">
            <w:pPr>
              <w:pStyle w:val="BodyText"/>
            </w:pPr>
            <w:r w:rsidRPr="005A744A">
              <w:t>pressure/volume/density relationships</w:t>
            </w:r>
          </w:p>
          <w:p w:rsidR="00000000" w:rsidRPr="005A744A" w:rsidP="005A744A">
            <w:pPr>
              <w:pStyle w:val="BodyText"/>
            </w:pPr>
            <w:r w:rsidRPr="005A744A">
              <w:t>temperature</w:t>
            </w:r>
          </w:p>
          <w:p w:rsidR="00000000" w:rsidRPr="005A744A" w:rsidP="005A744A">
            <w:pPr>
              <w:pStyle w:val="BodyText"/>
            </w:pPr>
            <w:r w:rsidRPr="005A744A">
              <w:t>buoyancy</w:t>
            </w:r>
          </w:p>
          <w:p w:rsidR="00000000" w:rsidP="005A744A">
            <w:pPr>
              <w:pStyle w:val="BodyText"/>
              <w:rPr>
                <w:lang w:val="en-NZ"/>
              </w:rPr>
            </w:pPr>
            <w:r w:rsidRPr="005A744A">
              <w:t xml:space="preserve">respiration </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Scuba dive equipment</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[all categories]</w:t>
            </w:r>
          </w:p>
          <w:p w:rsidR="00000000" w:rsidRPr="005A744A" w:rsidP="005A744A">
            <w:pPr>
              <w:pStyle w:val="BodyText"/>
            </w:pPr>
            <w:r w:rsidRPr="005A744A">
              <w:t>fins, mask and snorkel</w:t>
            </w:r>
          </w:p>
          <w:p w:rsidR="00000000" w:rsidRPr="005A744A" w:rsidP="005A744A">
            <w:pPr>
              <w:pStyle w:val="BodyText"/>
            </w:pPr>
            <w:r w:rsidRPr="005A744A">
              <w:t>adequate exposure protection</w:t>
            </w:r>
            <w:r w:rsidRPr="005A744A">
              <w:t xml:space="preserve"> appropriate for the local diving conditions, eg, wetsuit/drysuits)</w:t>
            </w:r>
          </w:p>
          <w:p w:rsidR="00000000" w:rsidRPr="005A744A" w:rsidP="005A744A">
            <w:pPr>
              <w:pStyle w:val="BodyText"/>
            </w:pPr>
            <w:r w:rsidRPr="005A744A">
              <w:t>compressed air cylinder and valve appropriate for the dive</w:t>
            </w:r>
          </w:p>
          <w:p w:rsidR="00000000" w:rsidRPr="005A744A" w:rsidP="005A744A">
            <w:pPr>
              <w:pStyle w:val="BodyText"/>
            </w:pPr>
            <w:r w:rsidRPr="005A744A">
              <w:t>buoyancy control device (BCD) with low pressure inflator</w:t>
            </w:r>
          </w:p>
          <w:p w:rsidR="00000000" w:rsidRPr="005A744A" w:rsidP="005A744A">
            <w:pPr>
              <w:pStyle w:val="BodyText"/>
            </w:pPr>
            <w:r w:rsidRPr="005A744A">
              <w:t>regulator, alternate air source, submersible pressure gauge, compass, t</w:t>
            </w:r>
            <w:r w:rsidRPr="005A744A">
              <w:t>iming device and depth gauge (or computer which indicates depth, time and air supply)</w:t>
            </w:r>
          </w:p>
          <w:p w:rsidR="00000000" w:rsidRPr="005A744A" w:rsidP="005A744A">
            <w:pPr>
              <w:pStyle w:val="BodyText"/>
            </w:pPr>
            <w:r w:rsidRPr="005A744A">
              <w:t>weight belt and weights (the weight system may be built into the buoyancy control device (BCD))</w:t>
            </w:r>
          </w:p>
          <w:p w:rsidR="00000000" w:rsidRPr="005A744A" w:rsidP="005A744A">
            <w:pPr>
              <w:pStyle w:val="BodyText"/>
            </w:pPr>
            <w:r w:rsidRPr="005A744A">
              <w:t>knife or diver's tool</w:t>
            </w:r>
          </w:p>
          <w:p w:rsidR="00000000" w:rsidRPr="005A744A" w:rsidP="005A744A">
            <w:pPr>
              <w:pStyle w:val="BodyText"/>
            </w:pPr>
            <w:r w:rsidRPr="005A744A">
              <w:t>dive flag where appropriate</w:t>
            </w:r>
          </w:p>
          <w:p w:rsidR="00000000" w:rsidRPr="005A744A" w:rsidP="005A744A">
            <w:pPr>
              <w:pStyle w:val="BodyText"/>
            </w:pPr>
            <w:r w:rsidRPr="005A744A">
              <w:t>emergency signalling dev</w:t>
            </w:r>
            <w:r w:rsidRPr="005A744A">
              <w:t>ice</w:t>
            </w:r>
          </w:p>
          <w:p w:rsidR="00000000" w:rsidP="005A744A">
            <w:pPr>
              <w:pStyle w:val="BodyText"/>
              <w:rPr>
                <w:lang w:val="en-NZ"/>
              </w:rPr>
            </w:pPr>
            <w:r w:rsidRPr="005A744A">
              <w:t xml:space="preserve">slates </w:t>
            </w:r>
          </w:p>
        </w:tc>
      </w:tr>
      <w:tr w:rsidTr="003F57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744A">
            <w:pPr>
              <w:pStyle w:val="BodyText"/>
              <w:rPr>
                <w:lang w:val="en-NZ"/>
              </w:rPr>
            </w:pPr>
            <w:r w:rsidRPr="005A744A">
              <w:rPr>
                <w:rStyle w:val="SpecialBold"/>
              </w:rPr>
              <w:t>Self and buddy rescue techniques</w:t>
            </w:r>
            <w:r w:rsidRPr="005A744A">
              <w:t xml:space="preserve"> </w:t>
            </w:r>
          </w:p>
        </w:tc>
        <w:tc>
          <w:tcPr>
            <w:tcW w:w="4500" w:type="dxa"/>
            <w:tcBorders>
              <w:top w:val="nil"/>
              <w:left w:val="nil"/>
              <w:bottom w:val="nil"/>
              <w:right w:val="nil"/>
            </w:tcBorders>
            <w:tcMar>
              <w:top w:w="0" w:type="dxa"/>
              <w:left w:w="62" w:type="dxa"/>
              <w:bottom w:w="0" w:type="dxa"/>
              <w:right w:w="62" w:type="dxa"/>
            </w:tcMar>
          </w:tcPr>
          <w:p w:rsidR="00000000" w:rsidRPr="005A744A" w:rsidP="005A744A">
            <w:pPr>
              <w:pStyle w:val="BodyText"/>
            </w:pPr>
            <w:r w:rsidRPr="005A744A">
              <w:t>[all categories]</w:t>
            </w:r>
          </w:p>
          <w:p w:rsidR="00000000" w:rsidRPr="005A744A" w:rsidP="005A744A">
            <w:pPr>
              <w:pStyle w:val="BodyText"/>
            </w:pPr>
            <w:r w:rsidRPr="005A744A">
              <w:t>surface swimming</w:t>
            </w:r>
          </w:p>
          <w:p w:rsidR="00000000" w:rsidRPr="005A744A" w:rsidP="005A744A">
            <w:pPr>
              <w:pStyle w:val="BodyText"/>
            </w:pPr>
            <w:r w:rsidRPr="005A744A">
              <w:t>relieving cramps</w:t>
            </w:r>
          </w:p>
          <w:p w:rsidR="00000000" w:rsidRPr="005A744A" w:rsidP="005A744A">
            <w:pPr>
              <w:pStyle w:val="BodyText"/>
            </w:pPr>
            <w:r w:rsidRPr="005A744A">
              <w:t>equipment removal</w:t>
            </w:r>
          </w:p>
          <w:p w:rsidR="00000000" w:rsidRPr="005A744A" w:rsidP="005A744A">
            <w:pPr>
              <w:pStyle w:val="BodyText"/>
            </w:pPr>
            <w:r w:rsidRPr="005A744A">
              <w:t>establishing buoyancy</w:t>
            </w:r>
          </w:p>
          <w:p w:rsidR="00000000" w:rsidRPr="005A744A" w:rsidP="005A744A">
            <w:pPr>
              <w:pStyle w:val="BodyText"/>
            </w:pPr>
            <w:r w:rsidRPr="005A744A">
              <w:t>calling for assistance</w:t>
            </w:r>
          </w:p>
          <w:p w:rsidR="00000000" w:rsidRPr="005A744A" w:rsidP="005A744A">
            <w:pPr>
              <w:pStyle w:val="BodyText"/>
            </w:pPr>
            <w:r w:rsidRPr="005A744A">
              <w:t>buddy secured and towed 15 metres</w:t>
            </w:r>
          </w:p>
          <w:p w:rsidR="00000000" w:rsidRPr="005A744A" w:rsidP="005A744A">
            <w:pPr>
              <w:pStyle w:val="BodyText"/>
            </w:pPr>
            <w:r w:rsidRPr="005A744A">
              <w:t xml:space="preserve">in-water expired air resuscitation (EAR) </w:t>
            </w:r>
          </w:p>
        </w:tc>
      </w:tr>
    </w:tbl>
    <w:p w:rsidR="00000000" w:rsidRPr="005A744A" w:rsidP="005A744A">
      <w:pPr>
        <w:pStyle w:val="BodyText"/>
      </w:pPr>
    </w:p>
    <w:p w:rsidR="00000000" w:rsidRPr="005A744A" w:rsidP="005A744A">
      <w:pPr>
        <w:pStyle w:val="AllowPageBreak"/>
      </w:pPr>
    </w:p>
    <w:p w:rsidR="00000000" w:rsidRPr="005A744A" w:rsidP="005A744A">
      <w:pPr>
        <w:pStyle w:val="Heading1"/>
      </w:pPr>
      <w:bookmarkStart w:id="12" w:name="O_320404"/>
      <w:bookmarkEnd w:id="12"/>
      <w:r w:rsidRPr="005A744A">
        <w:t>Unit Sector(s)</w:t>
      </w:r>
    </w:p>
    <w:p w:rsidR="00000000" w:rsidRPr="005A744A" w:rsidP="005A744A">
      <w:pPr>
        <w:pStyle w:val="BodyText"/>
      </w:pPr>
      <w:r w:rsidRPr="005A744A">
        <w:t>Not applicable.</w:t>
      </w:r>
    </w:p>
    <w:p w:rsidR="00000000" w:rsidRPr="005A744A" w:rsidP="005A744A"/>
    <w:sectPr w:rsidSect="005A74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4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76E" w:rsidP="003F57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4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6E" w:rsidP="005A74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F576E" w:rsidP="005A74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F576E" w:rsidP="005A74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4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76E" w:rsidP="003F57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4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6E" w:rsidP="005A744A">
    <w:pPr>
      <w:pStyle w:val="Header"/>
      <w:framePr w:wrap="around"/>
    </w:pPr>
    <w:r>
      <w:fldChar w:fldCharType="begin"/>
    </w:r>
    <w:r>
      <w:instrText xml:space="preserve"> TITLE   \* MERGEFORMAT </w:instrText>
    </w:r>
    <w:r>
      <w:fldChar w:fldCharType="separate"/>
    </w:r>
    <w:r>
      <w:t>SROSCB001A SCUBA dive in open water to a maximum depth of 18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576E" w:rsidP="005A74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4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744A"/>
    <w:pPr>
      <w:spacing w:before="360" w:after="60"/>
      <w:outlineLvl w:val="0"/>
    </w:pPr>
    <w:rPr>
      <w:sz w:val="32"/>
    </w:rPr>
  </w:style>
  <w:style w:type="paragraph" w:styleId="Heading2">
    <w:name w:val="heading 2"/>
    <w:basedOn w:val="HeadingBase"/>
    <w:next w:val="BodyText"/>
    <w:link w:val="Heading2Char"/>
    <w:qFormat/>
    <w:rsid w:val="005A744A"/>
    <w:pPr>
      <w:keepLines/>
      <w:spacing w:before="240" w:after="120"/>
      <w:outlineLvl w:val="1"/>
    </w:pPr>
    <w:rPr>
      <w:sz w:val="28"/>
      <w:szCs w:val="40"/>
    </w:rPr>
  </w:style>
  <w:style w:type="paragraph" w:styleId="Heading3">
    <w:name w:val="heading 3"/>
    <w:basedOn w:val="HeadingBase"/>
    <w:next w:val="BodyText"/>
    <w:link w:val="Heading3Char"/>
    <w:qFormat/>
    <w:rsid w:val="005A744A"/>
    <w:pPr>
      <w:spacing w:before="180" w:after="120"/>
      <w:outlineLvl w:val="2"/>
    </w:pPr>
    <w:rPr>
      <w:spacing w:val="-10"/>
      <w:kern w:val="32"/>
    </w:rPr>
  </w:style>
  <w:style w:type="paragraph" w:styleId="Heading4">
    <w:name w:val="heading 4"/>
    <w:basedOn w:val="HeadingBase"/>
    <w:next w:val="BodyText"/>
    <w:link w:val="Heading4Char"/>
    <w:qFormat/>
    <w:rsid w:val="005A744A"/>
    <w:pPr>
      <w:spacing w:before="160" w:after="120"/>
      <w:outlineLvl w:val="3"/>
    </w:pPr>
    <w:rPr>
      <w:sz w:val="22"/>
    </w:rPr>
  </w:style>
  <w:style w:type="paragraph" w:styleId="Heading5">
    <w:name w:val="heading 5"/>
    <w:basedOn w:val="HeadingBase"/>
    <w:next w:val="Normal"/>
    <w:link w:val="Heading5Char"/>
    <w:qFormat/>
    <w:rsid w:val="005A744A"/>
    <w:pPr>
      <w:spacing w:before="80"/>
      <w:outlineLvl w:val="4"/>
    </w:pPr>
    <w:rPr>
      <w:color w:val="918585"/>
      <w:sz w:val="20"/>
    </w:rPr>
  </w:style>
  <w:style w:type="paragraph" w:styleId="Heading6">
    <w:name w:val="heading 6"/>
    <w:basedOn w:val="HeadingBase"/>
    <w:next w:val="Normal"/>
    <w:link w:val="Heading6Char"/>
    <w:qFormat/>
    <w:rsid w:val="005A744A"/>
    <w:pPr>
      <w:spacing w:before="60"/>
      <w:outlineLvl w:val="5"/>
    </w:pPr>
    <w:rPr>
      <w:color w:val="918585"/>
      <w:sz w:val="20"/>
    </w:rPr>
  </w:style>
  <w:style w:type="paragraph" w:styleId="Heading7">
    <w:name w:val="heading 7"/>
    <w:basedOn w:val="Normal"/>
    <w:next w:val="Normal"/>
    <w:link w:val="Heading7Char"/>
    <w:qFormat/>
    <w:rsid w:val="005A744A"/>
    <w:pPr>
      <w:ind w:left="720"/>
      <w:outlineLvl w:val="6"/>
    </w:pPr>
    <w:rPr>
      <w:i/>
    </w:rPr>
  </w:style>
  <w:style w:type="paragraph" w:styleId="Heading8">
    <w:name w:val="heading 8"/>
    <w:basedOn w:val="Normal"/>
    <w:next w:val="Normal"/>
    <w:link w:val="Heading8Char"/>
    <w:qFormat/>
    <w:rsid w:val="005A744A"/>
    <w:pPr>
      <w:ind w:left="720"/>
      <w:outlineLvl w:val="7"/>
    </w:pPr>
    <w:rPr>
      <w:i/>
    </w:rPr>
  </w:style>
  <w:style w:type="paragraph" w:styleId="Heading9">
    <w:name w:val="heading 9"/>
    <w:basedOn w:val="Normal"/>
    <w:next w:val="Normal"/>
    <w:link w:val="Heading9Char"/>
    <w:qFormat/>
    <w:rsid w:val="005A744A"/>
    <w:pPr>
      <w:ind w:left="720"/>
      <w:outlineLvl w:val="8"/>
    </w:pPr>
    <w:rPr>
      <w:i/>
    </w:rPr>
  </w:style>
  <w:style w:type="character" w:default="1" w:styleId="DefaultParagraphFont">
    <w:name w:val="Default Paragraph Font"/>
    <w:uiPriority w:val="1"/>
    <w:unhideWhenUsed/>
    <w:rsid w:val="005A74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44A"/>
  </w:style>
  <w:style w:type="character" w:customStyle="1" w:styleId="Heading1Char">
    <w:name w:val="Heading 1 Char"/>
    <w:basedOn w:val="DefaultParagraphFont"/>
    <w:link w:val="Heading1"/>
    <w:rsid w:val="005A744A"/>
    <w:rPr>
      <w:rFonts w:ascii="Times New Roman" w:eastAsia="Times New Roman" w:hAnsi="Times New Roman" w:cs="Times New Roman"/>
      <w:b/>
      <w:sz w:val="32"/>
      <w:szCs w:val="20"/>
      <w:lang w:eastAsia="en-US"/>
    </w:rPr>
  </w:style>
  <w:style w:type="paragraph" w:styleId="BodyText">
    <w:name w:val="Body Text"/>
    <w:basedOn w:val="Normal"/>
    <w:link w:val="BodyTextChar"/>
    <w:rsid w:val="005A74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744A"/>
    <w:rPr>
      <w:rFonts w:ascii="Times New Roman" w:eastAsia="Times New Roman" w:hAnsi="Times New Roman" w:cs="Times New Roman"/>
      <w:sz w:val="24"/>
      <w:lang w:val="en-US" w:eastAsia="en-US"/>
    </w:rPr>
  </w:style>
  <w:style w:type="paragraph" w:styleId="Footer">
    <w:name w:val="footer"/>
    <w:basedOn w:val="Normal"/>
    <w:link w:val="FooterChar"/>
    <w:rsid w:val="005A74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44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A744A"/>
    <w:rPr>
      <w:b/>
      <w:spacing w:val="0"/>
    </w:rPr>
  </w:style>
  <w:style w:type="paragraph" w:styleId="Header">
    <w:name w:val="header"/>
    <w:basedOn w:val="Normal"/>
    <w:link w:val="HeaderChar"/>
    <w:rsid w:val="005A74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44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A744A"/>
    <w:rPr>
      <w:i/>
    </w:rPr>
  </w:style>
  <w:style w:type="paragraph" w:customStyle="1" w:styleId="SuperHeading">
    <w:name w:val="SuperHeading"/>
    <w:basedOn w:val="Normal"/>
    <w:rsid w:val="005A744A"/>
    <w:pPr>
      <w:spacing w:before="240" w:after="120"/>
      <w:outlineLvl w:val="0"/>
    </w:pPr>
    <w:rPr>
      <w:rFonts w:ascii="Times New Roman" w:hAnsi="Times New Roman"/>
      <w:b/>
      <w:sz w:val="28"/>
    </w:rPr>
  </w:style>
  <w:style w:type="paragraph" w:customStyle="1" w:styleId="TableHeading">
    <w:name w:val="Table Heading"/>
    <w:basedOn w:val="HeadingBase"/>
    <w:rsid w:val="005A744A"/>
    <w:pPr>
      <w:keepLines/>
      <w:pBdr>
        <w:bottom w:val="single" w:sz="6" w:space="1" w:color="918585"/>
      </w:pBdr>
      <w:spacing w:before="240"/>
    </w:pPr>
  </w:style>
  <w:style w:type="paragraph" w:customStyle="1" w:styleId="AllowPageBreak">
    <w:name w:val="AllowPageBreak"/>
    <w:rsid w:val="005A74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744A"/>
    <w:rPr>
      <w:b/>
      <w:i/>
      <w:u w:val="none"/>
    </w:rPr>
  </w:style>
  <w:style w:type="character" w:customStyle="1" w:styleId="Heading2Char">
    <w:name w:val="Heading 2 Char"/>
    <w:basedOn w:val="DefaultParagraphFont"/>
    <w:link w:val="Heading2"/>
    <w:rsid w:val="005A74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4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4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4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4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4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74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744A"/>
    <w:rPr>
      <w:rFonts w:ascii="Courier New" w:eastAsia="Times New Roman" w:hAnsi="Courier New" w:cs="Times New Roman"/>
      <w:i/>
      <w:szCs w:val="20"/>
      <w:lang w:val="en-US" w:eastAsia="en-US"/>
    </w:rPr>
  </w:style>
  <w:style w:type="paragraph" w:customStyle="1" w:styleId="HeadingBase">
    <w:name w:val="Heading Base"/>
    <w:rsid w:val="005A74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44A"/>
    <w:pPr>
      <w:tabs>
        <w:tab w:val="right" w:leader="dot" w:pos="9072"/>
      </w:tabs>
      <w:ind w:left="567"/>
    </w:pPr>
    <w:rPr>
      <w:szCs w:val="22"/>
    </w:rPr>
  </w:style>
  <w:style w:type="paragraph" w:customStyle="1" w:styleId="TOCBase">
    <w:name w:val="TOC Base"/>
    <w:rsid w:val="005A74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44A"/>
    <w:pPr>
      <w:tabs>
        <w:tab w:val="right" w:leader="dot" w:pos="9072"/>
      </w:tabs>
      <w:spacing w:before="40" w:after="40"/>
      <w:ind w:left="284"/>
    </w:pPr>
    <w:rPr>
      <w:rFonts w:ascii="Times New Roman" w:hAnsi="Times New Roman"/>
    </w:rPr>
  </w:style>
  <w:style w:type="paragraph" w:styleId="TOC1">
    <w:name w:val="toc 1"/>
    <w:basedOn w:val="TOCBase"/>
    <w:next w:val="Normal"/>
    <w:rsid w:val="005A74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744A"/>
    <w:pPr>
      <w:spacing w:before="5040"/>
      <w:jc w:val="center"/>
    </w:pPr>
    <w:rPr>
      <w:sz w:val="48"/>
      <w:szCs w:val="72"/>
      <w:lang w:val="en-US"/>
    </w:rPr>
  </w:style>
  <w:style w:type="character" w:customStyle="1" w:styleId="TitleChar">
    <w:name w:val="Title Char"/>
    <w:basedOn w:val="DefaultParagraphFont"/>
    <w:link w:val="Title"/>
    <w:rsid w:val="005A74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44A"/>
    <w:pPr>
      <w:tabs>
        <w:tab w:val="left" w:pos="3600"/>
        <w:tab w:val="left" w:pos="3958"/>
      </w:tabs>
    </w:pPr>
  </w:style>
  <w:style w:type="paragraph" w:styleId="List">
    <w:name w:val="List"/>
    <w:basedOn w:val="BodyText"/>
    <w:next w:val="BodyText"/>
    <w:rsid w:val="005A744A"/>
    <w:pPr>
      <w:tabs>
        <w:tab w:val="left" w:pos="340"/>
      </w:tabs>
      <w:spacing w:before="60" w:after="60"/>
      <w:ind w:left="340" w:hanging="340"/>
    </w:pPr>
  </w:style>
  <w:style w:type="paragraph" w:styleId="ListBullet">
    <w:name w:val="List Bullet"/>
    <w:basedOn w:val="List"/>
    <w:rsid w:val="005A744A"/>
    <w:pPr>
      <w:numPr>
        <w:numId w:val="11"/>
      </w:numPr>
      <w:tabs>
        <w:tab w:val="clear" w:pos="340"/>
      </w:tabs>
      <w:spacing w:before="40" w:after="40"/>
    </w:pPr>
  </w:style>
  <w:style w:type="paragraph" w:customStyle="1" w:styleId="Note">
    <w:name w:val="Note"/>
    <w:basedOn w:val="BodyText"/>
    <w:rsid w:val="005A74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44A"/>
    <w:pPr>
      <w:framePr w:wrap="auto" w:hAnchor="text" w:y="6049"/>
    </w:pPr>
    <w:rPr>
      <w:color w:val="000000"/>
      <w:sz w:val="40"/>
    </w:rPr>
  </w:style>
  <w:style w:type="paragraph" w:customStyle="1" w:styleId="TOCTitle">
    <w:name w:val="TOCTitle"/>
    <w:basedOn w:val="Heading1"/>
    <w:rsid w:val="005A744A"/>
    <w:pPr>
      <w:spacing w:after="240"/>
      <w:jc w:val="center"/>
      <w:outlineLvl w:val="9"/>
    </w:pPr>
    <w:rPr>
      <w:caps/>
    </w:rPr>
  </w:style>
  <w:style w:type="paragraph" w:customStyle="1" w:styleId="Version">
    <w:name w:val="Version"/>
    <w:rsid w:val="005A74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744A"/>
    <w:pPr>
      <w:numPr>
        <w:numId w:val="12"/>
      </w:numPr>
      <w:tabs>
        <w:tab w:val="clear" w:pos="680"/>
      </w:tabs>
    </w:pPr>
  </w:style>
  <w:style w:type="paragraph" w:styleId="Index1">
    <w:name w:val="index 1"/>
    <w:basedOn w:val="Normal"/>
    <w:next w:val="Normal"/>
    <w:semiHidden/>
    <w:rsid w:val="005A744A"/>
    <w:pPr>
      <w:keepNext w:val="0"/>
      <w:tabs>
        <w:tab w:val="right" w:pos="4176"/>
      </w:tabs>
      <w:ind w:left="198" w:hanging="198"/>
    </w:pPr>
    <w:rPr>
      <w:rFonts w:ascii="Garamond" w:hAnsi="Garamond"/>
    </w:rPr>
  </w:style>
  <w:style w:type="paragraph" w:styleId="IndexHeading">
    <w:name w:val="index heading"/>
    <w:basedOn w:val="Normal"/>
    <w:next w:val="Index1"/>
    <w:semiHidden/>
    <w:rsid w:val="005A744A"/>
    <w:pPr>
      <w:spacing w:before="120" w:after="120"/>
    </w:pPr>
    <w:rPr>
      <w:rFonts w:ascii="Arial" w:hAnsi="Arial"/>
      <w:b/>
      <w:color w:val="918585"/>
      <w:sz w:val="24"/>
    </w:rPr>
  </w:style>
  <w:style w:type="paragraph" w:customStyle="1" w:styleId="Chapter">
    <w:name w:val="Chapter"/>
    <w:basedOn w:val="Normal"/>
    <w:rsid w:val="005A744A"/>
    <w:pPr>
      <w:spacing w:before="240"/>
    </w:pPr>
    <w:rPr>
      <w:rFonts w:ascii="Times New Roman" w:hAnsi="Times New Roman"/>
      <w:smallCaps/>
      <w:spacing w:val="80"/>
      <w:sz w:val="28"/>
    </w:rPr>
  </w:style>
  <w:style w:type="paragraph" w:customStyle="1" w:styleId="InChapter">
    <w:name w:val="InChapter"/>
    <w:basedOn w:val="Heading3"/>
    <w:rsid w:val="005A744A"/>
    <w:pPr>
      <w:spacing w:after="240"/>
      <w:outlineLvl w:val="9"/>
    </w:pPr>
    <w:rPr>
      <w:noProof/>
    </w:rPr>
  </w:style>
  <w:style w:type="paragraph" w:styleId="Index2">
    <w:name w:val="index 2"/>
    <w:basedOn w:val="Normal"/>
    <w:next w:val="Normal"/>
    <w:semiHidden/>
    <w:rsid w:val="005A744A"/>
    <w:pPr>
      <w:tabs>
        <w:tab w:val="right" w:pos="4176"/>
      </w:tabs>
      <w:ind w:left="568" w:hanging="284"/>
    </w:pPr>
    <w:rPr>
      <w:rFonts w:ascii="Garamond" w:hAnsi="Garamond"/>
    </w:rPr>
  </w:style>
  <w:style w:type="paragraph" w:customStyle="1" w:styleId="Byline">
    <w:name w:val="Byline"/>
    <w:rsid w:val="005A74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44A"/>
    <w:pPr>
      <w:tabs>
        <w:tab w:val="clear" w:pos="3600"/>
        <w:tab w:val="clear" w:pos="3958"/>
      </w:tabs>
      <w:jc w:val="right"/>
    </w:pPr>
  </w:style>
  <w:style w:type="paragraph" w:styleId="Caption">
    <w:name w:val="caption"/>
    <w:basedOn w:val="BodyText"/>
    <w:next w:val="Normal"/>
    <w:qFormat/>
    <w:rsid w:val="005A744A"/>
    <w:pPr>
      <w:framePr w:w="2268" w:hSpace="181" w:vSpace="181" w:wrap="around" w:vAnchor="text" w:hAnchor="page" w:x="1135" w:y="285" w:anchorLock="1"/>
    </w:pPr>
    <w:rPr>
      <w:i/>
    </w:rPr>
  </w:style>
  <w:style w:type="paragraph" w:customStyle="1" w:styleId="MiniTOCTitle">
    <w:name w:val="MiniTOCTitle"/>
    <w:basedOn w:val="Heading4"/>
    <w:rsid w:val="005A744A"/>
    <w:pPr>
      <w:spacing w:before="240"/>
      <w:outlineLvl w:val="9"/>
    </w:pPr>
    <w:rPr>
      <w:noProof/>
      <w:sz w:val="24"/>
    </w:rPr>
  </w:style>
  <w:style w:type="paragraph" w:customStyle="1" w:styleId="MiniTOCItem">
    <w:name w:val="MiniTOCItem"/>
    <w:basedOn w:val="ListBullet"/>
    <w:rsid w:val="005A744A"/>
    <w:pPr>
      <w:numPr>
        <w:numId w:val="0"/>
      </w:numPr>
      <w:tabs>
        <w:tab w:val="right" w:leader="dot" w:pos="6521"/>
      </w:tabs>
      <w:spacing w:before="0" w:after="0"/>
    </w:pPr>
  </w:style>
  <w:style w:type="paragraph" w:customStyle="1" w:styleId="TOFTitle">
    <w:name w:val="TOFTitle"/>
    <w:basedOn w:val="TOCTitle"/>
    <w:rsid w:val="005A744A"/>
  </w:style>
  <w:style w:type="paragraph" w:styleId="TableofFigures">
    <w:name w:val="table of figures"/>
    <w:basedOn w:val="Normal"/>
    <w:next w:val="Normal"/>
    <w:semiHidden/>
    <w:rsid w:val="005A744A"/>
    <w:pPr>
      <w:tabs>
        <w:tab w:val="right" w:leader="dot" w:pos="9072"/>
      </w:tabs>
      <w:ind w:left="970" w:hanging="403"/>
    </w:pPr>
    <w:rPr>
      <w:rFonts w:ascii="Times New Roman" w:hAnsi="Times New Roman"/>
      <w:b/>
    </w:rPr>
  </w:style>
  <w:style w:type="paragraph" w:styleId="ListNumber">
    <w:name w:val="List Number"/>
    <w:basedOn w:val="List"/>
    <w:rsid w:val="005A744A"/>
    <w:pPr>
      <w:numPr>
        <w:numId w:val="9"/>
      </w:numPr>
    </w:pPr>
  </w:style>
  <w:style w:type="character" w:customStyle="1" w:styleId="WingdingSymbols">
    <w:name w:val="Wingding Symbols"/>
    <w:rsid w:val="005A744A"/>
    <w:rPr>
      <w:rFonts w:ascii="Wingdings" w:hAnsi="Wingdings"/>
    </w:rPr>
  </w:style>
  <w:style w:type="character" w:customStyle="1" w:styleId="HotSpot">
    <w:name w:val="HotSpot"/>
    <w:rsid w:val="005A744A"/>
    <w:rPr>
      <w:color w:val="0033CC"/>
      <w:u w:val="none"/>
    </w:rPr>
  </w:style>
  <w:style w:type="paragraph" w:customStyle="1" w:styleId="BodyTextRight">
    <w:name w:val="Body Text Right"/>
    <w:basedOn w:val="BodyText"/>
    <w:rsid w:val="005A744A"/>
    <w:pPr>
      <w:spacing w:before="0" w:after="0"/>
      <w:jc w:val="right"/>
    </w:pPr>
  </w:style>
  <w:style w:type="paragraph" w:styleId="Index3">
    <w:name w:val="index 3"/>
    <w:basedOn w:val="ListNumber2"/>
    <w:next w:val="Normal"/>
    <w:semiHidden/>
    <w:rsid w:val="005A744A"/>
    <w:pPr>
      <w:numPr>
        <w:numId w:val="0"/>
      </w:numPr>
      <w:tabs>
        <w:tab w:val="right" w:leader="dot" w:pos="4176"/>
      </w:tabs>
    </w:pPr>
  </w:style>
  <w:style w:type="paragraph" w:styleId="ListNumber2">
    <w:name w:val="List Number 2"/>
    <w:basedOn w:val="List2"/>
    <w:rsid w:val="005A744A"/>
    <w:pPr>
      <w:numPr>
        <w:numId w:val="8"/>
      </w:numPr>
      <w:tabs>
        <w:tab w:val="clear" w:pos="1060"/>
      </w:tabs>
    </w:pPr>
  </w:style>
  <w:style w:type="paragraph" w:customStyle="1" w:styleId="MarginNote">
    <w:name w:val="Margin Note"/>
    <w:basedOn w:val="BodyText"/>
    <w:rsid w:val="005A74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4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4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744A"/>
    <w:rPr>
      <w:sz w:val="32"/>
    </w:rPr>
  </w:style>
  <w:style w:type="paragraph" w:customStyle="1" w:styleId="HeadingProcedure">
    <w:name w:val="Heading Procedure"/>
    <w:basedOn w:val="HeadingBase"/>
    <w:next w:val="Normal"/>
    <w:rsid w:val="005A744A"/>
    <w:pPr>
      <w:tabs>
        <w:tab w:val="left" w:pos="0"/>
      </w:tabs>
      <w:spacing w:before="120" w:after="60"/>
    </w:pPr>
    <w:rPr>
      <w:i/>
      <w:color w:val="918585"/>
      <w:sz w:val="22"/>
    </w:rPr>
  </w:style>
  <w:style w:type="paragraph" w:customStyle="1" w:styleId="TableBodyText">
    <w:name w:val="Table Body Text"/>
    <w:basedOn w:val="BodyText"/>
    <w:rsid w:val="005A744A"/>
    <w:pPr>
      <w:spacing w:before="60" w:after="60"/>
    </w:pPr>
  </w:style>
  <w:style w:type="paragraph" w:styleId="ListContinue">
    <w:name w:val="List Continue"/>
    <w:basedOn w:val="List"/>
    <w:rsid w:val="005A744A"/>
    <w:pPr>
      <w:ind w:firstLine="0"/>
    </w:pPr>
  </w:style>
  <w:style w:type="paragraph" w:customStyle="1" w:styleId="ListNote">
    <w:name w:val="List Note"/>
    <w:basedOn w:val="List"/>
    <w:rsid w:val="005A744A"/>
    <w:pPr>
      <w:pBdr>
        <w:top w:val="single" w:sz="6" w:space="2" w:color="918585"/>
        <w:bottom w:val="single" w:sz="6" w:space="2" w:color="918585"/>
      </w:pBdr>
      <w:tabs>
        <w:tab w:val="left" w:pos="1021"/>
      </w:tabs>
      <w:ind w:firstLine="0"/>
    </w:pPr>
  </w:style>
  <w:style w:type="paragraph" w:customStyle="1" w:styleId="Warning">
    <w:name w:val="Warning"/>
    <w:basedOn w:val="BodyText"/>
    <w:rsid w:val="005A744A"/>
    <w:pPr>
      <w:shd w:val="clear" w:color="auto" w:fill="D9D9D9"/>
      <w:tabs>
        <w:tab w:val="left" w:pos="992"/>
      </w:tabs>
      <w:ind w:left="119" w:right="119"/>
    </w:pPr>
    <w:rPr>
      <w:sz w:val="20"/>
    </w:rPr>
  </w:style>
  <w:style w:type="paragraph" w:customStyle="1" w:styleId="MarginIcons">
    <w:name w:val="Margin Icons"/>
    <w:basedOn w:val="BodyText"/>
    <w:rsid w:val="005A74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44A"/>
    <w:rPr>
      <w:rFonts w:ascii="Courier New" w:hAnsi="Courier New"/>
    </w:rPr>
  </w:style>
  <w:style w:type="paragraph" w:customStyle="1" w:styleId="NoteBullet">
    <w:name w:val="Note Bullet"/>
    <w:basedOn w:val="Note"/>
    <w:rsid w:val="005A744A"/>
    <w:pPr>
      <w:tabs>
        <w:tab w:val="clear" w:pos="680"/>
      </w:tabs>
      <w:spacing w:before="60" w:after="60"/>
    </w:pPr>
  </w:style>
  <w:style w:type="paragraph" w:customStyle="1" w:styleId="SubHeading2">
    <w:name w:val="SubHeading2"/>
    <w:basedOn w:val="HeadingBase"/>
    <w:rsid w:val="005A744A"/>
    <w:pPr>
      <w:spacing w:before="240" w:after="60"/>
    </w:pPr>
    <w:rPr>
      <w:sz w:val="20"/>
    </w:rPr>
  </w:style>
  <w:style w:type="paragraph" w:customStyle="1" w:styleId="SubHeading1">
    <w:name w:val="SubHeading1"/>
    <w:basedOn w:val="HeadingBase"/>
    <w:rsid w:val="005A744A"/>
    <w:pPr>
      <w:spacing w:before="240" w:after="60"/>
    </w:pPr>
    <w:rPr>
      <w:color w:val="918585"/>
      <w:sz w:val="22"/>
    </w:rPr>
  </w:style>
  <w:style w:type="paragraph" w:customStyle="1" w:styleId="SideHeading">
    <w:name w:val="Side Heading"/>
    <w:basedOn w:val="HeadingBase"/>
    <w:rsid w:val="005A74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44A"/>
    <w:pPr>
      <w:numPr>
        <w:numId w:val="10"/>
      </w:numPr>
    </w:pPr>
  </w:style>
  <w:style w:type="paragraph" w:styleId="PlainText">
    <w:name w:val="Plain Text"/>
    <w:basedOn w:val="Normal"/>
    <w:link w:val="PlainTextChar"/>
    <w:rsid w:val="005A744A"/>
    <w:rPr>
      <w:sz w:val="20"/>
    </w:rPr>
  </w:style>
  <w:style w:type="character" w:customStyle="1" w:styleId="PlainTextChar">
    <w:name w:val="Plain Text Char"/>
    <w:basedOn w:val="DefaultParagraphFont"/>
    <w:link w:val="PlainText"/>
    <w:rsid w:val="005A74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744A"/>
    <w:rPr>
      <w:b/>
      <w:smallCaps/>
    </w:rPr>
  </w:style>
  <w:style w:type="paragraph" w:customStyle="1" w:styleId="TableListNumber">
    <w:name w:val="Table List Number"/>
    <w:basedOn w:val="ListNumber"/>
    <w:rsid w:val="005A744A"/>
    <w:pPr>
      <w:numPr>
        <w:numId w:val="0"/>
      </w:numPr>
    </w:pPr>
  </w:style>
  <w:style w:type="paragraph" w:styleId="TOC4">
    <w:name w:val="toc 4"/>
    <w:basedOn w:val="TOCBase"/>
    <w:next w:val="Normal"/>
    <w:semiHidden/>
    <w:rsid w:val="005A744A"/>
    <w:pPr>
      <w:tabs>
        <w:tab w:val="right" w:leader="dot" w:pos="9071"/>
      </w:tabs>
      <w:ind w:left="1701"/>
    </w:pPr>
  </w:style>
  <w:style w:type="paragraph" w:customStyle="1" w:styleId="ListAlpha">
    <w:name w:val="List Alpha"/>
    <w:basedOn w:val="List"/>
    <w:rsid w:val="005A744A"/>
    <w:pPr>
      <w:numPr>
        <w:numId w:val="7"/>
      </w:numPr>
    </w:pPr>
  </w:style>
  <w:style w:type="paragraph" w:customStyle="1" w:styleId="ListAlpha2">
    <w:name w:val="List Alpha 2"/>
    <w:basedOn w:val="List2"/>
    <w:rsid w:val="005A744A"/>
    <w:pPr>
      <w:numPr>
        <w:numId w:val="6"/>
      </w:numPr>
    </w:pPr>
  </w:style>
  <w:style w:type="paragraph" w:styleId="List2">
    <w:name w:val="List 2"/>
    <w:basedOn w:val="BodyText"/>
    <w:rsid w:val="005A744A"/>
    <w:pPr>
      <w:tabs>
        <w:tab w:val="left" w:pos="680"/>
      </w:tabs>
      <w:spacing w:before="60" w:after="60"/>
      <w:ind w:left="680" w:hanging="340"/>
    </w:pPr>
  </w:style>
  <w:style w:type="paragraph" w:styleId="List3">
    <w:name w:val="List 3"/>
    <w:basedOn w:val="BodyText"/>
    <w:rsid w:val="005A744A"/>
    <w:pPr>
      <w:tabs>
        <w:tab w:val="left" w:pos="1021"/>
      </w:tabs>
      <w:spacing w:before="60" w:after="60"/>
      <w:ind w:left="1020" w:hanging="340"/>
    </w:pPr>
  </w:style>
  <w:style w:type="paragraph" w:styleId="List4">
    <w:name w:val="List 4"/>
    <w:basedOn w:val="BodyText"/>
    <w:rsid w:val="005A744A"/>
    <w:pPr>
      <w:tabs>
        <w:tab w:val="left" w:pos="1361"/>
      </w:tabs>
      <w:spacing w:before="60" w:after="60"/>
      <w:ind w:left="1361" w:hanging="340"/>
    </w:pPr>
  </w:style>
  <w:style w:type="paragraph" w:styleId="List5">
    <w:name w:val="List 5"/>
    <w:basedOn w:val="BodyText"/>
    <w:rsid w:val="005A744A"/>
    <w:pPr>
      <w:tabs>
        <w:tab w:val="left" w:pos="1701"/>
      </w:tabs>
      <w:spacing w:before="60" w:after="60"/>
      <w:ind w:left="1701" w:hanging="340"/>
    </w:pPr>
  </w:style>
  <w:style w:type="paragraph" w:styleId="ListBullet3">
    <w:name w:val="List Bullet 3"/>
    <w:basedOn w:val="List3"/>
    <w:rsid w:val="005A744A"/>
    <w:pPr>
      <w:numPr>
        <w:numId w:val="13"/>
      </w:numPr>
      <w:tabs>
        <w:tab w:val="clear" w:pos="1021"/>
      </w:tabs>
      <w:ind w:left="1037" w:hanging="357"/>
    </w:pPr>
  </w:style>
  <w:style w:type="paragraph" w:styleId="ListBullet4">
    <w:name w:val="List Bullet 4"/>
    <w:basedOn w:val="List4"/>
    <w:rsid w:val="005A744A"/>
    <w:pPr>
      <w:numPr>
        <w:numId w:val="1"/>
      </w:numPr>
    </w:pPr>
  </w:style>
  <w:style w:type="paragraph" w:styleId="ListBullet5">
    <w:name w:val="List Bullet 5"/>
    <w:basedOn w:val="List5"/>
    <w:rsid w:val="005A744A"/>
    <w:pPr>
      <w:numPr>
        <w:numId w:val="2"/>
      </w:numPr>
    </w:pPr>
  </w:style>
  <w:style w:type="paragraph" w:styleId="ListContinue2">
    <w:name w:val="List Continue 2"/>
    <w:basedOn w:val="List2"/>
    <w:rsid w:val="005A744A"/>
    <w:pPr>
      <w:ind w:firstLine="0"/>
    </w:pPr>
  </w:style>
  <w:style w:type="paragraph" w:styleId="ListContinue3">
    <w:name w:val="List Continue 3"/>
    <w:basedOn w:val="List3"/>
    <w:rsid w:val="005A744A"/>
    <w:pPr>
      <w:ind w:left="1021" w:firstLine="0"/>
    </w:pPr>
  </w:style>
  <w:style w:type="paragraph" w:styleId="ListContinue4">
    <w:name w:val="List Continue 4"/>
    <w:basedOn w:val="List4"/>
    <w:rsid w:val="005A744A"/>
    <w:pPr>
      <w:ind w:firstLine="0"/>
    </w:pPr>
  </w:style>
  <w:style w:type="paragraph" w:styleId="ListContinue5">
    <w:name w:val="List Continue 5"/>
    <w:basedOn w:val="List5"/>
    <w:rsid w:val="005A744A"/>
    <w:pPr>
      <w:ind w:firstLine="0"/>
    </w:pPr>
  </w:style>
  <w:style w:type="paragraph" w:styleId="ListNumber3">
    <w:name w:val="List Number 3"/>
    <w:basedOn w:val="List3"/>
    <w:rsid w:val="005A744A"/>
    <w:pPr>
      <w:numPr>
        <w:numId w:val="3"/>
      </w:numPr>
    </w:pPr>
  </w:style>
  <w:style w:type="paragraph" w:styleId="ListNumber4">
    <w:name w:val="List Number 4"/>
    <w:basedOn w:val="List4"/>
    <w:rsid w:val="005A744A"/>
    <w:pPr>
      <w:numPr>
        <w:numId w:val="4"/>
      </w:numPr>
    </w:pPr>
  </w:style>
  <w:style w:type="paragraph" w:styleId="ListNumber5">
    <w:name w:val="List Number 5"/>
    <w:basedOn w:val="List5"/>
    <w:rsid w:val="005A744A"/>
    <w:pPr>
      <w:numPr>
        <w:numId w:val="5"/>
      </w:numPr>
    </w:pPr>
  </w:style>
  <w:style w:type="paragraph" w:styleId="BlockText">
    <w:name w:val="Block Text"/>
    <w:basedOn w:val="Normal"/>
    <w:rsid w:val="005A744A"/>
    <w:pPr>
      <w:spacing w:after="120"/>
      <w:ind w:left="1440" w:right="1440"/>
    </w:pPr>
  </w:style>
  <w:style w:type="character" w:customStyle="1" w:styleId="Subscript">
    <w:name w:val="Subscript"/>
    <w:basedOn w:val="DefaultParagraphFont"/>
    <w:rsid w:val="005A744A"/>
    <w:rPr>
      <w:sz w:val="16"/>
      <w:vertAlign w:val="subscript"/>
    </w:rPr>
  </w:style>
  <w:style w:type="character" w:customStyle="1" w:styleId="Superscript">
    <w:name w:val="Superscript"/>
    <w:basedOn w:val="DefaultParagraphFont"/>
    <w:rsid w:val="005A744A"/>
    <w:rPr>
      <w:sz w:val="16"/>
      <w:vertAlign w:val="superscript"/>
    </w:rPr>
  </w:style>
  <w:style w:type="character" w:customStyle="1" w:styleId="Symbols">
    <w:name w:val="Symbols"/>
    <w:basedOn w:val="DefaultParagraphFont"/>
    <w:rsid w:val="005A744A"/>
    <w:rPr>
      <w:rFonts w:ascii="Symbol" w:hAnsi="Symbol"/>
    </w:rPr>
  </w:style>
  <w:style w:type="character" w:customStyle="1" w:styleId="MenuOptions">
    <w:name w:val="Menu Options"/>
    <w:basedOn w:val="DefaultParagraphFont"/>
    <w:rsid w:val="005A744A"/>
    <w:rPr>
      <w:rFonts w:ascii="Arial Narrow" w:hAnsi="Arial Narrow"/>
      <w:smallCaps/>
    </w:rPr>
  </w:style>
  <w:style w:type="character" w:customStyle="1" w:styleId="Buttons">
    <w:name w:val="Buttons"/>
    <w:basedOn w:val="DefaultParagraphFont"/>
    <w:rsid w:val="005A744A"/>
    <w:rPr>
      <w:b/>
    </w:rPr>
  </w:style>
  <w:style w:type="character" w:customStyle="1" w:styleId="Underlined">
    <w:name w:val="Underlined"/>
    <w:basedOn w:val="DefaultParagraphFont"/>
    <w:rsid w:val="005A744A"/>
    <w:rPr>
      <w:u w:val="single"/>
    </w:rPr>
  </w:style>
  <w:style w:type="paragraph" w:customStyle="1" w:styleId="TableBodyTextRight">
    <w:name w:val="Table Body Text Right"/>
    <w:basedOn w:val="TableBodyText"/>
    <w:rsid w:val="005A744A"/>
    <w:pPr>
      <w:widowControl w:val="0"/>
      <w:autoSpaceDE w:val="0"/>
      <w:autoSpaceDN w:val="0"/>
      <w:adjustRightInd w:val="0"/>
      <w:jc w:val="right"/>
    </w:pPr>
    <w:rPr>
      <w:rFonts w:cs="Arial"/>
      <w:szCs w:val="18"/>
    </w:rPr>
  </w:style>
  <w:style w:type="paragraph" w:customStyle="1" w:styleId="CopyrightText">
    <w:name w:val="Copyright Text"/>
    <w:basedOn w:val="BodyText"/>
    <w:rsid w:val="005A744A"/>
    <w:rPr>
      <w:sz w:val="18"/>
    </w:rPr>
  </w:style>
  <w:style w:type="paragraph" w:customStyle="1" w:styleId="BodySmallRight">
    <w:name w:val="Body Small Right"/>
    <w:basedOn w:val="BodyTextRight"/>
    <w:rsid w:val="005A744A"/>
    <w:rPr>
      <w:sz w:val="18"/>
      <w:szCs w:val="18"/>
    </w:rPr>
  </w:style>
  <w:style w:type="paragraph" w:customStyle="1" w:styleId="MarginEdition">
    <w:name w:val="Margin Edition"/>
    <w:basedOn w:val="MarginNote"/>
    <w:rsid w:val="005A744A"/>
    <w:pPr>
      <w:spacing w:before="0" w:after="0"/>
    </w:pPr>
    <w:rPr>
      <w:rFonts w:ascii="Times New Roman" w:hAnsi="Times New Roman"/>
      <w:color w:val="999999"/>
    </w:rPr>
  </w:style>
  <w:style w:type="paragraph" w:customStyle="1" w:styleId="Spacer">
    <w:name w:val="Spacer"/>
    <w:basedOn w:val="Normal"/>
    <w:rsid w:val="005A744A"/>
    <w:rPr>
      <w:sz w:val="2"/>
      <w:szCs w:val="2"/>
    </w:rPr>
  </w:style>
  <w:style w:type="character" w:customStyle="1" w:styleId="Small">
    <w:name w:val="Small"/>
    <w:basedOn w:val="DefaultParagraphFont"/>
    <w:rsid w:val="005A744A"/>
    <w:rPr>
      <w:sz w:val="16"/>
    </w:rPr>
  </w:style>
  <w:style w:type="paragraph" w:customStyle="1" w:styleId="WideTable">
    <w:name w:val="Wide Table"/>
    <w:basedOn w:val="Normal"/>
    <w:rsid w:val="005A744A"/>
    <w:pPr>
      <w:ind w:left="-1418"/>
    </w:pPr>
    <w:rPr>
      <w:sz w:val="2"/>
      <w:szCs w:val="2"/>
    </w:rPr>
  </w:style>
  <w:style w:type="character" w:styleId="PageNumber">
    <w:name w:val="page number"/>
    <w:basedOn w:val="DefaultParagraphFont"/>
    <w:rsid w:val="005A744A"/>
  </w:style>
  <w:style w:type="paragraph" w:styleId="Quote">
    <w:name w:val="Quote"/>
    <w:basedOn w:val="Heading1"/>
    <w:link w:val="QuoteChar"/>
    <w:qFormat/>
    <w:rsid w:val="005A744A"/>
    <w:rPr>
      <w:b w:val="0"/>
      <w:sz w:val="72"/>
      <w:szCs w:val="72"/>
      <w:lang w:val="en-NZ"/>
    </w:rPr>
  </w:style>
  <w:style w:type="character" w:customStyle="1" w:styleId="QuoteChar">
    <w:name w:val="Quote Char"/>
    <w:basedOn w:val="DefaultParagraphFont"/>
    <w:link w:val="Quote"/>
    <w:rsid w:val="005A74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44A"/>
    <w:pPr>
      <w:pageBreakBefore/>
    </w:pPr>
  </w:style>
  <w:style w:type="paragraph" w:customStyle="1" w:styleId="Border">
    <w:name w:val="Border"/>
    <w:basedOn w:val="Normal"/>
    <w:qFormat/>
    <w:rsid w:val="005A74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44A"/>
    <w:rPr>
      <w:b/>
      <w:bCs/>
      <w:i/>
      <w:iCs/>
      <w:color w:val="auto"/>
    </w:rPr>
  </w:style>
  <w:style w:type="paragraph" w:styleId="IntenseQuote">
    <w:name w:val="Intense Quote"/>
    <w:basedOn w:val="Normal"/>
    <w:next w:val="Normal"/>
    <w:link w:val="IntenseQuoteChar"/>
    <w:uiPriority w:val="30"/>
    <w:qFormat/>
    <w:rsid w:val="005A74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4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744A"/>
    <w:rPr>
      <w:smallCaps/>
      <w:color w:val="auto"/>
      <w:u w:val="single"/>
    </w:rPr>
  </w:style>
  <w:style w:type="character" w:styleId="IntenseReference">
    <w:name w:val="Intense Reference"/>
    <w:basedOn w:val="DefaultParagraphFont"/>
    <w:uiPriority w:val="32"/>
    <w:qFormat/>
    <w:rsid w:val="005A744A"/>
    <w:rPr>
      <w:b/>
      <w:bCs/>
      <w:smallCaps/>
      <w:color w:val="auto"/>
      <w:spacing w:val="5"/>
      <w:u w:val="single"/>
    </w:rPr>
  </w:style>
  <w:style w:type="paragraph" w:customStyle="1" w:styleId="2ColumnHeading">
    <w:name w:val="2Column Heading"/>
    <w:basedOn w:val="BodyText"/>
    <w:qFormat/>
    <w:rsid w:val="005A744A"/>
    <w:pPr>
      <w:spacing w:after="60"/>
      <w:ind w:left="-2268"/>
    </w:pPr>
    <w:rPr>
      <w:b/>
    </w:rPr>
  </w:style>
  <w:style w:type="paragraph" w:customStyle="1" w:styleId="Heading1TOC">
    <w:name w:val="Heading1 TOC"/>
    <w:basedOn w:val="Normal"/>
    <w:qFormat/>
    <w:rsid w:val="005A744A"/>
    <w:pPr>
      <w:spacing w:before="240" w:after="120"/>
    </w:pPr>
    <w:rPr>
      <w:rFonts w:ascii="Times New Roman" w:hAnsi="Times New Roman"/>
      <w:b/>
      <w:sz w:val="32"/>
    </w:rPr>
  </w:style>
  <w:style w:type="paragraph" w:customStyle="1" w:styleId="Heading2TOC">
    <w:name w:val="Heading2 TOC"/>
    <w:basedOn w:val="Normal"/>
    <w:qFormat/>
    <w:rsid w:val="005A744A"/>
    <w:pPr>
      <w:spacing w:before="240" w:after="60"/>
    </w:pPr>
    <w:rPr>
      <w:rFonts w:ascii="Times New Roman" w:hAnsi="Times New Roman"/>
      <w:b/>
      <w:sz w:val="28"/>
    </w:rPr>
  </w:style>
  <w:style w:type="character" w:customStyle="1" w:styleId="Underline">
    <w:name w:val="Underline"/>
    <w:basedOn w:val="DefaultParagraphFont"/>
    <w:qFormat/>
    <w:rsid w:val="005A744A"/>
    <w:rPr>
      <w:u w:val="single"/>
    </w:rPr>
  </w:style>
  <w:style w:type="paragraph" w:styleId="BalloonText">
    <w:name w:val="Balloon Text"/>
    <w:basedOn w:val="Normal"/>
    <w:link w:val="BalloonTextChar"/>
    <w:rsid w:val="005A744A"/>
    <w:rPr>
      <w:rFonts w:ascii="Tahoma" w:hAnsi="Tahoma" w:cs="Tahoma"/>
      <w:sz w:val="16"/>
      <w:szCs w:val="16"/>
    </w:rPr>
  </w:style>
  <w:style w:type="character" w:customStyle="1" w:styleId="BalloonTextChar">
    <w:name w:val="Balloon Text Char"/>
    <w:basedOn w:val="DefaultParagraphFont"/>
    <w:link w:val="BalloonText"/>
    <w:rsid w:val="005A74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74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74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1633</Words>
  <Characters>9765</Characters>
  <Application>Microsoft Office Word</Application>
  <DocSecurity>0</DocSecurity>
  <Lines>549</Lines>
  <Paragraphs>278</Paragraphs>
  <ScaleCrop>false</ScaleCrop>
  <Company>Author-it Software Corporation Ltd.</Company>
  <LinksUpToDate>false</LinksUpToDate>
  <CharactersWithSpaces>11237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SROSCB001A SCUBA dive in open water to a maximum depth of 18 metres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2012-05-26T21:39:00Z</dcterms:created>
  <dcterms:modified xsi:type="dcterms:W3CDTF">2012-05-26T21:39:00Z</dcterms:modified>
</cp:coreProperties>
</file>