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BB1" w:rsidP="00502BB1">
      <w:pPr>
        <w:pStyle w:val="Title"/>
      </w:pPr>
      <w:bookmarkStart w:id="0" w:name="_GoBack"/>
      <w:bookmarkEnd w:id="0"/>
      <w:r>
        <w:fldChar w:fldCharType="begin"/>
      </w:r>
      <w:r>
        <w:instrText xml:space="preserve"> TITLE   \* MERGEFORMAT </w:instrText>
      </w:r>
      <w:r>
        <w:fldChar w:fldCharType="separate"/>
      </w:r>
      <w:r>
        <w:t>SRODRV003B Coordinate recovery of a 4WD vehicle using advanced techniques</w:t>
      </w:r>
      <w:r>
        <w:fldChar w:fldCharType="end"/>
      </w:r>
    </w:p>
    <w:p w:rsidR="00502BB1" w:rsidP="00502BB1">
      <w:pPr>
        <w:pStyle w:val="Version"/>
        <w:sectPr w:rsidSect="00235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450" w:rsidP="00235450">
      <w:pPr>
        <w:pStyle w:val="SuperHeading"/>
      </w:pPr>
      <w:r w:rsidRPr="00235450">
        <w:t>SRODRV003B Coordinate recovery of a 4WD vehicle using advanced techniques</w:t>
      </w:r>
    </w:p>
    <w:p w:rsidR="00000000" w:rsidRPr="00235450" w:rsidP="00235450">
      <w:pPr>
        <w:pStyle w:val="Heading1"/>
      </w:pPr>
      <w:bookmarkStart w:id="1" w:name="O_320390"/>
      <w:bookmarkEnd w:id="1"/>
      <w:r w:rsidRPr="00235450">
        <w:t>Modification History</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2" w:name="O_320385"/>
      <w:bookmarkEnd w:id="2"/>
      <w:r w:rsidRPr="00235450">
        <w:t>Unit Descriptor</w:t>
      </w:r>
    </w:p>
    <w:p w:rsidR="00000000" w:rsidRPr="00235450" w:rsidP="00235450">
      <w:pPr>
        <w:pStyle w:val="BodyText"/>
      </w:pPr>
      <w:r w:rsidRPr="00235450">
        <w:rPr>
          <w:rStyle w:val="SpecialBold"/>
        </w:rPr>
        <w:t>This u</w:t>
      </w:r>
      <w:r w:rsidRPr="00235450">
        <w:rPr>
          <w:rStyle w:val="SpecialBold"/>
        </w:rPr>
        <w:t xml:space="preserve">nit has been developed for the Outdoor Recreation Industry Training Package.This unit covers the use of a variety of recovery equipment and advanced skill to recover four wheel drive vehicles in difficult terrain conditions. </w:t>
      </w:r>
    </w:p>
    <w:p w:rsidR="00000000" w:rsidRPr="00235450" w:rsidP="00235450">
      <w:pPr>
        <w:pStyle w:val="AllowPageBreak"/>
      </w:pPr>
    </w:p>
    <w:p w:rsidR="00000000" w:rsidRPr="00235450" w:rsidP="00235450">
      <w:pPr>
        <w:pStyle w:val="Heading1"/>
      </w:pPr>
      <w:bookmarkStart w:id="3" w:name="O_320386"/>
      <w:bookmarkEnd w:id="3"/>
      <w:r w:rsidRPr="00235450">
        <w:t>Application o</w:t>
      </w:r>
      <w:r w:rsidRPr="00235450">
        <w:t>f the Unit</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4" w:name="O_320387"/>
      <w:bookmarkEnd w:id="4"/>
      <w:r w:rsidRPr="00235450">
        <w:t>Licensing/Regulatory Information</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5" w:name="O_320389"/>
      <w:bookmarkEnd w:id="5"/>
      <w:r w:rsidRPr="00235450">
        <w:t>Pre-Requisites</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6" w:name="O_320391"/>
      <w:bookmarkEnd w:id="6"/>
      <w:r w:rsidRPr="00235450">
        <w:t>Employability Skills Information</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7" w:name="O_320384"/>
      <w:bookmarkEnd w:id="7"/>
      <w:r w:rsidRPr="00235450">
        <w:t>Elements and Performance Criteria Pre-Content</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8" w:name="O_320381"/>
      <w:bookmarkEnd w:id="8"/>
      <w:r w:rsidRPr="0023545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2BB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35450">
            <w:pPr>
              <w:pStyle w:val="TableHeading"/>
              <w:rPr>
                <w:lang w:val="en-NZ"/>
              </w:rPr>
            </w:pPr>
            <w:r w:rsidRPr="00235450">
              <w:rPr>
                <w:rStyle w:val="SpecialBold"/>
              </w:rPr>
              <w:t>Elements and Performance Criteria</w:t>
            </w:r>
          </w:p>
        </w:tc>
      </w:tr>
      <w:tr w:rsidTr="00502BB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Performance Criteria</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1</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Operate in a safe manner</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1.1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Apply safe working practices at all times</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1.2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Use rated </w:t>
            </w:r>
            <w:r w:rsidRPr="00235450">
              <w:rPr>
                <w:rStyle w:val="BoldandItalics"/>
              </w:rPr>
              <w:t xml:space="preserve">recovery equipment </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1.3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Define danger zones after consideration of </w:t>
            </w:r>
            <w:r w:rsidRPr="00235450">
              <w:rPr>
                <w:rStyle w:val="BoldandItalics"/>
              </w:rPr>
              <w:t>operating variables</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2</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Operate in an environmentally-friendly manner</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2.1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Determine potential environmental impact of recovery</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2.2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Considering </w:t>
            </w:r>
            <w:r w:rsidRPr="00235450">
              <w:rPr>
                <w:rStyle w:val="BoldandItalics"/>
              </w:rPr>
              <w:t xml:space="preserve">operating variables </w:t>
            </w:r>
            <w:r w:rsidRPr="00235450">
              <w:t>, apply strategies to reduce environmental impact during recovery</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2.3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Repair environmental damage, where possible</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3</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Use a snatch strap to recover a four wheel drive vehicle up a steep incline</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3.1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Survey site to identify hazards, assess risk and select suitable strategy</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3.2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Prepare vehicle for recovery, after identification of recovery hooks</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3.3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Confirm the compliance of </w:t>
            </w:r>
            <w:r w:rsidRPr="00235450">
              <w:rPr>
                <w:rStyle w:val="BoldandItalics"/>
              </w:rPr>
              <w:t xml:space="preserve">equipment </w:t>
            </w:r>
            <w:r w:rsidRPr="00235450">
              <w:t>with ratings, where practicable</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3.4</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Demonstrate safe recove</w:t>
            </w:r>
            <w:r w:rsidRPr="00235450">
              <w:t>ry of a vehicle up a steep incline using a single snatch strap</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3.5</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Complete post-recovery vehicle and </w:t>
            </w:r>
            <w:r w:rsidRPr="00235450">
              <w:rPr>
                <w:rStyle w:val="BoldandItalics"/>
              </w:rPr>
              <w:t xml:space="preserve">equipment </w:t>
            </w:r>
            <w:r w:rsidRPr="00235450">
              <w:t>checks</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4</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 xml:space="preserve">Use vehicle </w:t>
            </w:r>
            <w:r w:rsidRPr="00235450">
              <w:rPr>
                <w:rStyle w:val="BoldandItalics"/>
              </w:rPr>
              <w:t xml:space="preserve">recovery equipment </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4.1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Identify hazards associated with the use of </w:t>
            </w:r>
            <w:r w:rsidRPr="00235450">
              <w:rPr>
                <w:rStyle w:val="BoldandItalics"/>
              </w:rPr>
              <w:t xml:space="preserve">recovery equipment, </w:t>
            </w:r>
            <w:r w:rsidRPr="00235450">
              <w:t>accurately</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4.2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Apply </w:t>
            </w:r>
            <w:r w:rsidRPr="00235450">
              <w:rPr>
                <w:rStyle w:val="BoldandItalics"/>
              </w:rPr>
              <w:t xml:space="preserve">risk management strategies </w:t>
            </w:r>
            <w:r w:rsidRPr="00235450">
              <w:t xml:space="preserve">to minimise risk associated with the use of </w:t>
            </w:r>
            <w:r w:rsidRPr="00235450">
              <w:rPr>
                <w:rStyle w:val="BoldandItalics"/>
              </w:rPr>
              <w:t>recovery equipment</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4.3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Demonstrate appropriate use of tree trunk protectors in a recovery situation</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4.4</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Use advanced techniques to safely recover four wheel drive vehicles using </w:t>
            </w:r>
            <w:r w:rsidRPr="00235450">
              <w:rPr>
                <w:rStyle w:val="BoldandItalics"/>
              </w:rPr>
              <w:t>recovery equipment</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5</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Use a winch to recover a four wheel drive vehicle</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Identify accurately hazards associated with the use of a winch</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Apply </w:t>
            </w:r>
            <w:r w:rsidRPr="00235450">
              <w:rPr>
                <w:rStyle w:val="BoldandItalics"/>
              </w:rPr>
              <w:t xml:space="preserve">risk management </w:t>
            </w:r>
            <w:r w:rsidRPr="00235450">
              <w:t>strategies to minimise risk associated with the use of a winch</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Prepare vehicles for a winch recovery after identification of recovery hooks and confirmation of compliance of </w:t>
            </w:r>
            <w:r w:rsidRPr="00235450">
              <w:rPr>
                <w:rStyle w:val="BoldandItalics"/>
              </w:rPr>
              <w:t xml:space="preserve">equipment </w:t>
            </w:r>
            <w:r w:rsidRPr="00235450">
              <w:t>with ratings, where practicable</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5.4</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Establish safe ground anchor points in </w:t>
            </w:r>
            <w:r w:rsidRPr="00235450">
              <w:rPr>
                <w:rStyle w:val="BoldandItalics"/>
              </w:rPr>
              <w:t>different terrain conditions</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5.5</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Demonstrate appropria</w:t>
            </w:r>
            <w:r w:rsidRPr="00235450">
              <w:t>te use of a snatch block to give a 2:1 advantage</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5.6</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Check winch to ensure safe operation and adequate </w:t>
            </w:r>
            <w:r w:rsidRPr="00235450">
              <w:rPr>
                <w:rStyle w:val="BoldandItalics"/>
              </w:rPr>
              <w:t xml:space="preserve">maintenance </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5.7</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Coordinate the safe recovery of a vehicle using a winch</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6</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Demonstrate the safe use of jacks</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6.1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Demonstrate safe positioning of </w:t>
            </w:r>
            <w:r w:rsidRPr="00235450">
              <w:rPr>
                <w:rStyle w:val="BoldandItalics"/>
              </w:rPr>
              <w:t xml:space="preserve">jacks </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6.2</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Demonstrate </w:t>
            </w:r>
            <w:r w:rsidRPr="00235450">
              <w:rPr>
                <w:rStyle w:val="BoldandItalics"/>
              </w:rPr>
              <w:t xml:space="preserve">safe operating procedures when using a jack </w:t>
            </w:r>
            <w:r w:rsidRPr="00235450">
              <w:t>to lift a vehicle</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6.3</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Demonstrate </w:t>
            </w:r>
            <w:r w:rsidRPr="00235450">
              <w:rPr>
                <w:rStyle w:val="BoldandItalics"/>
              </w:rPr>
              <w:t xml:space="preserve">safe operating procedures when using a jack </w:t>
            </w:r>
            <w:r w:rsidRPr="00235450">
              <w:t>to prepare a vehicle for recovery</w:t>
            </w:r>
          </w:p>
        </w:tc>
      </w:tr>
      <w:tr w:rsidTr="00502B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7</w:t>
            </w:r>
          </w:p>
        </w:tc>
        <w:tc>
          <w:tcPr>
            <w:tcW w:w="3000" w:type="dxa"/>
            <w:vMerge w:val="restart"/>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Maintain vehicle recovery equipment</w:t>
            </w: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7.1</w:t>
            </w:r>
          </w:p>
        </w:tc>
        <w:tc>
          <w:tcPr>
            <w:tcW w:w="51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Apply correctly </w:t>
            </w:r>
            <w:r w:rsidRPr="00235450">
              <w:rPr>
                <w:rStyle w:val="BoldandItalics"/>
              </w:rPr>
              <w:t xml:space="preserve">maintenance </w:t>
            </w:r>
            <w:r w:rsidRPr="00235450">
              <w:t xml:space="preserve">procedures for recovery </w:t>
            </w:r>
            <w:r w:rsidRPr="00235450">
              <w:rPr>
                <w:rStyle w:val="BoldandItalics"/>
              </w:rPr>
              <w:t xml:space="preserve">equipment </w:t>
            </w:r>
          </w:p>
        </w:tc>
      </w:tr>
      <w:tr w:rsidTr="00502B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7.2</w:t>
            </w:r>
          </w:p>
        </w:tc>
        <w:tc>
          <w:tcPr>
            <w:tcW w:w="51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Document </w:t>
            </w:r>
            <w:r w:rsidRPr="00235450">
              <w:rPr>
                <w:rStyle w:val="BoldandItalics"/>
              </w:rPr>
              <w:t xml:space="preserve">equipment </w:t>
            </w:r>
            <w:r w:rsidRPr="00235450">
              <w:t>maintenance in accordance with enterprise procedures</w:t>
            </w:r>
          </w:p>
        </w:tc>
      </w:tr>
    </w:tbl>
    <w:p w:rsidR="00000000" w:rsidRPr="00235450" w:rsidP="00235450">
      <w:pPr>
        <w:pStyle w:val="BodyText"/>
      </w:pPr>
    </w:p>
    <w:p w:rsidR="00000000" w:rsidRPr="00235450" w:rsidP="00235450">
      <w:pPr>
        <w:pStyle w:val="AllowPageBreak"/>
      </w:pPr>
    </w:p>
    <w:p w:rsidR="00000000" w:rsidRPr="00235450" w:rsidP="00235450">
      <w:pPr>
        <w:pStyle w:val="Heading1"/>
      </w:pPr>
      <w:bookmarkStart w:id="9" w:name="O_320380"/>
      <w:bookmarkEnd w:id="9"/>
      <w:r w:rsidRPr="00235450">
        <w:t>Required Skills and Knowledge</w:t>
      </w:r>
    </w:p>
    <w:p w:rsidR="00000000" w:rsidRPr="00235450" w:rsidP="00235450">
      <w:pPr>
        <w:pStyle w:val="BodyText"/>
      </w:pPr>
      <w:r w:rsidRPr="00235450">
        <w:t>Not applicable.</w:t>
      </w:r>
    </w:p>
    <w:p w:rsidR="00000000" w:rsidRPr="00235450" w:rsidP="00235450">
      <w:pPr>
        <w:pStyle w:val="AllowPageBreak"/>
      </w:pPr>
    </w:p>
    <w:p w:rsidR="00000000" w:rsidRPr="00235450" w:rsidP="00235450">
      <w:pPr>
        <w:pStyle w:val="Heading1"/>
      </w:pPr>
      <w:bookmarkStart w:id="10" w:name="O_320382"/>
      <w:bookmarkEnd w:id="10"/>
      <w:r w:rsidRPr="00235450">
        <w:t>Evidence Guide</w:t>
      </w:r>
    </w:p>
    <w:tbl>
      <w:tblPr>
        <w:tblW w:w="0" w:type="auto"/>
        <w:tblLayout w:type="fixed"/>
        <w:tblCellMar>
          <w:left w:w="62" w:type="dxa"/>
          <w:right w:w="62" w:type="dxa"/>
        </w:tblCellMar>
        <w:tblLook w:val="0000"/>
      </w:tblPr>
      <w:tblGrid>
        <w:gridCol w:w="9000"/>
      </w:tblGrid>
      <w:tr w:rsidTr="00502B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235450" w:rsidP="00235450">
      <w:pPr>
        <w:pStyle w:val="BodyText"/>
      </w:pPr>
    </w:p>
    <w:tbl>
      <w:tblPr>
        <w:tblW w:w="0" w:type="auto"/>
        <w:tblLayout w:type="fixed"/>
        <w:tblCellMar>
          <w:left w:w="62" w:type="dxa"/>
          <w:right w:w="62" w:type="dxa"/>
        </w:tblCellMar>
        <w:tblLook w:val="0000"/>
      </w:tblPr>
      <w:tblGrid>
        <w:gridCol w:w="4500"/>
        <w:gridCol w:w="4500"/>
      </w:tblGrid>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Critical</w:t>
            </w:r>
            <w:r w:rsidRPr="00235450">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Assessment must confirm sufficient knowledge of advanced vehicle recovery techniques applicable in the work environment</w:t>
            </w:r>
          </w:p>
          <w:p w:rsidR="00000000" w:rsidRPr="00235450" w:rsidP="00235450">
            <w:pPr>
              <w:pStyle w:val="BodyText"/>
            </w:pPr>
            <w:r w:rsidRPr="00235450">
              <w:t>Assessment of performance should be over a minimum of two (2) different occasions, (for example ov</w:t>
            </w:r>
            <w:r w:rsidRPr="00235450">
              <w:t>er consecutive days), covering the prescribed number of categories from the Range Statements that are applicable in the learners environment</w:t>
            </w:r>
          </w:p>
          <w:p w:rsidR="00000000" w:rsidRPr="00235450" w:rsidP="00235450">
            <w:pPr>
              <w:pStyle w:val="BodyText"/>
            </w:pPr>
            <w:r w:rsidRPr="00235450">
              <w:t>In particular, assessment must confirm the ability to</w:t>
            </w:r>
          </w:p>
          <w:p w:rsidR="00000000" w:rsidRPr="00235450" w:rsidP="00235450">
            <w:pPr>
              <w:pStyle w:val="BodyText"/>
            </w:pPr>
            <w:r w:rsidRPr="00235450">
              <w:t>use different vehicle jacks in different terrains and environ</w:t>
            </w:r>
            <w:r w:rsidRPr="00235450">
              <w:t>mental conditions</w:t>
            </w:r>
          </w:p>
          <w:p w:rsidR="00000000" w:rsidRPr="00235450" w:rsidP="00235450">
            <w:pPr>
              <w:pStyle w:val="BodyText"/>
            </w:pPr>
            <w:r w:rsidRPr="00235450">
              <w:t>use a winch and a snatch block (2:1) in difficult terrain utilising ground anchor points for both hard ground and soft sand</w:t>
            </w:r>
          </w:p>
          <w:p w:rsidR="00000000" w:rsidP="00235450">
            <w:pPr>
              <w:pStyle w:val="BodyText"/>
              <w:rPr>
                <w:lang w:val="en-NZ"/>
              </w:rPr>
            </w:pPr>
            <w:r w:rsidRPr="00235450">
              <w:t>use other types of recovery equipment (cables, tow rope, tree protectors, shackles, chains, snatch straps) in a sa</w:t>
            </w:r>
            <w:r w:rsidRPr="00235450">
              <w:t>fe and efficient manne</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Interdependent assessment of units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This unit must be assessed after attainment of competency in the following unit(s)</w:t>
            </w:r>
          </w:p>
          <w:p w:rsidR="00000000" w:rsidRPr="00235450" w:rsidP="00235450">
            <w:pPr>
              <w:pStyle w:val="BodyText"/>
            </w:pPr>
            <w:r w:rsidRPr="00235450">
              <w:t>SRODRV001B Drive and recover a 4WD vehicle</w:t>
            </w:r>
          </w:p>
          <w:p w:rsidR="00000000" w:rsidRPr="00235450" w:rsidP="00235450">
            <w:pPr>
              <w:pStyle w:val="BodyText"/>
            </w:pPr>
            <w:r w:rsidRPr="00235450">
              <w:t>This unit must be assessed in conjunction with the following unit(s)</w:t>
            </w:r>
          </w:p>
          <w:p w:rsidR="00000000" w:rsidRPr="00235450" w:rsidP="00235450">
            <w:pPr>
              <w:pStyle w:val="BodyText"/>
            </w:pPr>
            <w:r w:rsidRPr="00235450">
              <w:t>Nil</w:t>
            </w:r>
          </w:p>
          <w:p w:rsidR="00000000" w:rsidRPr="00235450" w:rsidP="00235450">
            <w:pPr>
              <w:pStyle w:val="BodyText"/>
            </w:pPr>
            <w:r w:rsidRPr="00235450">
              <w:t>For the purpose of integrated assessment, this unit may be assessed in conjunction with the following unit(s)</w:t>
            </w:r>
          </w:p>
          <w:p w:rsidR="00000000" w:rsidP="00235450">
            <w:pPr>
              <w:pStyle w:val="BodyText"/>
              <w:rPr>
                <w:lang w:val="en-NZ"/>
              </w:rPr>
            </w:pPr>
            <w:r w:rsidRPr="00235450">
              <w:t xml:space="preserve">SRODRV002B Drive a 4WD vehicle in difficult terrain using advanced technique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Required knowledge and skills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Required knowledge</w:t>
            </w:r>
          </w:p>
          <w:p w:rsidR="00000000" w:rsidRPr="00235450" w:rsidP="00235450">
            <w:pPr>
              <w:pStyle w:val="BodyText"/>
            </w:pPr>
            <w:r w:rsidRPr="00235450">
              <w:t>Techniques to</w:t>
            </w:r>
            <w:r w:rsidRPr="00235450">
              <w:t xml:space="preserve"> use jacks and recovery equipment (steel cables, tow ropes, chains, shackles)</w:t>
            </w:r>
          </w:p>
          <w:p w:rsidR="00000000" w:rsidRPr="00235450" w:rsidP="00235450">
            <w:pPr>
              <w:pStyle w:val="BodyText"/>
            </w:pPr>
            <w:r w:rsidRPr="00235450">
              <w:t>Factors affecting choice of recovery equipment and mode of recovery</w:t>
            </w:r>
          </w:p>
          <w:p w:rsidR="00000000" w:rsidRPr="00235450" w:rsidP="00235450">
            <w:pPr>
              <w:pStyle w:val="BodyText"/>
            </w:pPr>
            <w:r w:rsidRPr="00235450">
              <w:t>Issues to consider when defining danger zones</w:t>
            </w:r>
          </w:p>
          <w:p w:rsidR="00000000" w:rsidRPr="00235450" w:rsidP="00235450">
            <w:pPr>
              <w:pStyle w:val="BodyText"/>
            </w:pPr>
            <w:r w:rsidRPr="00235450">
              <w:t>Effect of suction on cable/winch capacity</w:t>
            </w:r>
          </w:p>
          <w:p w:rsidR="00000000" w:rsidRPr="00235450" w:rsidP="00235450">
            <w:pPr>
              <w:pStyle w:val="BodyText"/>
            </w:pPr>
            <w:r w:rsidRPr="00235450">
              <w:t>Hazards and safety iss</w:t>
            </w:r>
            <w:r w:rsidRPr="00235450">
              <w:t>ues associated with the use of jacks and recovery equipment (steel cables, tow ropes, chains, shackles, winches)</w:t>
            </w:r>
          </w:p>
          <w:p w:rsidR="00000000" w:rsidRPr="00235450" w:rsidP="00235450">
            <w:pPr>
              <w:pStyle w:val="BodyText"/>
            </w:pPr>
            <w:r w:rsidRPr="00235450">
              <w:t>Advantages/disadvantages of snatch block use in a winch recovery</w:t>
            </w:r>
          </w:p>
          <w:p w:rsidR="00000000" w:rsidRPr="00235450" w:rsidP="00235450">
            <w:pPr>
              <w:pStyle w:val="BodyText"/>
            </w:pPr>
            <w:r w:rsidRPr="00235450">
              <w:t>Maintenance procedures</w:t>
            </w:r>
          </w:p>
          <w:p w:rsidR="00000000" w:rsidRPr="00235450" w:rsidP="00235450">
            <w:pPr>
              <w:pStyle w:val="BodyText"/>
            </w:pPr>
            <w:r w:rsidRPr="00235450">
              <w:t>Required skills</w:t>
            </w:r>
          </w:p>
          <w:p w:rsidR="00000000" w:rsidP="00235450">
            <w:pPr>
              <w:pStyle w:val="BodyText"/>
              <w:rPr>
                <w:lang w:val="en-NZ"/>
              </w:rPr>
            </w:pPr>
            <w:r w:rsidRPr="00235450">
              <w:t>Use of jacks and recovery equipment (st</w:t>
            </w:r>
            <w:r w:rsidRPr="00235450">
              <w:t xml:space="preserve">eel cables, tow ropes, chains, shackles)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Resource implications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Physical resources - assessment of this competency requires access to </w:t>
            </w:r>
          </w:p>
          <w:p w:rsidR="00000000" w:rsidRPr="00235450" w:rsidP="00235450">
            <w:pPr>
              <w:pStyle w:val="BodyText"/>
            </w:pPr>
            <w:r w:rsidRPr="00235450">
              <w:t xml:space="preserve">a four wheel drive vehicle with low range </w:t>
            </w:r>
          </w:p>
          <w:p w:rsidR="00000000" w:rsidRPr="00235450" w:rsidP="00235450">
            <w:pPr>
              <w:pStyle w:val="BodyText"/>
            </w:pPr>
            <w:r w:rsidRPr="00235450">
              <w:t>a </w:t>
            </w:r>
            <w:r w:rsidRPr="00235450">
              <w:t xml:space="preserve">suitable outdoor environment with difficult terrain where four wheel drive skills may be demonstrated </w:t>
            </w:r>
          </w:p>
          <w:p w:rsidR="00000000" w:rsidRPr="00235450" w:rsidP="00235450">
            <w:pPr>
              <w:pStyle w:val="BodyText"/>
            </w:pPr>
            <w:r w:rsidRPr="00235450">
              <w:t xml:space="preserve">maintenance/repair resources  </w:t>
            </w:r>
          </w:p>
          <w:p w:rsidR="00000000" w:rsidRPr="00235450" w:rsidP="00235450">
            <w:pPr>
              <w:pStyle w:val="BodyText"/>
            </w:pPr>
            <w:r w:rsidRPr="00235450">
              <w:t xml:space="preserve">vehicle recovery equipment such as jacks, recovery straps, winch, tow ropes, chains and tree protectors </w:t>
            </w:r>
          </w:p>
          <w:p w:rsidR="00000000" w:rsidRPr="00235450" w:rsidP="00235450">
            <w:pPr>
              <w:pStyle w:val="BodyText"/>
            </w:pPr>
            <w:r w:rsidRPr="00235450">
              <w:t>food and water re</w:t>
            </w:r>
            <w:r w:rsidRPr="00235450">
              <w:t xml:space="preserve">sources </w:t>
            </w:r>
          </w:p>
          <w:p w:rsidR="00000000" w:rsidRPr="00235450" w:rsidP="00235450">
            <w:pPr>
              <w:pStyle w:val="BodyText"/>
            </w:pPr>
            <w:r w:rsidRPr="00235450">
              <w:t>map(s) and compass</w:t>
            </w:r>
          </w:p>
          <w:p w:rsidR="00000000" w:rsidRPr="00235450" w:rsidP="00235450">
            <w:pPr>
              <w:pStyle w:val="BodyText"/>
            </w:pPr>
            <w:r w:rsidRPr="00235450">
              <w:t xml:space="preserve">Human resources - assessment of this unit of competency will require human resources consistent with those outlined in the Assessment Guidelines. That is, assessors (or persons within the assessment team) must </w:t>
            </w:r>
          </w:p>
          <w:p w:rsidR="00000000" w:rsidRPr="00235450" w:rsidP="00235450">
            <w:pPr>
              <w:pStyle w:val="BodyText"/>
            </w:pPr>
            <w:r w:rsidRPr="00235450">
              <w:t>be competent in t</w:t>
            </w:r>
            <w:r w:rsidRPr="00235450">
              <w:t xml:space="preserve">his unit </w:t>
            </w:r>
          </w:p>
          <w:p w:rsidR="00000000" w:rsidRPr="00235450" w:rsidP="00235450">
            <w:pPr>
              <w:pStyle w:val="BodyText"/>
            </w:pPr>
            <w:r w:rsidRPr="00235450">
              <w:t xml:space="preserve">be competent, as a minimum, in the units SRXFAD001A, SRXRIK001A and SRXEMR001A to ensure adequate risk management during the assessment </w:t>
            </w:r>
          </w:p>
          <w:p w:rsidR="00000000" w:rsidRPr="00235450" w:rsidP="00235450">
            <w:pPr>
              <w:pStyle w:val="BodyText"/>
            </w:pPr>
            <w:r w:rsidRPr="00235450">
              <w:t>be current in their knowledge and understanding of the industry through provision of evidence of professional</w:t>
            </w:r>
            <w:r w:rsidRPr="00235450">
              <w:t xml:space="preserve"> activity in the relevant area</w:t>
            </w:r>
          </w:p>
          <w:p w:rsidR="00000000" w:rsidP="00235450">
            <w:pPr>
              <w:pStyle w:val="BodyText"/>
              <w:rPr>
                <w:lang w:val="en-NZ"/>
              </w:rPr>
            </w:pPr>
            <w:r w:rsidRPr="00235450">
              <w:t xml:space="preserve">have attained the mandatory competency requirements for assessors under the Australian Quality Training Framework (AQTF) as specified in Standard 7.3 of the </w:t>
            </w:r>
            <w:r w:rsidRPr="00235450">
              <w:rPr>
                <w:rStyle w:val="Emphasis"/>
              </w:rPr>
              <w:t>Standards for Registered Training Organisations</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Consistency in perf</w:t>
            </w:r>
            <w:r w:rsidRPr="00235450">
              <w:rPr>
                <w:rStyle w:val="SpecialBold"/>
              </w:rPr>
              <w:t>ormance</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Due to issues such as the variation in terrain and possible recovery scenarios, this unit must be assessed over a minimum of two (2) different occasions, (for example over consecutive days), in order to ensure consistency of performance over the R</w:t>
            </w:r>
            <w:r w:rsidRPr="00235450">
              <w:t xml:space="preserve">ange Statements and contexts applicable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Context for assessment</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This unit must be assessed on the job through practical demonstration or through simulation with a four wheel drive vehicle in environments where four wheel drive skills may be demonstrated</w:t>
            </w:r>
          </w:p>
          <w:p w:rsidR="00000000" w:rsidRPr="00235450" w:rsidP="00235450">
            <w:pPr>
              <w:pStyle w:val="BodyText"/>
            </w:pPr>
            <w:r w:rsidRPr="00235450">
              <w:t>Assessment of this unit of competence will usually include observation of processes and procedures, oral and/or written questioning on required knowledge and skills and consideration of required attitudes</w:t>
            </w:r>
          </w:p>
          <w:p w:rsidR="00000000" w:rsidRPr="00235450" w:rsidP="00235450">
            <w:pPr>
              <w:pStyle w:val="BodyText"/>
            </w:pPr>
            <w:r w:rsidRPr="00235450">
              <w:t>Where performance is not directly observed and/or i</w:t>
            </w:r>
            <w:r w:rsidRPr="00235450">
              <w:t xml:space="preserve">s required to be demonstrated over a 'period of time' and/or in a 'number of locations', any evidence should be authenticated by colleagues, supervisors, clients or other appropriate persons </w:t>
            </w:r>
          </w:p>
        </w:tc>
      </w:tr>
    </w:tbl>
    <w:p w:rsidR="00000000" w:rsidRPr="00235450" w:rsidP="00235450">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502BB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KEY COMPETENCIES</w:t>
            </w:r>
          </w:p>
        </w:tc>
      </w:tr>
      <w:tr w:rsidTr="00502BB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Use Technology </w:t>
            </w:r>
          </w:p>
        </w:tc>
      </w:tr>
      <w:tr w:rsidTr="00502BB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3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2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3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3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2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3 </w:t>
            </w:r>
          </w:p>
        </w:tc>
        <w:tc>
          <w:tcPr>
            <w:tcW w:w="1285"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t xml:space="preserve">2 </w:t>
            </w:r>
          </w:p>
        </w:tc>
      </w:tr>
      <w:tr w:rsidTr="00502BB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These levels do not relate to the Australian Qualifications Framework. They relate</w:t>
            </w:r>
            <w:r w:rsidRPr="00235450">
              <w:t xml:space="preserve"> to the seven areas of generic competency that underpin effective workplace practices.</w:t>
            </w:r>
          </w:p>
          <w:p w:rsidR="00000000" w:rsidRPr="00235450" w:rsidP="00235450">
            <w:pPr>
              <w:pStyle w:val="BodyText"/>
            </w:pPr>
            <w:r w:rsidRPr="00235450">
              <w:t>The three levels of performance (1, 2 and 3) denote the level of competency required to perform the task:</w:t>
            </w:r>
          </w:p>
          <w:p w:rsidR="00000000" w:rsidRPr="00235450" w:rsidP="00235450">
            <w:pPr>
              <w:pStyle w:val="BodyText"/>
            </w:pPr>
            <w:r w:rsidRPr="00235450">
              <w:t>Use routine approaches</w:t>
            </w:r>
          </w:p>
          <w:p w:rsidR="00000000" w:rsidRPr="00235450" w:rsidP="00235450">
            <w:pPr>
              <w:pStyle w:val="BodyText"/>
            </w:pPr>
            <w:r w:rsidRPr="00235450">
              <w:t>Select from routine approaches</w:t>
            </w:r>
          </w:p>
          <w:p w:rsidR="00000000" w:rsidRPr="00235450" w:rsidP="00235450">
            <w:pPr>
              <w:pStyle w:val="BodyText"/>
            </w:pPr>
            <w:r w:rsidRPr="00235450">
              <w:t>E</w:t>
            </w:r>
            <w:r w:rsidRPr="00235450">
              <w:t>stablish new approaches</w:t>
            </w:r>
          </w:p>
          <w:p w:rsidR="00000000" w:rsidRPr="00235450" w:rsidP="00235450">
            <w:pPr>
              <w:pStyle w:val="BodyText"/>
            </w:pPr>
            <w:r w:rsidRPr="00235450">
              <w:rPr>
                <w:rStyle w:val="SpecialBold"/>
              </w:rPr>
              <w:t>Collecting</w:t>
            </w:r>
            <w:r w:rsidRPr="00235450">
              <w:t xml:space="preserve">, </w:t>
            </w:r>
            <w:r w:rsidRPr="00235450">
              <w:rPr>
                <w:rStyle w:val="SpecialBold"/>
              </w:rPr>
              <w:t>analysing and organising information</w:t>
            </w:r>
            <w:r w:rsidRPr="00235450">
              <w:t xml:space="preserve"> - Collecting information on stranded vehicle to appraise situation and decide on appropriate method of recovery</w:t>
            </w:r>
          </w:p>
          <w:p w:rsidR="00000000" w:rsidRPr="00235450" w:rsidP="00235450">
            <w:pPr>
              <w:pStyle w:val="BodyText"/>
            </w:pPr>
            <w:r w:rsidRPr="00235450">
              <w:rPr>
                <w:rStyle w:val="SpecialBold"/>
              </w:rPr>
              <w:t>Communicating ideas and information</w:t>
            </w:r>
            <w:r w:rsidRPr="00235450">
              <w:t xml:space="preserve"> - Briefing others on method of reco</w:t>
            </w:r>
            <w:r w:rsidRPr="00235450">
              <w:t>very</w:t>
            </w:r>
          </w:p>
          <w:p w:rsidR="00000000" w:rsidRPr="00235450" w:rsidP="00235450">
            <w:pPr>
              <w:pStyle w:val="BodyText"/>
            </w:pPr>
            <w:r w:rsidRPr="00235450">
              <w:rPr>
                <w:rStyle w:val="SpecialBold"/>
              </w:rPr>
              <w:t>Planning and organising activities</w:t>
            </w:r>
            <w:r w:rsidRPr="00235450">
              <w:t xml:space="preserve"> - Planning the resources and systems required to perform the recovery</w:t>
            </w:r>
          </w:p>
          <w:p w:rsidR="00000000" w:rsidRPr="00235450" w:rsidP="00235450">
            <w:pPr>
              <w:pStyle w:val="BodyText"/>
            </w:pPr>
            <w:r w:rsidRPr="00235450">
              <w:rPr>
                <w:rStyle w:val="SpecialBold"/>
              </w:rPr>
              <w:t>Working with teams and others</w:t>
            </w:r>
            <w:r w:rsidRPr="00235450">
              <w:t xml:space="preserve"> - Working in a group situation to attend to recovery</w:t>
            </w:r>
          </w:p>
          <w:p w:rsidR="00000000" w:rsidRPr="00235450" w:rsidP="00235450">
            <w:pPr>
              <w:pStyle w:val="BodyText"/>
            </w:pPr>
            <w:r w:rsidRPr="00235450">
              <w:rPr>
                <w:rStyle w:val="SpecialBold"/>
              </w:rPr>
              <w:t>Using mathematical ideas and techniques</w:t>
            </w:r>
            <w:r w:rsidRPr="00235450">
              <w:t xml:space="preserve"> - Calculating effective</w:t>
            </w:r>
            <w:r w:rsidRPr="00235450">
              <w:t xml:space="preserve"> angles for extraction</w:t>
            </w:r>
          </w:p>
          <w:p w:rsidR="00000000" w:rsidRPr="00235450" w:rsidP="00235450">
            <w:pPr>
              <w:pStyle w:val="BodyText"/>
            </w:pPr>
            <w:r w:rsidRPr="00235450">
              <w:rPr>
                <w:rStyle w:val="SpecialBold"/>
              </w:rPr>
              <w:t>Solving problems</w:t>
            </w:r>
            <w:r w:rsidRPr="00235450">
              <w:t xml:space="preserve"> - Dealing with a stranded vehicle</w:t>
            </w:r>
          </w:p>
          <w:p w:rsidR="00000000" w:rsidRPr="00235450" w:rsidP="00235450">
            <w:pPr>
              <w:pStyle w:val="BodyText"/>
            </w:pPr>
            <w:r w:rsidRPr="00235450">
              <w:rPr>
                <w:rStyle w:val="SpecialBold"/>
              </w:rPr>
              <w:t>Using technology</w:t>
            </w:r>
            <w:r w:rsidRPr="00235450">
              <w:t xml:space="preserve"> - Using an air jack </w:t>
            </w:r>
          </w:p>
          <w:p w:rsidR="00000000" w:rsidRPr="00235450" w:rsidP="00235450">
            <w:pPr>
              <w:pStyle w:val="BodyText"/>
            </w:pPr>
            <w:r w:rsidRPr="00235450">
              <w:t xml:space="preserve">Please refer to the Assessment Guidelines for advice on how to use the Key Competencies. </w:t>
            </w:r>
          </w:p>
        </w:tc>
      </w:tr>
    </w:tbl>
    <w:p w:rsidR="00000000" w:rsidRPr="00235450" w:rsidP="00235450">
      <w:pPr>
        <w:pStyle w:val="BodyText"/>
      </w:pPr>
    </w:p>
    <w:p w:rsidR="00000000" w:rsidRPr="00235450" w:rsidP="00235450">
      <w:pPr>
        <w:pStyle w:val="AllowPageBreak"/>
      </w:pPr>
    </w:p>
    <w:p w:rsidR="00000000" w:rsidRPr="00235450" w:rsidP="00235450">
      <w:pPr>
        <w:pStyle w:val="Heading1"/>
      </w:pPr>
      <w:bookmarkStart w:id="11" w:name="O_320388"/>
      <w:bookmarkEnd w:id="11"/>
      <w:r w:rsidRPr="00235450">
        <w:t>Range Statement</w:t>
      </w:r>
    </w:p>
    <w:tbl>
      <w:tblPr>
        <w:tblW w:w="0" w:type="auto"/>
        <w:tblLayout w:type="fixed"/>
        <w:tblCellMar>
          <w:left w:w="62" w:type="dxa"/>
          <w:right w:w="62" w:type="dxa"/>
        </w:tblCellMar>
        <w:tblLook w:val="0000"/>
      </w:tblPr>
      <w:tblGrid>
        <w:gridCol w:w="9000"/>
      </w:tblGrid>
      <w:tr w:rsidTr="00502BB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rPr>
                <w:rStyle w:val="SpecialBold"/>
              </w:rPr>
              <w:t>Range Statements</w:t>
            </w:r>
          </w:p>
          <w:p w:rsidR="00000000" w:rsidRPr="00235450" w:rsidP="00235450">
            <w:pPr>
              <w:pStyle w:val="BodyText"/>
            </w:pPr>
            <w:r w:rsidRPr="00235450">
              <w:t>Th</w:t>
            </w:r>
            <w:r w:rsidRPr="00235450">
              <w:t>e Range Statements provide advice to interpret the scope and context of this unit of competence, allowing for differences between enterprises and workplaces. The Range Statements relate to the unit as a whole and helps facilitate holistic assessment. In ad</w:t>
            </w:r>
            <w:r w:rsidRPr="00235450">
              <w:t>dition, the following variables may be present for this particular unit of competency</w:t>
            </w:r>
          </w:p>
        </w:tc>
      </w:tr>
    </w:tbl>
    <w:p w:rsidR="00000000" w:rsidRPr="00235450" w:rsidP="00235450">
      <w:pPr>
        <w:pStyle w:val="BodyText"/>
      </w:pPr>
    </w:p>
    <w:tbl>
      <w:tblPr>
        <w:tblW w:w="0" w:type="auto"/>
        <w:tblLayout w:type="fixed"/>
        <w:tblCellMar>
          <w:left w:w="62" w:type="dxa"/>
          <w:right w:w="62" w:type="dxa"/>
        </w:tblCellMar>
        <w:tblLook w:val="0000"/>
      </w:tblPr>
      <w:tblGrid>
        <w:gridCol w:w="4500"/>
        <w:gridCol w:w="4500"/>
      </w:tblGrid>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CATEGORIES</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Different terrain conditions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experienced in geographical location] </w:t>
            </w:r>
          </w:p>
          <w:p w:rsidR="00000000" w:rsidRPr="00235450" w:rsidP="00235450">
            <w:pPr>
              <w:pStyle w:val="BodyText"/>
            </w:pPr>
            <w:r w:rsidRPr="00235450">
              <w:t>hard ground</w:t>
            </w:r>
          </w:p>
          <w:p w:rsidR="00000000" w:rsidRPr="00235450" w:rsidP="00235450">
            <w:pPr>
              <w:pStyle w:val="BodyText"/>
            </w:pPr>
            <w:r w:rsidRPr="00235450">
              <w:t>soft sand</w:t>
            </w:r>
          </w:p>
          <w:p w:rsidR="00000000" w:rsidRPr="00235450" w:rsidP="00235450">
            <w:pPr>
              <w:pStyle w:val="BodyText"/>
            </w:pPr>
            <w:r w:rsidRPr="00235450">
              <w:t>mud</w:t>
            </w:r>
          </w:p>
          <w:p w:rsidR="00000000" w:rsidP="00235450">
            <w:pPr>
              <w:pStyle w:val="BodyText"/>
              <w:rPr>
                <w:lang w:val="en-NZ"/>
              </w:rPr>
            </w:pPr>
            <w:r w:rsidRPr="00235450">
              <w:t xml:space="preserve">snow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Equipment</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steel cables</w:t>
            </w:r>
          </w:p>
          <w:p w:rsidR="00000000" w:rsidRPr="00235450" w:rsidP="00235450">
            <w:pPr>
              <w:pStyle w:val="BodyText"/>
            </w:pPr>
            <w:r w:rsidRPr="00235450">
              <w:t>tow rope</w:t>
            </w:r>
          </w:p>
          <w:p w:rsidR="00000000" w:rsidRPr="00235450" w:rsidP="00235450">
            <w:pPr>
              <w:pStyle w:val="BodyText"/>
            </w:pPr>
            <w:r w:rsidRPr="00235450">
              <w:t>chains</w:t>
            </w:r>
          </w:p>
          <w:p w:rsidR="00000000" w:rsidRPr="00235450" w:rsidP="00235450">
            <w:pPr>
              <w:pStyle w:val="BodyText"/>
            </w:pPr>
            <w:r w:rsidRPr="00235450">
              <w:t>tree trunk protectors</w:t>
            </w:r>
          </w:p>
          <w:p w:rsidR="00000000" w:rsidRPr="00235450" w:rsidP="00235450">
            <w:pPr>
              <w:pStyle w:val="BodyText"/>
            </w:pPr>
            <w:r w:rsidRPr="00235450">
              <w:t>winch</w:t>
            </w:r>
          </w:p>
          <w:p w:rsidR="00000000" w:rsidP="00235450">
            <w:pPr>
              <w:pStyle w:val="BodyText"/>
              <w:rPr>
                <w:lang w:val="en-NZ"/>
              </w:rPr>
            </w:pPr>
            <w:r w:rsidRPr="00235450">
              <w:t xml:space="preserve">jacks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Jacks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[two categories] </w:t>
            </w:r>
          </w:p>
          <w:p w:rsidR="00000000" w:rsidRPr="00235450" w:rsidP="00235450">
            <w:pPr>
              <w:pStyle w:val="BodyText"/>
            </w:pPr>
            <w:r w:rsidRPr="00235450">
              <w:t>Bottle jack</w:t>
            </w:r>
          </w:p>
          <w:p w:rsidR="00000000" w:rsidRPr="00235450" w:rsidP="00235450">
            <w:pPr>
              <w:pStyle w:val="BodyText"/>
            </w:pPr>
            <w:r w:rsidRPr="00235450">
              <w:t>Hi-lift jack</w:t>
            </w:r>
          </w:p>
          <w:p w:rsidR="00000000" w:rsidP="00235450">
            <w:pPr>
              <w:pStyle w:val="BodyText"/>
              <w:rPr>
                <w:lang w:val="en-NZ"/>
              </w:rPr>
            </w:pPr>
            <w:r w:rsidRPr="00235450">
              <w:t xml:space="preserve">Bull bags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Maintenance</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cleaning</w:t>
            </w:r>
          </w:p>
          <w:p w:rsidR="00000000" w:rsidRPr="00235450" w:rsidP="00235450">
            <w:pPr>
              <w:pStyle w:val="BodyText"/>
            </w:pPr>
            <w:r w:rsidRPr="00235450">
              <w:t>cable rolling</w:t>
            </w:r>
          </w:p>
          <w:p w:rsidR="00000000" w:rsidP="00235450">
            <w:pPr>
              <w:pStyle w:val="BodyText"/>
              <w:rPr>
                <w:lang w:val="en-NZ"/>
              </w:rPr>
            </w:pPr>
            <w:r w:rsidRPr="00235450">
              <w:t xml:space="preserve">greasing/oiling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Operating variables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type of recovery equipment used, eg, possibility of cable or rope failure</w:t>
            </w:r>
          </w:p>
          <w:p w:rsidR="00000000" w:rsidRPr="00235450" w:rsidP="00235450">
            <w:pPr>
              <w:pStyle w:val="BodyText"/>
            </w:pPr>
            <w:r w:rsidRPr="00235450">
              <w:t>direction of recovery</w:t>
            </w:r>
          </w:p>
          <w:p w:rsidR="00000000" w:rsidRPr="00235450" w:rsidP="00235450">
            <w:pPr>
              <w:pStyle w:val="BodyText"/>
            </w:pPr>
            <w:r w:rsidRPr="00235450">
              <w:t>suitable protection</w:t>
            </w:r>
          </w:p>
          <w:p w:rsidR="00000000" w:rsidRPr="00235450" w:rsidP="00235450">
            <w:pPr>
              <w:pStyle w:val="BodyText"/>
            </w:pPr>
            <w:r w:rsidRPr="00235450">
              <w:t>potential for vehicle roll or fall</w:t>
            </w:r>
          </w:p>
          <w:p w:rsidR="00000000" w:rsidP="00235450">
            <w:pPr>
              <w:pStyle w:val="BodyText"/>
              <w:rPr>
                <w:lang w:val="en-NZ"/>
              </w:rPr>
            </w:pPr>
            <w:r w:rsidRPr="00235450">
              <w:t xml:space="preserve">effect of suction on cable/winch capacity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Recovery equipment</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steel cables</w:t>
            </w:r>
          </w:p>
          <w:p w:rsidR="00000000" w:rsidRPr="00235450" w:rsidP="00235450">
            <w:pPr>
              <w:pStyle w:val="BodyText"/>
            </w:pPr>
            <w:r w:rsidRPr="00235450">
              <w:t>tow ropes</w:t>
            </w:r>
          </w:p>
          <w:p w:rsidR="00000000" w:rsidRPr="00235450" w:rsidP="00235450">
            <w:pPr>
              <w:pStyle w:val="BodyText"/>
            </w:pPr>
            <w:r w:rsidRPr="00235450">
              <w:t>chains</w:t>
            </w:r>
          </w:p>
          <w:p w:rsidR="00000000" w:rsidRPr="00235450" w:rsidP="00235450">
            <w:pPr>
              <w:pStyle w:val="BodyText"/>
            </w:pPr>
            <w:r w:rsidRPr="00235450">
              <w:t>shackles</w:t>
            </w:r>
          </w:p>
          <w:p w:rsidR="00000000" w:rsidRPr="00235450" w:rsidP="00235450">
            <w:pPr>
              <w:pStyle w:val="BodyText"/>
            </w:pPr>
            <w:r w:rsidRPr="00235450">
              <w:t>tree trunk protectors</w:t>
            </w:r>
          </w:p>
          <w:p w:rsidR="00000000" w:rsidRPr="00235450" w:rsidP="00235450">
            <w:pPr>
              <w:pStyle w:val="BodyText"/>
            </w:pPr>
            <w:r w:rsidRPr="00235450">
              <w:t>winch</w:t>
            </w:r>
          </w:p>
          <w:p w:rsidR="00000000" w:rsidP="00235450">
            <w:pPr>
              <w:pStyle w:val="BodyText"/>
              <w:rPr>
                <w:lang w:val="en-NZ"/>
              </w:rPr>
            </w:pPr>
            <w:r w:rsidRPr="00235450">
              <w:t xml:space="preserve">dynamic elastic, eg, snatch straps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Risk management strategies</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define danger zone</w:t>
            </w:r>
          </w:p>
          <w:p w:rsidR="00000000" w:rsidRPr="00235450" w:rsidP="00235450">
            <w:pPr>
              <w:pStyle w:val="BodyText"/>
            </w:pPr>
            <w:r w:rsidRPr="00235450">
              <w:t>safe use of equipment</w:t>
            </w:r>
          </w:p>
          <w:p w:rsidR="00000000" w:rsidRPr="00235450" w:rsidP="00235450">
            <w:pPr>
              <w:pStyle w:val="BodyText"/>
            </w:pPr>
            <w:r w:rsidRPr="00235450">
              <w:t>use of rated equipment where practicable</w:t>
            </w:r>
          </w:p>
          <w:p w:rsidR="00000000" w:rsidP="00235450">
            <w:pPr>
              <w:pStyle w:val="BodyText"/>
              <w:rPr>
                <w:lang w:val="en-NZ"/>
              </w:rPr>
            </w:pPr>
            <w:r w:rsidRPr="00235450">
              <w:t xml:space="preserve">safe operating procedures </w:t>
            </w:r>
          </w:p>
        </w:tc>
      </w:tr>
      <w:tr w:rsidTr="00502BB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5450">
            <w:pPr>
              <w:pStyle w:val="BodyText"/>
              <w:rPr>
                <w:lang w:val="en-NZ"/>
              </w:rPr>
            </w:pPr>
            <w:r w:rsidRPr="00235450">
              <w:rPr>
                <w:rStyle w:val="SpecialBold"/>
              </w:rPr>
              <w:t>Safe operating proc</w:t>
            </w:r>
            <w:r w:rsidRPr="00235450">
              <w:rPr>
                <w:rStyle w:val="SpecialBold"/>
              </w:rPr>
              <w:t>edures when using a jack</w:t>
            </w:r>
            <w:r w:rsidRPr="00235450">
              <w:t xml:space="preserve"> </w:t>
            </w:r>
          </w:p>
        </w:tc>
        <w:tc>
          <w:tcPr>
            <w:tcW w:w="4500" w:type="dxa"/>
            <w:tcBorders>
              <w:top w:val="nil"/>
              <w:left w:val="nil"/>
              <w:bottom w:val="nil"/>
              <w:right w:val="nil"/>
            </w:tcBorders>
            <w:tcMar>
              <w:top w:w="0" w:type="dxa"/>
              <w:left w:w="62" w:type="dxa"/>
              <w:bottom w:w="0" w:type="dxa"/>
              <w:right w:w="62" w:type="dxa"/>
            </w:tcMar>
          </w:tcPr>
          <w:p w:rsidR="00000000" w:rsidRPr="00235450" w:rsidP="00235450">
            <w:pPr>
              <w:pStyle w:val="BodyText"/>
            </w:pPr>
            <w:r w:rsidRPr="00235450">
              <w:t xml:space="preserve">[all categories] </w:t>
            </w:r>
          </w:p>
          <w:p w:rsidR="00000000" w:rsidRPr="00235450" w:rsidP="00235450">
            <w:pPr>
              <w:pStyle w:val="BodyText"/>
            </w:pPr>
            <w:r w:rsidRPr="00235450">
              <w:t>regard for personal safety</w:t>
            </w:r>
          </w:p>
          <w:p w:rsidR="00000000" w:rsidRPr="00235450" w:rsidP="00235450">
            <w:pPr>
              <w:pStyle w:val="BodyText"/>
            </w:pPr>
            <w:r w:rsidRPr="00235450">
              <w:t>regard for vehicle stability</w:t>
            </w:r>
          </w:p>
          <w:p w:rsidR="00000000" w:rsidRPr="00235450" w:rsidP="00235450">
            <w:pPr>
              <w:pStyle w:val="BodyText"/>
            </w:pPr>
            <w:r w:rsidRPr="00235450">
              <w:t xml:space="preserve">awareness of soft footing </w:t>
            </w:r>
          </w:p>
        </w:tc>
      </w:tr>
    </w:tbl>
    <w:p w:rsidR="00000000" w:rsidRPr="00235450" w:rsidP="00235450">
      <w:pPr>
        <w:pStyle w:val="BodyText"/>
      </w:pPr>
    </w:p>
    <w:p w:rsidR="00000000" w:rsidRPr="00235450" w:rsidP="00235450">
      <w:pPr>
        <w:pStyle w:val="AllowPageBreak"/>
      </w:pPr>
    </w:p>
    <w:p w:rsidR="00000000" w:rsidRPr="00235450" w:rsidP="00235450">
      <w:pPr>
        <w:pStyle w:val="Heading1"/>
      </w:pPr>
      <w:bookmarkStart w:id="12" w:name="O_320383"/>
      <w:bookmarkEnd w:id="12"/>
      <w:r w:rsidRPr="00235450">
        <w:t>Unit Sector(s)</w:t>
      </w:r>
    </w:p>
    <w:p w:rsidR="00000000" w:rsidRPr="00235450" w:rsidP="00235450">
      <w:pPr>
        <w:pStyle w:val="BodyText"/>
      </w:pPr>
      <w:r w:rsidRPr="00235450">
        <w:t>Not applicable.</w:t>
      </w:r>
    </w:p>
    <w:p w:rsidR="00000000" w:rsidRPr="00235450" w:rsidP="00235450"/>
    <w:sectPr w:rsidSect="00235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BB1" w:rsidP="00502B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B1" w:rsidP="002354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2BB1" w:rsidP="00235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2BB1" w:rsidP="00235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50" w:rsidRPr="00502BB1" w:rsidP="00502B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BB1" w:rsidRPr="002D2AF8" w:rsidP="00235450">
    <w:pPr>
      <w:pStyle w:val="Header"/>
      <w:framePr w:wrap="around"/>
    </w:pPr>
    <w:r>
      <w:fldChar w:fldCharType="begin"/>
    </w:r>
    <w:r>
      <w:instrText xml:space="preserve"> TITLE   \* MERGEFORMAT </w:instrText>
    </w:r>
    <w:r>
      <w:fldChar w:fldCharType="separate"/>
    </w:r>
    <w:r>
      <w:t>SRODRV003B Coordinate recovery of a 4WD vehicle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02BB1" w:rsidP="00235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450"/>
    <w:pPr>
      <w:spacing w:before="360" w:after="60"/>
      <w:outlineLvl w:val="0"/>
    </w:pPr>
    <w:rPr>
      <w:sz w:val="32"/>
    </w:rPr>
  </w:style>
  <w:style w:type="paragraph" w:styleId="Heading2">
    <w:name w:val="heading 2"/>
    <w:basedOn w:val="HeadingBase"/>
    <w:next w:val="BodyText"/>
    <w:link w:val="Heading2Char"/>
    <w:qFormat/>
    <w:rsid w:val="00235450"/>
    <w:pPr>
      <w:keepLines/>
      <w:spacing w:before="240" w:after="120"/>
      <w:outlineLvl w:val="1"/>
    </w:pPr>
    <w:rPr>
      <w:sz w:val="28"/>
      <w:szCs w:val="40"/>
    </w:rPr>
  </w:style>
  <w:style w:type="paragraph" w:styleId="Heading3">
    <w:name w:val="heading 3"/>
    <w:basedOn w:val="HeadingBase"/>
    <w:next w:val="BodyText"/>
    <w:link w:val="Heading3Char"/>
    <w:qFormat/>
    <w:rsid w:val="00235450"/>
    <w:pPr>
      <w:spacing w:before="180" w:after="120"/>
      <w:outlineLvl w:val="2"/>
    </w:pPr>
    <w:rPr>
      <w:spacing w:val="-10"/>
      <w:kern w:val="32"/>
    </w:rPr>
  </w:style>
  <w:style w:type="paragraph" w:styleId="Heading4">
    <w:name w:val="heading 4"/>
    <w:basedOn w:val="HeadingBase"/>
    <w:next w:val="BodyText"/>
    <w:link w:val="Heading4Char"/>
    <w:qFormat/>
    <w:rsid w:val="00235450"/>
    <w:pPr>
      <w:spacing w:before="160" w:after="120"/>
      <w:outlineLvl w:val="3"/>
    </w:pPr>
    <w:rPr>
      <w:sz w:val="22"/>
    </w:rPr>
  </w:style>
  <w:style w:type="paragraph" w:styleId="Heading5">
    <w:name w:val="heading 5"/>
    <w:basedOn w:val="HeadingBase"/>
    <w:next w:val="Normal"/>
    <w:link w:val="Heading5Char"/>
    <w:qFormat/>
    <w:rsid w:val="00235450"/>
    <w:pPr>
      <w:spacing w:before="80"/>
      <w:outlineLvl w:val="4"/>
    </w:pPr>
    <w:rPr>
      <w:color w:val="918585"/>
      <w:sz w:val="20"/>
    </w:rPr>
  </w:style>
  <w:style w:type="paragraph" w:styleId="Heading6">
    <w:name w:val="heading 6"/>
    <w:basedOn w:val="HeadingBase"/>
    <w:next w:val="Normal"/>
    <w:link w:val="Heading6Char"/>
    <w:qFormat/>
    <w:rsid w:val="00235450"/>
    <w:pPr>
      <w:spacing w:before="60"/>
      <w:outlineLvl w:val="5"/>
    </w:pPr>
    <w:rPr>
      <w:color w:val="918585"/>
      <w:sz w:val="20"/>
    </w:rPr>
  </w:style>
  <w:style w:type="paragraph" w:styleId="Heading7">
    <w:name w:val="heading 7"/>
    <w:basedOn w:val="Normal"/>
    <w:next w:val="Normal"/>
    <w:link w:val="Heading7Char"/>
    <w:qFormat/>
    <w:rsid w:val="00235450"/>
    <w:pPr>
      <w:ind w:left="720"/>
      <w:outlineLvl w:val="6"/>
    </w:pPr>
    <w:rPr>
      <w:i/>
    </w:rPr>
  </w:style>
  <w:style w:type="paragraph" w:styleId="Heading8">
    <w:name w:val="heading 8"/>
    <w:basedOn w:val="Normal"/>
    <w:next w:val="Normal"/>
    <w:link w:val="Heading8Char"/>
    <w:qFormat/>
    <w:rsid w:val="00235450"/>
    <w:pPr>
      <w:ind w:left="720"/>
      <w:outlineLvl w:val="7"/>
    </w:pPr>
    <w:rPr>
      <w:i/>
    </w:rPr>
  </w:style>
  <w:style w:type="paragraph" w:styleId="Heading9">
    <w:name w:val="heading 9"/>
    <w:basedOn w:val="Normal"/>
    <w:next w:val="Normal"/>
    <w:link w:val="Heading9Char"/>
    <w:qFormat/>
    <w:rsid w:val="00235450"/>
    <w:pPr>
      <w:ind w:left="720"/>
      <w:outlineLvl w:val="8"/>
    </w:pPr>
    <w:rPr>
      <w:i/>
    </w:rPr>
  </w:style>
  <w:style w:type="character" w:default="1" w:styleId="DefaultParagraphFont">
    <w:name w:val="Default Paragraph Font"/>
    <w:uiPriority w:val="1"/>
    <w:unhideWhenUsed/>
    <w:rsid w:val="00235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450"/>
  </w:style>
  <w:style w:type="character" w:customStyle="1" w:styleId="Heading1Char">
    <w:name w:val="Heading 1 Char"/>
    <w:basedOn w:val="DefaultParagraphFont"/>
    <w:link w:val="Heading1"/>
    <w:rsid w:val="00235450"/>
    <w:rPr>
      <w:rFonts w:ascii="Times New Roman" w:eastAsia="Times New Roman" w:hAnsi="Times New Roman" w:cs="Times New Roman"/>
      <w:b/>
      <w:sz w:val="32"/>
      <w:szCs w:val="20"/>
      <w:lang w:eastAsia="en-US"/>
    </w:rPr>
  </w:style>
  <w:style w:type="paragraph" w:styleId="BodyText">
    <w:name w:val="Body Text"/>
    <w:basedOn w:val="Normal"/>
    <w:link w:val="BodyTextChar"/>
    <w:rsid w:val="00235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450"/>
    <w:rPr>
      <w:rFonts w:ascii="Times New Roman" w:eastAsia="Times New Roman" w:hAnsi="Times New Roman" w:cs="Times New Roman"/>
      <w:sz w:val="24"/>
      <w:lang w:eastAsia="en-US"/>
    </w:rPr>
  </w:style>
  <w:style w:type="paragraph" w:styleId="Footer">
    <w:name w:val="footer"/>
    <w:basedOn w:val="Normal"/>
    <w:link w:val="FooterChar"/>
    <w:rsid w:val="00235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450"/>
    <w:rPr>
      <w:rFonts w:ascii="Times New Roman" w:eastAsia="Times New Roman" w:hAnsi="Times New Roman" w:cs="Times New Roman"/>
      <w:sz w:val="16"/>
      <w:lang w:eastAsia="en-US"/>
    </w:rPr>
  </w:style>
  <w:style w:type="character" w:customStyle="1" w:styleId="SpecialBold">
    <w:name w:val="Special Bold"/>
    <w:basedOn w:val="DefaultParagraphFont"/>
    <w:rsid w:val="00235450"/>
    <w:rPr>
      <w:b/>
      <w:spacing w:val="0"/>
    </w:rPr>
  </w:style>
  <w:style w:type="character" w:styleId="Emphasis">
    <w:name w:val="Emphasis"/>
    <w:basedOn w:val="DefaultParagraphFont"/>
    <w:qFormat/>
    <w:rsid w:val="00235450"/>
    <w:rPr>
      <w:i/>
    </w:rPr>
  </w:style>
  <w:style w:type="paragraph" w:customStyle="1" w:styleId="SuperHeading">
    <w:name w:val="SuperHeading"/>
    <w:basedOn w:val="Normal"/>
    <w:rsid w:val="00235450"/>
    <w:pPr>
      <w:spacing w:before="240" w:after="120"/>
      <w:outlineLvl w:val="0"/>
    </w:pPr>
    <w:rPr>
      <w:rFonts w:ascii="Times New Roman" w:hAnsi="Times New Roman"/>
      <w:b/>
      <w:sz w:val="28"/>
    </w:rPr>
  </w:style>
  <w:style w:type="paragraph" w:customStyle="1" w:styleId="TableHeading">
    <w:name w:val="Table Heading"/>
    <w:basedOn w:val="HeadingBase"/>
    <w:rsid w:val="00235450"/>
    <w:pPr>
      <w:keepLines/>
      <w:pBdr>
        <w:bottom w:val="single" w:sz="6" w:space="1" w:color="918585"/>
      </w:pBdr>
      <w:spacing w:before="240"/>
    </w:pPr>
  </w:style>
  <w:style w:type="paragraph" w:customStyle="1" w:styleId="AllowPageBreak">
    <w:name w:val="AllowPageBreak"/>
    <w:rsid w:val="00235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5450"/>
    <w:rPr>
      <w:b/>
      <w:i/>
      <w:u w:val="none"/>
    </w:rPr>
  </w:style>
  <w:style w:type="character" w:customStyle="1" w:styleId="Heading2Char">
    <w:name w:val="Heading 2 Char"/>
    <w:basedOn w:val="DefaultParagraphFont"/>
    <w:link w:val="Heading2"/>
    <w:rsid w:val="00235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450"/>
    <w:rPr>
      <w:rFonts w:ascii="Courier New" w:eastAsia="Times New Roman" w:hAnsi="Courier New" w:cs="Times New Roman"/>
      <w:i/>
      <w:szCs w:val="20"/>
      <w:lang w:eastAsia="en-US"/>
    </w:rPr>
  </w:style>
  <w:style w:type="paragraph" w:customStyle="1" w:styleId="HeadingBase">
    <w:name w:val="Heading Base"/>
    <w:rsid w:val="00235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450"/>
    <w:pPr>
      <w:tabs>
        <w:tab w:val="right" w:leader="dot" w:pos="9072"/>
      </w:tabs>
      <w:ind w:left="567"/>
    </w:pPr>
    <w:rPr>
      <w:szCs w:val="22"/>
    </w:rPr>
  </w:style>
  <w:style w:type="paragraph" w:customStyle="1" w:styleId="TOCBase">
    <w:name w:val="TOC Base"/>
    <w:rsid w:val="00235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450"/>
    <w:pPr>
      <w:tabs>
        <w:tab w:val="right" w:leader="dot" w:pos="9072"/>
      </w:tabs>
      <w:spacing w:before="40" w:after="40"/>
      <w:ind w:left="284"/>
    </w:pPr>
    <w:rPr>
      <w:rFonts w:ascii="Times New Roman" w:hAnsi="Times New Roman"/>
    </w:rPr>
  </w:style>
  <w:style w:type="paragraph" w:styleId="TOC1">
    <w:name w:val="toc 1"/>
    <w:basedOn w:val="TOCBase"/>
    <w:next w:val="Normal"/>
    <w:rsid w:val="00235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450"/>
    <w:pPr>
      <w:spacing w:before="5040"/>
      <w:jc w:val="center"/>
    </w:pPr>
    <w:rPr>
      <w:sz w:val="48"/>
      <w:szCs w:val="72"/>
      <w:lang w:val="en-US"/>
    </w:rPr>
  </w:style>
  <w:style w:type="character" w:customStyle="1" w:styleId="TitleChar">
    <w:name w:val="Title Char"/>
    <w:basedOn w:val="DefaultParagraphFont"/>
    <w:link w:val="Title"/>
    <w:rsid w:val="00235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450"/>
    <w:pPr>
      <w:tabs>
        <w:tab w:val="left" w:pos="3600"/>
        <w:tab w:val="left" w:pos="3958"/>
      </w:tabs>
    </w:pPr>
  </w:style>
  <w:style w:type="paragraph" w:styleId="List">
    <w:name w:val="List"/>
    <w:basedOn w:val="BodyText"/>
    <w:next w:val="BodyText"/>
    <w:rsid w:val="00235450"/>
    <w:pPr>
      <w:tabs>
        <w:tab w:val="left" w:pos="340"/>
      </w:tabs>
      <w:spacing w:before="60" w:after="60"/>
      <w:ind w:left="340" w:hanging="340"/>
    </w:pPr>
  </w:style>
  <w:style w:type="paragraph" w:styleId="ListBullet">
    <w:name w:val="List Bullet"/>
    <w:basedOn w:val="List"/>
    <w:rsid w:val="00235450"/>
    <w:pPr>
      <w:numPr>
        <w:numId w:val="11"/>
      </w:numPr>
      <w:tabs>
        <w:tab w:val="clear" w:pos="340"/>
      </w:tabs>
      <w:spacing w:before="40" w:after="40"/>
    </w:pPr>
  </w:style>
  <w:style w:type="paragraph" w:customStyle="1" w:styleId="Note">
    <w:name w:val="Note"/>
    <w:basedOn w:val="BodyText"/>
    <w:rsid w:val="00235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450"/>
    <w:pPr>
      <w:framePr w:wrap="auto" w:hAnchor="text" w:y="6049"/>
    </w:pPr>
    <w:rPr>
      <w:color w:val="000000"/>
      <w:sz w:val="40"/>
    </w:rPr>
  </w:style>
  <w:style w:type="paragraph" w:customStyle="1" w:styleId="TOCTitle">
    <w:name w:val="TOCTitle"/>
    <w:basedOn w:val="Heading1"/>
    <w:rsid w:val="00235450"/>
    <w:pPr>
      <w:spacing w:after="240"/>
      <w:jc w:val="center"/>
      <w:outlineLvl w:val="9"/>
    </w:pPr>
    <w:rPr>
      <w:caps/>
    </w:rPr>
  </w:style>
  <w:style w:type="paragraph" w:customStyle="1" w:styleId="Version">
    <w:name w:val="Version"/>
    <w:rsid w:val="002354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450"/>
    <w:pPr>
      <w:numPr>
        <w:numId w:val="12"/>
      </w:numPr>
      <w:tabs>
        <w:tab w:val="clear" w:pos="680"/>
      </w:tabs>
    </w:pPr>
  </w:style>
  <w:style w:type="paragraph" w:styleId="Index1">
    <w:name w:val="index 1"/>
    <w:basedOn w:val="Normal"/>
    <w:next w:val="Normal"/>
    <w:semiHidden/>
    <w:rsid w:val="00235450"/>
    <w:pPr>
      <w:keepNext w:val="0"/>
      <w:tabs>
        <w:tab w:val="right" w:pos="4176"/>
      </w:tabs>
      <w:ind w:left="198" w:hanging="198"/>
    </w:pPr>
    <w:rPr>
      <w:rFonts w:ascii="Garamond" w:hAnsi="Garamond"/>
    </w:rPr>
  </w:style>
  <w:style w:type="paragraph" w:styleId="IndexHeading">
    <w:name w:val="index heading"/>
    <w:basedOn w:val="Normal"/>
    <w:next w:val="Index1"/>
    <w:semiHidden/>
    <w:rsid w:val="00235450"/>
    <w:pPr>
      <w:spacing w:before="120" w:after="120"/>
    </w:pPr>
    <w:rPr>
      <w:rFonts w:ascii="Arial" w:hAnsi="Arial"/>
      <w:b/>
      <w:color w:val="918585"/>
      <w:sz w:val="24"/>
    </w:rPr>
  </w:style>
  <w:style w:type="paragraph" w:styleId="Header">
    <w:name w:val="header"/>
    <w:basedOn w:val="Normal"/>
    <w:link w:val="HeaderChar"/>
    <w:rsid w:val="00235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450"/>
    <w:rPr>
      <w:rFonts w:ascii="Times New Roman" w:eastAsia="Times New Roman" w:hAnsi="Times New Roman" w:cs="Times New Roman"/>
      <w:sz w:val="16"/>
      <w:szCs w:val="20"/>
      <w:lang w:val="en-GB" w:eastAsia="en-US"/>
    </w:rPr>
  </w:style>
  <w:style w:type="paragraph" w:customStyle="1" w:styleId="Chapter">
    <w:name w:val="Chapter"/>
    <w:basedOn w:val="Normal"/>
    <w:rsid w:val="00235450"/>
    <w:pPr>
      <w:spacing w:before="240"/>
    </w:pPr>
    <w:rPr>
      <w:rFonts w:ascii="Times New Roman" w:hAnsi="Times New Roman"/>
      <w:smallCaps/>
      <w:spacing w:val="80"/>
      <w:sz w:val="28"/>
    </w:rPr>
  </w:style>
  <w:style w:type="paragraph" w:customStyle="1" w:styleId="InChapter">
    <w:name w:val="InChapter"/>
    <w:basedOn w:val="Heading3"/>
    <w:rsid w:val="00235450"/>
    <w:pPr>
      <w:spacing w:after="240"/>
      <w:outlineLvl w:val="9"/>
    </w:pPr>
    <w:rPr>
      <w:noProof/>
    </w:rPr>
  </w:style>
  <w:style w:type="paragraph" w:styleId="Index2">
    <w:name w:val="index 2"/>
    <w:basedOn w:val="Normal"/>
    <w:next w:val="Normal"/>
    <w:semiHidden/>
    <w:rsid w:val="00235450"/>
    <w:pPr>
      <w:tabs>
        <w:tab w:val="right" w:pos="4176"/>
      </w:tabs>
      <w:ind w:left="568" w:hanging="284"/>
    </w:pPr>
    <w:rPr>
      <w:rFonts w:ascii="Garamond" w:hAnsi="Garamond"/>
    </w:rPr>
  </w:style>
  <w:style w:type="paragraph" w:customStyle="1" w:styleId="Byline">
    <w:name w:val="Byline"/>
    <w:rsid w:val="00235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450"/>
    <w:pPr>
      <w:tabs>
        <w:tab w:val="clear" w:pos="3600"/>
        <w:tab w:val="clear" w:pos="3958"/>
      </w:tabs>
      <w:jc w:val="right"/>
    </w:pPr>
  </w:style>
  <w:style w:type="paragraph" w:styleId="Caption">
    <w:name w:val="caption"/>
    <w:basedOn w:val="BodyText"/>
    <w:next w:val="Normal"/>
    <w:qFormat/>
    <w:rsid w:val="00235450"/>
    <w:pPr>
      <w:framePr w:w="2268" w:hSpace="181" w:vSpace="181" w:wrap="around" w:vAnchor="text" w:hAnchor="page" w:x="1135" w:y="285" w:anchorLock="1"/>
    </w:pPr>
    <w:rPr>
      <w:i/>
    </w:rPr>
  </w:style>
  <w:style w:type="paragraph" w:customStyle="1" w:styleId="MiniTOCTitle">
    <w:name w:val="MiniTOCTitle"/>
    <w:basedOn w:val="Heading4"/>
    <w:rsid w:val="00235450"/>
    <w:pPr>
      <w:spacing w:before="240"/>
      <w:outlineLvl w:val="9"/>
    </w:pPr>
    <w:rPr>
      <w:noProof/>
      <w:sz w:val="24"/>
    </w:rPr>
  </w:style>
  <w:style w:type="paragraph" w:customStyle="1" w:styleId="MiniTOCItem">
    <w:name w:val="MiniTOCItem"/>
    <w:basedOn w:val="ListBullet"/>
    <w:rsid w:val="00235450"/>
    <w:pPr>
      <w:numPr>
        <w:numId w:val="0"/>
      </w:numPr>
      <w:tabs>
        <w:tab w:val="right" w:leader="dot" w:pos="6521"/>
      </w:tabs>
      <w:spacing w:before="0" w:after="0"/>
    </w:pPr>
  </w:style>
  <w:style w:type="paragraph" w:customStyle="1" w:styleId="TOFTitle">
    <w:name w:val="TOFTitle"/>
    <w:basedOn w:val="TOCTitle"/>
    <w:rsid w:val="00235450"/>
  </w:style>
  <w:style w:type="paragraph" w:styleId="TableofFigures">
    <w:name w:val="table of figures"/>
    <w:basedOn w:val="Normal"/>
    <w:next w:val="Normal"/>
    <w:semiHidden/>
    <w:rsid w:val="00235450"/>
    <w:pPr>
      <w:tabs>
        <w:tab w:val="right" w:leader="dot" w:pos="9072"/>
      </w:tabs>
      <w:ind w:left="970" w:hanging="403"/>
    </w:pPr>
    <w:rPr>
      <w:rFonts w:ascii="Times New Roman" w:hAnsi="Times New Roman"/>
      <w:b/>
    </w:rPr>
  </w:style>
  <w:style w:type="paragraph" w:styleId="ListNumber">
    <w:name w:val="List Number"/>
    <w:basedOn w:val="List"/>
    <w:rsid w:val="00235450"/>
    <w:pPr>
      <w:numPr>
        <w:numId w:val="9"/>
      </w:numPr>
    </w:pPr>
  </w:style>
  <w:style w:type="character" w:customStyle="1" w:styleId="WingdingSymbols">
    <w:name w:val="Wingding Symbols"/>
    <w:rsid w:val="00235450"/>
    <w:rPr>
      <w:rFonts w:ascii="Wingdings" w:hAnsi="Wingdings"/>
    </w:rPr>
  </w:style>
  <w:style w:type="character" w:customStyle="1" w:styleId="HotSpot">
    <w:name w:val="HotSpot"/>
    <w:rsid w:val="00235450"/>
    <w:rPr>
      <w:color w:val="0033CC"/>
      <w:u w:val="none"/>
    </w:rPr>
  </w:style>
  <w:style w:type="paragraph" w:customStyle="1" w:styleId="BodyTextRight">
    <w:name w:val="Body Text Right"/>
    <w:basedOn w:val="BodyText"/>
    <w:rsid w:val="00235450"/>
    <w:pPr>
      <w:spacing w:before="0" w:after="0"/>
      <w:jc w:val="right"/>
    </w:pPr>
  </w:style>
  <w:style w:type="paragraph" w:styleId="Index3">
    <w:name w:val="index 3"/>
    <w:basedOn w:val="ListNumber2"/>
    <w:next w:val="Normal"/>
    <w:semiHidden/>
    <w:rsid w:val="00235450"/>
    <w:pPr>
      <w:numPr>
        <w:numId w:val="0"/>
      </w:numPr>
      <w:tabs>
        <w:tab w:val="right" w:leader="dot" w:pos="4176"/>
      </w:tabs>
    </w:pPr>
  </w:style>
  <w:style w:type="paragraph" w:styleId="ListNumber2">
    <w:name w:val="List Number 2"/>
    <w:basedOn w:val="List2"/>
    <w:rsid w:val="00235450"/>
    <w:pPr>
      <w:numPr>
        <w:numId w:val="8"/>
      </w:numPr>
      <w:tabs>
        <w:tab w:val="clear" w:pos="1060"/>
      </w:tabs>
    </w:pPr>
  </w:style>
  <w:style w:type="paragraph" w:customStyle="1" w:styleId="MarginNote">
    <w:name w:val="Margin Note"/>
    <w:basedOn w:val="BodyText"/>
    <w:rsid w:val="00235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450"/>
    <w:rPr>
      <w:sz w:val="32"/>
    </w:rPr>
  </w:style>
  <w:style w:type="paragraph" w:customStyle="1" w:styleId="HeadingProcedure">
    <w:name w:val="Heading Procedure"/>
    <w:basedOn w:val="HeadingBase"/>
    <w:next w:val="Normal"/>
    <w:rsid w:val="00235450"/>
    <w:pPr>
      <w:tabs>
        <w:tab w:val="left" w:pos="0"/>
      </w:tabs>
      <w:spacing w:before="120" w:after="60"/>
    </w:pPr>
    <w:rPr>
      <w:i/>
      <w:color w:val="918585"/>
      <w:sz w:val="22"/>
    </w:rPr>
  </w:style>
  <w:style w:type="paragraph" w:customStyle="1" w:styleId="TableBodyText">
    <w:name w:val="Table Body Text"/>
    <w:basedOn w:val="BodyText"/>
    <w:rsid w:val="00235450"/>
    <w:pPr>
      <w:spacing w:before="60" w:after="60"/>
    </w:pPr>
  </w:style>
  <w:style w:type="paragraph" w:styleId="ListContinue">
    <w:name w:val="List Continue"/>
    <w:basedOn w:val="List"/>
    <w:rsid w:val="00235450"/>
    <w:pPr>
      <w:ind w:firstLine="0"/>
    </w:pPr>
  </w:style>
  <w:style w:type="paragraph" w:customStyle="1" w:styleId="ListNote">
    <w:name w:val="List Note"/>
    <w:basedOn w:val="List"/>
    <w:rsid w:val="00235450"/>
    <w:pPr>
      <w:pBdr>
        <w:top w:val="single" w:sz="6" w:space="2" w:color="918585"/>
        <w:bottom w:val="single" w:sz="6" w:space="2" w:color="918585"/>
      </w:pBdr>
      <w:tabs>
        <w:tab w:val="left" w:pos="1021"/>
      </w:tabs>
      <w:ind w:firstLine="0"/>
    </w:pPr>
  </w:style>
  <w:style w:type="paragraph" w:customStyle="1" w:styleId="Warning">
    <w:name w:val="Warning"/>
    <w:basedOn w:val="BodyText"/>
    <w:rsid w:val="00235450"/>
    <w:pPr>
      <w:shd w:val="clear" w:color="auto" w:fill="D9D9D9"/>
      <w:tabs>
        <w:tab w:val="left" w:pos="992"/>
      </w:tabs>
      <w:ind w:left="119" w:right="119"/>
    </w:pPr>
    <w:rPr>
      <w:sz w:val="20"/>
    </w:rPr>
  </w:style>
  <w:style w:type="paragraph" w:customStyle="1" w:styleId="MarginIcons">
    <w:name w:val="Margin Icons"/>
    <w:basedOn w:val="BodyText"/>
    <w:rsid w:val="00235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450"/>
    <w:rPr>
      <w:rFonts w:ascii="Courier New" w:hAnsi="Courier New"/>
    </w:rPr>
  </w:style>
  <w:style w:type="paragraph" w:customStyle="1" w:styleId="NoteBullet">
    <w:name w:val="Note Bullet"/>
    <w:basedOn w:val="Note"/>
    <w:rsid w:val="00235450"/>
    <w:pPr>
      <w:tabs>
        <w:tab w:val="clear" w:pos="680"/>
      </w:tabs>
      <w:spacing w:before="60" w:after="60"/>
    </w:pPr>
  </w:style>
  <w:style w:type="paragraph" w:customStyle="1" w:styleId="SubHeading2">
    <w:name w:val="SubHeading2"/>
    <w:basedOn w:val="HeadingBase"/>
    <w:rsid w:val="00235450"/>
    <w:pPr>
      <w:spacing w:before="240" w:after="60"/>
    </w:pPr>
    <w:rPr>
      <w:sz w:val="20"/>
    </w:rPr>
  </w:style>
  <w:style w:type="paragraph" w:customStyle="1" w:styleId="SubHeading1">
    <w:name w:val="SubHeading1"/>
    <w:basedOn w:val="HeadingBase"/>
    <w:rsid w:val="00235450"/>
    <w:pPr>
      <w:spacing w:before="240" w:after="60"/>
    </w:pPr>
    <w:rPr>
      <w:color w:val="918585"/>
      <w:sz w:val="22"/>
    </w:rPr>
  </w:style>
  <w:style w:type="paragraph" w:customStyle="1" w:styleId="SideHeading">
    <w:name w:val="Side Heading"/>
    <w:basedOn w:val="HeadingBase"/>
    <w:rsid w:val="00235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450"/>
    <w:pPr>
      <w:numPr>
        <w:numId w:val="10"/>
      </w:numPr>
    </w:pPr>
  </w:style>
  <w:style w:type="paragraph" w:styleId="PlainText">
    <w:name w:val="Plain Text"/>
    <w:basedOn w:val="Normal"/>
    <w:link w:val="PlainTextChar"/>
    <w:rsid w:val="00235450"/>
    <w:rPr>
      <w:sz w:val="20"/>
    </w:rPr>
  </w:style>
  <w:style w:type="character" w:customStyle="1" w:styleId="PlainTextChar">
    <w:name w:val="Plain Text Char"/>
    <w:basedOn w:val="DefaultParagraphFont"/>
    <w:link w:val="PlainText"/>
    <w:rsid w:val="00235450"/>
    <w:rPr>
      <w:rFonts w:ascii="Courier New" w:eastAsia="Times New Roman" w:hAnsi="Courier New" w:cs="Times New Roman"/>
      <w:sz w:val="20"/>
      <w:szCs w:val="20"/>
      <w:lang w:eastAsia="en-US"/>
    </w:rPr>
  </w:style>
  <w:style w:type="character" w:customStyle="1" w:styleId="MenuOption">
    <w:name w:val="Menu Option"/>
    <w:basedOn w:val="DefaultParagraphFont"/>
    <w:rsid w:val="00235450"/>
    <w:rPr>
      <w:b/>
      <w:smallCaps/>
    </w:rPr>
  </w:style>
  <w:style w:type="paragraph" w:customStyle="1" w:styleId="TableListNumber">
    <w:name w:val="Table List Number"/>
    <w:basedOn w:val="ListNumber"/>
    <w:rsid w:val="00235450"/>
    <w:pPr>
      <w:numPr>
        <w:numId w:val="0"/>
      </w:numPr>
    </w:pPr>
  </w:style>
  <w:style w:type="paragraph" w:styleId="TOC4">
    <w:name w:val="toc 4"/>
    <w:basedOn w:val="TOCBase"/>
    <w:next w:val="Normal"/>
    <w:semiHidden/>
    <w:rsid w:val="00235450"/>
    <w:pPr>
      <w:tabs>
        <w:tab w:val="right" w:leader="dot" w:pos="9071"/>
      </w:tabs>
      <w:ind w:left="1701"/>
    </w:pPr>
  </w:style>
  <w:style w:type="paragraph" w:customStyle="1" w:styleId="ListAlpha">
    <w:name w:val="List Alpha"/>
    <w:basedOn w:val="List"/>
    <w:rsid w:val="00235450"/>
    <w:pPr>
      <w:numPr>
        <w:numId w:val="7"/>
      </w:numPr>
    </w:pPr>
  </w:style>
  <w:style w:type="paragraph" w:customStyle="1" w:styleId="ListAlpha2">
    <w:name w:val="List Alpha 2"/>
    <w:basedOn w:val="List2"/>
    <w:rsid w:val="00235450"/>
    <w:pPr>
      <w:numPr>
        <w:numId w:val="6"/>
      </w:numPr>
    </w:pPr>
  </w:style>
  <w:style w:type="paragraph" w:styleId="List2">
    <w:name w:val="List 2"/>
    <w:basedOn w:val="BodyText"/>
    <w:rsid w:val="00235450"/>
    <w:pPr>
      <w:tabs>
        <w:tab w:val="left" w:pos="680"/>
      </w:tabs>
      <w:spacing w:before="60" w:after="60"/>
      <w:ind w:left="680" w:hanging="340"/>
    </w:pPr>
  </w:style>
  <w:style w:type="paragraph" w:styleId="List3">
    <w:name w:val="List 3"/>
    <w:basedOn w:val="BodyText"/>
    <w:rsid w:val="00235450"/>
    <w:pPr>
      <w:tabs>
        <w:tab w:val="left" w:pos="1021"/>
      </w:tabs>
      <w:spacing w:before="60" w:after="60"/>
      <w:ind w:left="1020" w:hanging="340"/>
    </w:pPr>
  </w:style>
  <w:style w:type="paragraph" w:styleId="List4">
    <w:name w:val="List 4"/>
    <w:basedOn w:val="BodyText"/>
    <w:rsid w:val="00235450"/>
    <w:pPr>
      <w:tabs>
        <w:tab w:val="left" w:pos="1361"/>
      </w:tabs>
      <w:spacing w:before="60" w:after="60"/>
      <w:ind w:left="1361" w:hanging="340"/>
    </w:pPr>
  </w:style>
  <w:style w:type="paragraph" w:styleId="List5">
    <w:name w:val="List 5"/>
    <w:basedOn w:val="BodyText"/>
    <w:rsid w:val="00235450"/>
    <w:pPr>
      <w:tabs>
        <w:tab w:val="left" w:pos="1701"/>
      </w:tabs>
      <w:spacing w:before="60" w:after="60"/>
      <w:ind w:left="1701" w:hanging="340"/>
    </w:pPr>
  </w:style>
  <w:style w:type="paragraph" w:styleId="ListBullet3">
    <w:name w:val="List Bullet 3"/>
    <w:basedOn w:val="List3"/>
    <w:rsid w:val="00235450"/>
    <w:pPr>
      <w:numPr>
        <w:numId w:val="13"/>
      </w:numPr>
      <w:tabs>
        <w:tab w:val="clear" w:pos="1021"/>
      </w:tabs>
      <w:ind w:left="1037" w:hanging="357"/>
    </w:pPr>
  </w:style>
  <w:style w:type="paragraph" w:styleId="ListBullet4">
    <w:name w:val="List Bullet 4"/>
    <w:basedOn w:val="List4"/>
    <w:rsid w:val="00235450"/>
    <w:pPr>
      <w:numPr>
        <w:numId w:val="1"/>
      </w:numPr>
    </w:pPr>
  </w:style>
  <w:style w:type="paragraph" w:styleId="ListBullet5">
    <w:name w:val="List Bullet 5"/>
    <w:basedOn w:val="List5"/>
    <w:rsid w:val="00235450"/>
    <w:pPr>
      <w:numPr>
        <w:numId w:val="2"/>
      </w:numPr>
    </w:pPr>
  </w:style>
  <w:style w:type="paragraph" w:styleId="ListContinue2">
    <w:name w:val="List Continue 2"/>
    <w:basedOn w:val="List2"/>
    <w:rsid w:val="00235450"/>
    <w:pPr>
      <w:ind w:firstLine="0"/>
    </w:pPr>
  </w:style>
  <w:style w:type="paragraph" w:styleId="ListContinue3">
    <w:name w:val="List Continue 3"/>
    <w:basedOn w:val="List3"/>
    <w:rsid w:val="00235450"/>
    <w:pPr>
      <w:ind w:left="1021" w:firstLine="0"/>
    </w:pPr>
  </w:style>
  <w:style w:type="paragraph" w:styleId="ListContinue4">
    <w:name w:val="List Continue 4"/>
    <w:basedOn w:val="List4"/>
    <w:rsid w:val="00235450"/>
    <w:pPr>
      <w:ind w:firstLine="0"/>
    </w:pPr>
  </w:style>
  <w:style w:type="paragraph" w:styleId="ListContinue5">
    <w:name w:val="List Continue 5"/>
    <w:basedOn w:val="List5"/>
    <w:rsid w:val="00235450"/>
    <w:pPr>
      <w:ind w:firstLine="0"/>
    </w:pPr>
  </w:style>
  <w:style w:type="paragraph" w:styleId="ListNumber3">
    <w:name w:val="List Number 3"/>
    <w:basedOn w:val="List3"/>
    <w:rsid w:val="00235450"/>
    <w:pPr>
      <w:numPr>
        <w:numId w:val="3"/>
      </w:numPr>
    </w:pPr>
  </w:style>
  <w:style w:type="paragraph" w:styleId="ListNumber4">
    <w:name w:val="List Number 4"/>
    <w:basedOn w:val="List4"/>
    <w:rsid w:val="00235450"/>
    <w:pPr>
      <w:numPr>
        <w:numId w:val="4"/>
      </w:numPr>
    </w:pPr>
  </w:style>
  <w:style w:type="paragraph" w:styleId="ListNumber5">
    <w:name w:val="List Number 5"/>
    <w:basedOn w:val="List5"/>
    <w:rsid w:val="00235450"/>
    <w:pPr>
      <w:numPr>
        <w:numId w:val="5"/>
      </w:numPr>
    </w:pPr>
  </w:style>
  <w:style w:type="paragraph" w:styleId="BlockText">
    <w:name w:val="Block Text"/>
    <w:basedOn w:val="Normal"/>
    <w:rsid w:val="00235450"/>
    <w:pPr>
      <w:spacing w:after="120"/>
      <w:ind w:left="1440" w:right="1440"/>
    </w:pPr>
  </w:style>
  <w:style w:type="character" w:customStyle="1" w:styleId="Subscript">
    <w:name w:val="Subscript"/>
    <w:basedOn w:val="DefaultParagraphFont"/>
    <w:rsid w:val="00235450"/>
    <w:rPr>
      <w:sz w:val="16"/>
      <w:vertAlign w:val="subscript"/>
    </w:rPr>
  </w:style>
  <w:style w:type="character" w:customStyle="1" w:styleId="Superscript">
    <w:name w:val="Superscript"/>
    <w:basedOn w:val="DefaultParagraphFont"/>
    <w:rsid w:val="00235450"/>
    <w:rPr>
      <w:sz w:val="16"/>
      <w:vertAlign w:val="superscript"/>
    </w:rPr>
  </w:style>
  <w:style w:type="character" w:customStyle="1" w:styleId="Symbols">
    <w:name w:val="Symbols"/>
    <w:basedOn w:val="DefaultParagraphFont"/>
    <w:rsid w:val="00235450"/>
    <w:rPr>
      <w:rFonts w:ascii="Symbol" w:hAnsi="Symbol"/>
    </w:rPr>
  </w:style>
  <w:style w:type="character" w:customStyle="1" w:styleId="MenuOptions">
    <w:name w:val="Menu Options"/>
    <w:basedOn w:val="DefaultParagraphFont"/>
    <w:rsid w:val="00235450"/>
    <w:rPr>
      <w:rFonts w:ascii="Arial Narrow" w:hAnsi="Arial Narrow"/>
      <w:smallCaps/>
    </w:rPr>
  </w:style>
  <w:style w:type="character" w:customStyle="1" w:styleId="Buttons">
    <w:name w:val="Buttons"/>
    <w:basedOn w:val="DefaultParagraphFont"/>
    <w:rsid w:val="00235450"/>
    <w:rPr>
      <w:b/>
    </w:rPr>
  </w:style>
  <w:style w:type="character" w:customStyle="1" w:styleId="Underlined">
    <w:name w:val="Underlined"/>
    <w:basedOn w:val="DefaultParagraphFont"/>
    <w:rsid w:val="00235450"/>
    <w:rPr>
      <w:u w:val="single"/>
    </w:rPr>
  </w:style>
  <w:style w:type="paragraph" w:customStyle="1" w:styleId="TableBodyTextRight">
    <w:name w:val="Table Body Text Right"/>
    <w:basedOn w:val="TableBodyText"/>
    <w:rsid w:val="00235450"/>
    <w:pPr>
      <w:widowControl w:val="0"/>
      <w:autoSpaceDE w:val="0"/>
      <w:autoSpaceDN w:val="0"/>
      <w:adjustRightInd w:val="0"/>
      <w:jc w:val="right"/>
    </w:pPr>
    <w:rPr>
      <w:rFonts w:cs="Arial"/>
      <w:szCs w:val="18"/>
    </w:rPr>
  </w:style>
  <w:style w:type="paragraph" w:customStyle="1" w:styleId="CopyrightText">
    <w:name w:val="Copyright Text"/>
    <w:basedOn w:val="BodyText"/>
    <w:rsid w:val="00235450"/>
    <w:rPr>
      <w:sz w:val="18"/>
    </w:rPr>
  </w:style>
  <w:style w:type="paragraph" w:customStyle="1" w:styleId="BodySmallRight">
    <w:name w:val="Body Small Right"/>
    <w:basedOn w:val="BodyTextRight"/>
    <w:rsid w:val="00235450"/>
    <w:rPr>
      <w:sz w:val="18"/>
      <w:szCs w:val="18"/>
    </w:rPr>
  </w:style>
  <w:style w:type="paragraph" w:customStyle="1" w:styleId="MarginEdition">
    <w:name w:val="Margin Edition"/>
    <w:basedOn w:val="MarginNote"/>
    <w:rsid w:val="00235450"/>
    <w:pPr>
      <w:spacing w:before="0" w:after="0"/>
    </w:pPr>
    <w:rPr>
      <w:rFonts w:ascii="Times New Roman" w:hAnsi="Times New Roman"/>
      <w:color w:val="999999"/>
    </w:rPr>
  </w:style>
  <w:style w:type="paragraph" w:customStyle="1" w:styleId="Spacer">
    <w:name w:val="Spacer"/>
    <w:basedOn w:val="Normal"/>
    <w:rsid w:val="00235450"/>
    <w:rPr>
      <w:sz w:val="2"/>
      <w:szCs w:val="2"/>
    </w:rPr>
  </w:style>
  <w:style w:type="character" w:customStyle="1" w:styleId="Small">
    <w:name w:val="Small"/>
    <w:basedOn w:val="DefaultParagraphFont"/>
    <w:rsid w:val="00235450"/>
    <w:rPr>
      <w:sz w:val="16"/>
    </w:rPr>
  </w:style>
  <w:style w:type="paragraph" w:customStyle="1" w:styleId="WideTable">
    <w:name w:val="Wide Table"/>
    <w:basedOn w:val="Normal"/>
    <w:rsid w:val="00235450"/>
    <w:pPr>
      <w:ind w:left="-1418"/>
    </w:pPr>
    <w:rPr>
      <w:sz w:val="2"/>
      <w:szCs w:val="2"/>
    </w:rPr>
  </w:style>
  <w:style w:type="character" w:styleId="PageNumber">
    <w:name w:val="page number"/>
    <w:basedOn w:val="DefaultParagraphFont"/>
    <w:rsid w:val="00235450"/>
  </w:style>
  <w:style w:type="paragraph" w:styleId="Quote">
    <w:name w:val="Quote"/>
    <w:basedOn w:val="Heading1"/>
    <w:link w:val="QuoteChar"/>
    <w:qFormat/>
    <w:rsid w:val="00235450"/>
    <w:rPr>
      <w:b w:val="0"/>
      <w:sz w:val="72"/>
      <w:szCs w:val="72"/>
      <w:lang w:val="en-NZ"/>
    </w:rPr>
  </w:style>
  <w:style w:type="character" w:customStyle="1" w:styleId="QuoteChar">
    <w:name w:val="Quote Char"/>
    <w:basedOn w:val="DefaultParagraphFont"/>
    <w:link w:val="Quote"/>
    <w:rsid w:val="00235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450"/>
    <w:pPr>
      <w:pageBreakBefore/>
    </w:pPr>
  </w:style>
  <w:style w:type="paragraph" w:customStyle="1" w:styleId="Border">
    <w:name w:val="Border"/>
    <w:basedOn w:val="Normal"/>
    <w:qFormat/>
    <w:rsid w:val="00235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450"/>
    <w:rPr>
      <w:b/>
      <w:bCs/>
      <w:i/>
      <w:iCs/>
      <w:color w:val="auto"/>
    </w:rPr>
  </w:style>
  <w:style w:type="paragraph" w:styleId="IntenseQuote">
    <w:name w:val="Intense Quote"/>
    <w:basedOn w:val="Normal"/>
    <w:next w:val="Normal"/>
    <w:link w:val="IntenseQuoteChar"/>
    <w:uiPriority w:val="30"/>
    <w:qFormat/>
    <w:rsid w:val="00235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450"/>
    <w:rPr>
      <w:smallCaps/>
      <w:color w:val="auto"/>
      <w:u w:val="single"/>
    </w:rPr>
  </w:style>
  <w:style w:type="character" w:styleId="IntenseReference">
    <w:name w:val="Intense Reference"/>
    <w:basedOn w:val="DefaultParagraphFont"/>
    <w:uiPriority w:val="32"/>
    <w:qFormat/>
    <w:rsid w:val="00235450"/>
    <w:rPr>
      <w:b/>
      <w:bCs/>
      <w:smallCaps/>
      <w:color w:val="auto"/>
      <w:spacing w:val="5"/>
      <w:u w:val="single"/>
    </w:rPr>
  </w:style>
  <w:style w:type="paragraph" w:customStyle="1" w:styleId="2ColumnHeading">
    <w:name w:val="2Column Heading"/>
    <w:basedOn w:val="BodyText"/>
    <w:qFormat/>
    <w:rsid w:val="00235450"/>
    <w:pPr>
      <w:spacing w:after="60"/>
      <w:ind w:left="-2268"/>
    </w:pPr>
    <w:rPr>
      <w:b/>
    </w:rPr>
  </w:style>
  <w:style w:type="paragraph" w:customStyle="1" w:styleId="Heading1TOC">
    <w:name w:val="Heading1 TOC"/>
    <w:basedOn w:val="Normal"/>
    <w:qFormat/>
    <w:rsid w:val="00235450"/>
    <w:pPr>
      <w:spacing w:before="240" w:after="120"/>
    </w:pPr>
    <w:rPr>
      <w:rFonts w:ascii="Times New Roman" w:hAnsi="Times New Roman"/>
      <w:b/>
      <w:sz w:val="32"/>
    </w:rPr>
  </w:style>
  <w:style w:type="paragraph" w:customStyle="1" w:styleId="Heading2TOC">
    <w:name w:val="Heading2 TOC"/>
    <w:basedOn w:val="Normal"/>
    <w:qFormat/>
    <w:rsid w:val="00235450"/>
    <w:pPr>
      <w:spacing w:before="240" w:after="60"/>
    </w:pPr>
    <w:rPr>
      <w:rFonts w:ascii="Times New Roman" w:hAnsi="Times New Roman"/>
      <w:b/>
      <w:sz w:val="28"/>
    </w:rPr>
  </w:style>
  <w:style w:type="character" w:customStyle="1" w:styleId="Underline">
    <w:name w:val="Underline"/>
    <w:basedOn w:val="DefaultParagraphFont"/>
    <w:qFormat/>
    <w:rsid w:val="00235450"/>
    <w:rPr>
      <w:u w:val="single"/>
    </w:rPr>
  </w:style>
  <w:style w:type="paragraph" w:styleId="BalloonText">
    <w:name w:val="Balloon Text"/>
    <w:basedOn w:val="Normal"/>
    <w:link w:val="BalloonTextChar"/>
    <w:rsid w:val="00235450"/>
    <w:rPr>
      <w:rFonts w:ascii="Tahoma" w:hAnsi="Tahoma" w:cs="Tahoma"/>
      <w:sz w:val="16"/>
      <w:szCs w:val="16"/>
    </w:rPr>
  </w:style>
  <w:style w:type="character" w:customStyle="1" w:styleId="BalloonTextChar">
    <w:name w:val="Balloon Text Char"/>
    <w:basedOn w:val="DefaultParagraphFont"/>
    <w:link w:val="BalloonText"/>
    <w:rsid w:val="00235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450"/>
    <w:rPr>
      <w:b/>
      <w:color w:val="660033"/>
      <w:spacing w:val="0"/>
    </w:rPr>
  </w:style>
  <w:style w:type="paragraph" w:customStyle="1" w:styleId="Nameditemlist">
    <w:name w:val="Named item list"/>
    <w:basedOn w:val="BodyText"/>
    <w:qFormat/>
    <w:rsid w:val="002354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8574</Characters>
  <Application>Microsoft Office Word</Application>
  <DocSecurity>0</DocSecurity>
  <Lines>510</Lines>
  <Paragraphs>223</Paragraphs>
  <ScaleCrop>false</ScaleCrop>
  <Company>Author-it Software Corporation Ltd.</Company>
  <LinksUpToDate>false</LinksUpToDate>
  <CharactersWithSpaces>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SRODRV003B Coordinate recovery of a 4WD vehicle using advanced techniques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2012-10-11T18:19:00Z</dcterms:created>
  <dcterms:modified xsi:type="dcterms:W3CDTF">2012-10-11T18:19:00Z</dcterms:modified>
</cp:coreProperties>
</file>