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6F8" w:rsidP="00A636F8">
      <w:pPr>
        <w:pStyle w:val="Title"/>
      </w:pPr>
      <w:bookmarkStart w:id="0" w:name="_GoBack"/>
      <w:bookmarkEnd w:id="0"/>
      <w:r>
        <w:fldChar w:fldCharType="begin"/>
      </w:r>
      <w:r>
        <w:instrText xml:space="preserve"> TITLE   \* MERGEFORMAT </w:instrText>
      </w:r>
      <w:r>
        <w:fldChar w:fldCharType="separate"/>
      </w:r>
      <w:r>
        <w:t>SRODRV002B Drive a 4WD vehicle in difficult terrain using advanced technique</w:t>
      </w:r>
      <w:r>
        <w:fldChar w:fldCharType="end"/>
      </w:r>
    </w:p>
    <w:p w:rsidR="00A636F8" w:rsidP="00A636F8">
      <w:pPr>
        <w:pStyle w:val="Version"/>
        <w:sectPr w:rsidSect="00460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929" w:rsidP="00460929">
      <w:pPr>
        <w:pStyle w:val="SuperHeading"/>
      </w:pPr>
      <w:r w:rsidRPr="00460929">
        <w:t>SRODRV002B Drive a 4WD vehicle in difficult terrain using advanced technique</w:t>
      </w:r>
    </w:p>
    <w:p w:rsidR="00000000" w:rsidRPr="00460929" w:rsidP="00460929">
      <w:pPr>
        <w:pStyle w:val="Heading1"/>
      </w:pPr>
      <w:bookmarkStart w:id="1" w:name="O_320369"/>
      <w:bookmarkEnd w:id="1"/>
      <w:r w:rsidRPr="00460929">
        <w:t>Modification History</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2" w:name="O_320370"/>
      <w:bookmarkEnd w:id="2"/>
      <w:r w:rsidRPr="00460929">
        <w:t>Unit Descriptor</w:t>
      </w:r>
    </w:p>
    <w:p w:rsidR="00000000" w:rsidRPr="00460929" w:rsidP="00460929">
      <w:pPr>
        <w:pStyle w:val="BodyText"/>
      </w:pPr>
      <w:r w:rsidRPr="00460929">
        <w:rPr>
          <w:rStyle w:val="SpecialBold"/>
        </w:rPr>
        <w:t>Thi</w:t>
      </w:r>
      <w:r w:rsidRPr="00460929">
        <w:rPr>
          <w:rStyle w:val="SpecialBold"/>
        </w:rPr>
        <w:t>s unit has been developed for the Outdoor Recreation Industry Training Package.This unit covers the advanced skills and knowledge required to use appropriate range, gear and techniques to drive a four wheel drive vehicle through and over difficult terrain.</w:t>
      </w:r>
      <w:r w:rsidRPr="00460929">
        <w:rPr>
          <w:rStyle w:val="SpecialBold"/>
        </w:rPr>
        <w:t xml:space="preserve"> </w:t>
      </w:r>
    </w:p>
    <w:p w:rsidR="00000000" w:rsidRPr="00460929" w:rsidP="00460929">
      <w:pPr>
        <w:pStyle w:val="AllowPageBreak"/>
      </w:pPr>
    </w:p>
    <w:p w:rsidR="00000000" w:rsidRPr="00460929" w:rsidP="00460929">
      <w:pPr>
        <w:pStyle w:val="Heading1"/>
      </w:pPr>
      <w:bookmarkStart w:id="3" w:name="O_320371"/>
      <w:bookmarkEnd w:id="3"/>
      <w:r w:rsidRPr="00460929">
        <w:t>Application of the Unit</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4" w:name="O_320379"/>
      <w:bookmarkEnd w:id="4"/>
      <w:r w:rsidRPr="00460929">
        <w:t>Licensing/Regulatory Information</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5" w:name="O_320372"/>
      <w:bookmarkEnd w:id="5"/>
      <w:r w:rsidRPr="00460929">
        <w:t>Pre-Requisites</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6" w:name="O_320368"/>
      <w:bookmarkEnd w:id="6"/>
      <w:r w:rsidRPr="00460929">
        <w:t>Employability Skills Information</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7" w:name="O_320373"/>
      <w:bookmarkEnd w:id="7"/>
      <w:r w:rsidRPr="00460929">
        <w:t>Elements and Performance Criteria Pre-Content</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8" w:name="O_320374"/>
      <w:bookmarkEnd w:id="8"/>
      <w:r w:rsidRPr="0046092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36F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0929">
            <w:pPr>
              <w:pStyle w:val="TableHeading"/>
              <w:rPr>
                <w:lang w:val="en-NZ"/>
              </w:rPr>
            </w:pPr>
            <w:r w:rsidRPr="00460929">
              <w:rPr>
                <w:rStyle w:val="SpecialBold"/>
              </w:rPr>
              <w:t>Elements and Performance Criteria</w:t>
            </w:r>
          </w:p>
        </w:tc>
      </w:tr>
      <w:tr w:rsidTr="00A636F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Performance Criteria</w:t>
            </w:r>
          </w:p>
        </w:tc>
      </w:tr>
      <w:tr w:rsidTr="00A636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1</w:t>
            </w:r>
          </w:p>
        </w:tc>
        <w:tc>
          <w:tcPr>
            <w:tcW w:w="3000" w:type="dxa"/>
            <w:vMerge w:val="restart"/>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1  Drive a four wheel drive vehicle in difficult terrain</w:t>
            </w: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1.1</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Engage four wheel drive and front hubs</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1.2</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Survey track to identify hazards, asses risk and </w:t>
            </w:r>
            <w:r w:rsidRPr="00460929">
              <w:t>select a best route</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1.3</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Select routes to minimise damage to the environment</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1.4</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Advise passengers of any special safety precautions to be taken when traversing </w:t>
            </w:r>
            <w:r w:rsidRPr="00460929">
              <w:rPr>
                <w:rStyle w:val="BoldandItalics"/>
              </w:rPr>
              <w:t xml:space="preserve">difficult terrain   </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1.5</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Use appropriate range, gear, speed (momentum), driving and braking technique to negotiate a range of </w:t>
            </w:r>
            <w:r w:rsidRPr="00460929">
              <w:rPr>
                <w:rStyle w:val="BoldandItalics"/>
              </w:rPr>
              <w:t xml:space="preserve">difficult terrain </w:t>
            </w:r>
            <w:r w:rsidRPr="00460929">
              <w:t>types whilst maintaining cont</w:t>
            </w:r>
            <w:r w:rsidRPr="00460929">
              <w:t>rol of vehicle at all times</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1.6</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Demonstrate, where relevant, stall stop, forward/reverse key starts and hand brake starts</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1.7</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Demonstrate appropriate use of handbrake</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1.8</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Maintain appropriate hand positioning on steering wheel</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1.9</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w:t>
            </w:r>
            <w:r w:rsidRPr="00460929">
              <w:t xml:space="preserve">Check, where necessary, brakes and undercarriage after negotiating </w:t>
            </w:r>
            <w:r w:rsidRPr="00460929">
              <w:rPr>
                <w:rStyle w:val="BoldandItalics"/>
              </w:rPr>
              <w:t>difficult terrain</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1.10</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Perform repairs to damaged tracks, if necessary</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1.11</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 Apply risk management procedures relating to blind corners and oncoming traffic, consistently </w:t>
            </w:r>
          </w:p>
        </w:tc>
      </w:tr>
      <w:tr w:rsidTr="00A636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2</w:t>
            </w:r>
          </w:p>
        </w:tc>
        <w:tc>
          <w:tcPr>
            <w:tcW w:w="3000" w:type="dxa"/>
            <w:vMerge w:val="restart"/>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2 </w:t>
            </w:r>
            <w:r w:rsidRPr="00460929">
              <w:rPr>
                <w:rStyle w:val="SpecialBold"/>
              </w:rPr>
              <w:t xml:space="preserve"> Perform maintenance and minor repairs on four wheel drive vehicles </w:t>
            </w: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2.1</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Select/access maintenance equipment correctly, including spares and fluids, prior to departure after consideration of </w:t>
            </w:r>
            <w:r w:rsidRPr="00460929">
              <w:rPr>
                <w:rStyle w:val="Emphasis"/>
              </w:rPr>
              <w:t xml:space="preserve">contextual issues </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2.2</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Check vehicles regularly prior to and d</w:t>
            </w:r>
            <w:r w:rsidRPr="00460929">
              <w:t xml:space="preserve">uring trip, and correctly perform </w:t>
            </w:r>
            <w:r w:rsidRPr="00460929">
              <w:rPr>
                <w:rStyle w:val="BoldandItalics"/>
              </w:rPr>
              <w:t xml:space="preserve">routine maintenance/repair tasks </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2.3</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Make vehicle performance reports to the designated person</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2.4</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Demonstrate safe use of a jack to support a four wheel drive vehicle on uneven ground</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2.5</w:t>
            </w:r>
          </w:p>
        </w:tc>
        <w:tc>
          <w:tcPr>
            <w:tcW w:w="51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Demonstrate tyre removal/replacement </w:t>
            </w:r>
          </w:p>
        </w:tc>
      </w:tr>
      <w:tr w:rsidTr="00A636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2.6</w:t>
            </w:r>
          </w:p>
        </w:tc>
        <w:tc>
          <w:tcPr>
            <w:tcW w:w="51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Demonstrate puncture repair (tube and tubeless)</w:t>
            </w:r>
          </w:p>
        </w:tc>
      </w:tr>
    </w:tbl>
    <w:p w:rsidR="00000000" w:rsidRPr="00460929" w:rsidP="00460929">
      <w:pPr>
        <w:pStyle w:val="BodyText"/>
      </w:pPr>
    </w:p>
    <w:p w:rsidR="00000000" w:rsidRPr="00460929" w:rsidP="00460929">
      <w:pPr>
        <w:pStyle w:val="AllowPageBreak"/>
      </w:pPr>
    </w:p>
    <w:p w:rsidR="00000000" w:rsidRPr="00460929" w:rsidP="00460929">
      <w:pPr>
        <w:pStyle w:val="Heading1"/>
      </w:pPr>
      <w:bookmarkStart w:id="9" w:name="O_320375"/>
      <w:bookmarkEnd w:id="9"/>
      <w:r w:rsidRPr="00460929">
        <w:t>Required Skills and Knowledge</w:t>
      </w:r>
    </w:p>
    <w:p w:rsidR="00000000" w:rsidRPr="00460929" w:rsidP="00460929">
      <w:pPr>
        <w:pStyle w:val="BodyText"/>
      </w:pPr>
      <w:r w:rsidRPr="00460929">
        <w:t>Not applicable.</w:t>
      </w:r>
    </w:p>
    <w:p w:rsidR="00000000" w:rsidRPr="00460929" w:rsidP="00460929">
      <w:pPr>
        <w:pStyle w:val="AllowPageBreak"/>
      </w:pPr>
    </w:p>
    <w:p w:rsidR="00000000" w:rsidRPr="00460929" w:rsidP="00460929">
      <w:pPr>
        <w:pStyle w:val="Heading1"/>
      </w:pPr>
      <w:bookmarkStart w:id="10" w:name="O_320376"/>
      <w:bookmarkEnd w:id="10"/>
      <w:r w:rsidRPr="00460929">
        <w:t>Evidence Guide</w:t>
      </w:r>
    </w:p>
    <w:tbl>
      <w:tblPr>
        <w:tblW w:w="0" w:type="auto"/>
        <w:tblLayout w:type="fixed"/>
        <w:tblCellMar>
          <w:left w:w="62" w:type="dxa"/>
          <w:right w:w="62" w:type="dxa"/>
        </w:tblCellMar>
        <w:tblLook w:val="0000"/>
      </w:tblPr>
      <w:tblGrid>
        <w:gridCol w:w="9000"/>
      </w:tblGrid>
      <w:tr w:rsidTr="00A636F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460929" w:rsidP="00460929">
      <w:pPr>
        <w:pStyle w:val="BodyText"/>
      </w:pPr>
    </w:p>
    <w:tbl>
      <w:tblPr>
        <w:tblW w:w="0" w:type="auto"/>
        <w:tblLayout w:type="fixed"/>
        <w:tblCellMar>
          <w:left w:w="62" w:type="dxa"/>
          <w:right w:w="62" w:type="dxa"/>
        </w:tblCellMar>
        <w:tblLook w:val="0000"/>
      </w:tblPr>
      <w:tblGrid>
        <w:gridCol w:w="4500"/>
        <w:gridCol w:w="4500"/>
      </w:tblGrid>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Critical</w:t>
            </w:r>
            <w:r w:rsidRPr="00460929">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Assessment must confirm sufficient knowledge of techniques to drive four wheel drive vehicles in difficult terrain encountered in the work environment</w:t>
            </w:r>
          </w:p>
          <w:p w:rsidR="00000000" w:rsidRPr="00460929" w:rsidP="00460929">
            <w:pPr>
              <w:pStyle w:val="BodyText"/>
            </w:pPr>
            <w:r w:rsidRPr="00460929">
              <w:t>Assessment of performance should be over a minimum of two (2) diffe</w:t>
            </w:r>
            <w:r w:rsidRPr="00460929">
              <w:t>rent occasions, (for example over consecutive days), covering the prescribed number of categories from the Range Statements that are applicable in the learners environment</w:t>
            </w:r>
          </w:p>
          <w:p w:rsidR="00000000" w:rsidRPr="00460929" w:rsidP="00460929">
            <w:pPr>
              <w:pStyle w:val="BodyText"/>
            </w:pPr>
            <w:r w:rsidRPr="00460929">
              <w:t>In particular, assessment must confirm the ability to</w:t>
            </w:r>
          </w:p>
          <w:p w:rsidR="00000000" w:rsidRPr="00460929" w:rsidP="00460929">
            <w:pPr>
              <w:pStyle w:val="BodyText"/>
            </w:pPr>
            <w:r w:rsidRPr="00460929">
              <w:t xml:space="preserve">perform routine pre-departure </w:t>
            </w:r>
            <w:r w:rsidRPr="00460929">
              <w:t>checks</w:t>
            </w:r>
          </w:p>
          <w:p w:rsidR="00000000" w:rsidRPr="00460929" w:rsidP="00460929">
            <w:pPr>
              <w:pStyle w:val="BodyText"/>
            </w:pPr>
            <w:r w:rsidRPr="00460929">
              <w:t>load vehicle safely</w:t>
            </w:r>
          </w:p>
          <w:p w:rsidR="00000000" w:rsidRPr="00460929" w:rsidP="00460929">
            <w:pPr>
              <w:pStyle w:val="BodyText"/>
            </w:pPr>
            <w:r w:rsidRPr="00460929">
              <w:t>survey track and accurately assess risk, both day and night</w:t>
            </w:r>
          </w:p>
          <w:p w:rsidR="00000000" w:rsidRPr="00460929" w:rsidP="00460929">
            <w:pPr>
              <w:pStyle w:val="BodyText"/>
            </w:pPr>
            <w:r w:rsidRPr="00460929">
              <w:t>use appropriate range, gear, speed, driving and breaking technique to negotiate difficult terrain, both day and night</w:t>
            </w:r>
          </w:p>
          <w:p w:rsidR="00000000" w:rsidP="00460929">
            <w:pPr>
              <w:pStyle w:val="BodyText"/>
              <w:rPr>
                <w:lang w:val="en-NZ"/>
              </w:rPr>
            </w:pPr>
            <w:r w:rsidRPr="00460929">
              <w:t>apply risk management procedures whilst drivin</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Interdependent assessment of units</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 xml:space="preserve">This unit must be assessed after attainment of competency in the following unit(s) </w:t>
            </w:r>
          </w:p>
          <w:p w:rsidR="00000000" w:rsidRPr="00460929" w:rsidP="00460929">
            <w:pPr>
              <w:pStyle w:val="BodyText"/>
            </w:pPr>
            <w:r w:rsidRPr="00460929">
              <w:t>SRODRV001B Drive and recover a 4WD vehicle</w:t>
            </w:r>
          </w:p>
          <w:p w:rsidR="00000000" w:rsidRPr="00460929" w:rsidP="00460929">
            <w:pPr>
              <w:pStyle w:val="BodyText"/>
            </w:pPr>
            <w:r w:rsidRPr="00460929">
              <w:t xml:space="preserve">This unit must be assessed in conjunction with the following unit(s) </w:t>
            </w:r>
          </w:p>
          <w:p w:rsidR="00000000" w:rsidRPr="00460929" w:rsidP="00460929">
            <w:pPr>
              <w:pStyle w:val="BodyText"/>
            </w:pPr>
            <w:r w:rsidRPr="00460929">
              <w:t>Nil</w:t>
            </w:r>
          </w:p>
          <w:p w:rsidR="00000000" w:rsidRPr="00460929" w:rsidP="00460929">
            <w:pPr>
              <w:pStyle w:val="BodyText"/>
            </w:pPr>
            <w:r w:rsidRPr="00460929">
              <w:t xml:space="preserve">For the purpose of </w:t>
            </w:r>
            <w:r w:rsidRPr="00460929">
              <w:t xml:space="preserve">integrated assessment, this unit may be assessed in conjunction with the following unit(s) </w:t>
            </w:r>
          </w:p>
          <w:p w:rsidR="00000000" w:rsidP="00460929">
            <w:pPr>
              <w:pStyle w:val="BodyText"/>
              <w:rPr>
                <w:lang w:val="en-NZ"/>
              </w:rPr>
            </w:pPr>
            <w:r w:rsidRPr="00460929">
              <w:t xml:space="preserve">Nil </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Required knowledge and skills</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Required knowledge</w:t>
            </w:r>
          </w:p>
          <w:p w:rsidR="00000000" w:rsidRPr="00460929" w:rsidP="00460929">
            <w:pPr>
              <w:pStyle w:val="BodyText"/>
            </w:pPr>
            <w:r w:rsidRPr="00460929">
              <w:t>Handling characteristics of four wheel drive vehicles in difficult terrain</w:t>
            </w:r>
          </w:p>
          <w:p w:rsidR="00000000" w:rsidRPr="00460929" w:rsidP="00460929">
            <w:pPr>
              <w:pStyle w:val="BodyText"/>
            </w:pPr>
            <w:r w:rsidRPr="00460929">
              <w:t xml:space="preserve">Four wheel driving techniques in </w:t>
            </w:r>
            <w:r w:rsidRPr="00460929">
              <w:t>difficult terrain</w:t>
            </w:r>
          </w:p>
          <w:p w:rsidR="00000000" w:rsidRPr="00460929" w:rsidP="00460929">
            <w:pPr>
              <w:pStyle w:val="BodyText"/>
            </w:pPr>
            <w:r w:rsidRPr="00460929">
              <w:t>Environmental impact of driving in difficult terrain</w:t>
            </w:r>
          </w:p>
          <w:p w:rsidR="00000000" w:rsidRPr="00460929" w:rsidP="00460929">
            <w:pPr>
              <w:pStyle w:val="BodyText"/>
            </w:pPr>
            <w:r w:rsidRPr="00460929">
              <w:t>Required skills</w:t>
            </w:r>
          </w:p>
          <w:p w:rsidR="00000000" w:rsidRPr="00460929" w:rsidP="00460929">
            <w:pPr>
              <w:pStyle w:val="BodyText"/>
            </w:pPr>
            <w:r w:rsidRPr="00460929">
              <w:t>Advanced four wheel driving techniques in difficult terrain</w:t>
            </w:r>
          </w:p>
          <w:p w:rsidR="00000000" w:rsidP="00460929">
            <w:pPr>
              <w:pStyle w:val="BodyText"/>
              <w:rPr>
                <w:lang w:val="en-NZ"/>
              </w:rPr>
            </w:pPr>
            <w:r w:rsidRPr="00460929">
              <w:t xml:space="preserve">Skills and attitude to reduce environmental impact </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Resource implications</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Physical resources - assessment o</w:t>
            </w:r>
            <w:r w:rsidRPr="00460929">
              <w:t xml:space="preserve">f this competency requires access to </w:t>
            </w:r>
          </w:p>
          <w:p w:rsidR="00000000" w:rsidRPr="00460929" w:rsidP="00460929">
            <w:pPr>
              <w:pStyle w:val="BodyText"/>
            </w:pPr>
            <w:r w:rsidRPr="00460929">
              <w:t xml:space="preserve">a four wheel drive vehicle with low range </w:t>
            </w:r>
          </w:p>
          <w:p w:rsidR="00000000" w:rsidRPr="00460929" w:rsidP="00460929">
            <w:pPr>
              <w:pStyle w:val="BodyText"/>
            </w:pPr>
            <w:r w:rsidRPr="00460929">
              <w:t xml:space="preserve">a suitable outdoor environment with difficult terrain as described in the Range Statements where four wheel drive skills may be demonstrated </w:t>
            </w:r>
          </w:p>
          <w:p w:rsidR="00000000" w:rsidRPr="00460929" w:rsidP="00460929">
            <w:pPr>
              <w:pStyle w:val="BodyText"/>
            </w:pPr>
            <w:r w:rsidRPr="00460929">
              <w:t xml:space="preserve">maintenance/repair resources </w:t>
            </w:r>
          </w:p>
          <w:p w:rsidR="00000000" w:rsidRPr="00460929" w:rsidP="00460929">
            <w:pPr>
              <w:pStyle w:val="BodyText"/>
            </w:pPr>
            <w:r w:rsidRPr="00460929">
              <w:t>map</w:t>
            </w:r>
            <w:r w:rsidRPr="00460929">
              <w:t xml:space="preserve">(s) and compass </w:t>
            </w:r>
          </w:p>
          <w:p w:rsidR="00000000" w:rsidRPr="00460929" w:rsidP="00460929">
            <w:pPr>
              <w:pStyle w:val="BodyText"/>
            </w:pPr>
            <w:r w:rsidRPr="00460929">
              <w:t>food and water resources</w:t>
            </w:r>
          </w:p>
          <w:p w:rsidR="00000000" w:rsidRPr="00460929" w:rsidP="00460929">
            <w:pPr>
              <w:pStyle w:val="BodyText"/>
            </w:pPr>
            <w:r w:rsidRPr="00460929">
              <w:t xml:space="preserve">Human resources - assessment of this unit of competency will require human resources consistent with those outlined in the Assessment Guidelines. That is, assessors (or persons within the assessment team) must </w:t>
            </w:r>
          </w:p>
          <w:p w:rsidR="00000000" w:rsidRPr="00460929" w:rsidP="00460929">
            <w:pPr>
              <w:pStyle w:val="BodyText"/>
            </w:pPr>
            <w:r w:rsidRPr="00460929">
              <w:t xml:space="preserve">be competent in this unit </w:t>
            </w:r>
          </w:p>
          <w:p w:rsidR="00000000" w:rsidRPr="00460929" w:rsidP="00460929">
            <w:pPr>
              <w:pStyle w:val="BodyText"/>
            </w:pPr>
            <w:r w:rsidRPr="00460929">
              <w:t xml:space="preserve">be competent, as a minimum, in the units SRXFAD001A, SRXRIK001A and SRXEMR001A to ensure adequate risk management during the assessment </w:t>
            </w:r>
          </w:p>
          <w:p w:rsidR="00000000" w:rsidRPr="00460929" w:rsidP="00460929">
            <w:pPr>
              <w:pStyle w:val="BodyText"/>
            </w:pPr>
            <w:r w:rsidRPr="00460929">
              <w:t>be current in their knowledge and understanding of the industry through provision of evidenc</w:t>
            </w:r>
            <w:r w:rsidRPr="00460929">
              <w:t>e of professional activity in the relevant area</w:t>
            </w:r>
          </w:p>
          <w:p w:rsidR="00000000" w:rsidP="00460929">
            <w:pPr>
              <w:pStyle w:val="BodyText"/>
              <w:rPr>
                <w:lang w:val="en-NZ"/>
              </w:rPr>
            </w:pPr>
            <w:r w:rsidRPr="00460929">
              <w:t xml:space="preserve">have attained the mandatory competency requirements for assessors under the Australian Quality Training Framework (AQTF) as specified in Standard 7.3 of the </w:t>
            </w:r>
            <w:r w:rsidRPr="00460929">
              <w:rPr>
                <w:rStyle w:val="Emphasis"/>
              </w:rPr>
              <w:t>Standards for Registered Training Organisations</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Co</w:t>
            </w:r>
            <w:r w:rsidRPr="00460929">
              <w:rPr>
                <w:rStyle w:val="SpecialBold"/>
              </w:rPr>
              <w:t>nsistency in performance</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Due to issues such as gaining proficiency in handling a vehicle in difficult terrain this unit must be assessed over a minimum of two (2) different occasions, (for example over consecutive days), in order to ensure consistency of </w:t>
            </w:r>
            <w:r w:rsidRPr="00460929">
              <w:t xml:space="preserve">performance over the Range Statements and contexts applicable </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Context for assessment</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 xml:space="preserve">Competency must be demonstrated on the job through practical demonstration or through simulation with a four wheel drive vehicle in environments where four wheel drive </w:t>
            </w:r>
            <w:r w:rsidRPr="00460929">
              <w:t>skills may be demonstrated</w:t>
            </w:r>
          </w:p>
          <w:p w:rsidR="00000000" w:rsidRPr="00460929" w:rsidP="00460929">
            <w:pPr>
              <w:pStyle w:val="BodyText"/>
            </w:pPr>
            <w:r w:rsidRPr="00460929">
              <w:t>Assessment of this unit of competence will usually include observation of processes and procedures, oral and/or written questioning on required knowledge and skills and consideration of required attitudes</w:t>
            </w:r>
          </w:p>
          <w:p w:rsidR="00000000" w:rsidRPr="00460929" w:rsidP="00460929">
            <w:pPr>
              <w:pStyle w:val="BodyText"/>
            </w:pPr>
            <w:r w:rsidRPr="00460929">
              <w:t>Where performance is not</w:t>
            </w:r>
            <w:r w:rsidRPr="00460929">
              <w:t xml:space="preserve"> directly observed and/or is required to be demonstrated over a 'period of time' and/or in a 'number of locations', any evidence should be authenticated by colleagues, supervisors, clients or other appropriate persons </w:t>
            </w:r>
          </w:p>
        </w:tc>
      </w:tr>
    </w:tbl>
    <w:p w:rsidR="00000000" w:rsidRPr="00460929" w:rsidP="0046092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A636F8">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KEY COMPETENCIES</w:t>
            </w:r>
          </w:p>
        </w:tc>
      </w:tr>
      <w:tr w:rsidTr="00A636F8">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Use Technology </w:t>
            </w:r>
          </w:p>
        </w:tc>
      </w:tr>
      <w:tr w:rsidTr="00A636F8">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1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1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2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1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2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3 </w:t>
            </w:r>
          </w:p>
        </w:tc>
        <w:tc>
          <w:tcPr>
            <w:tcW w:w="1285"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t xml:space="preserve">2 </w:t>
            </w:r>
          </w:p>
        </w:tc>
      </w:tr>
      <w:tr w:rsidTr="00A636F8">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These levels do not relate to the Australia</w:t>
            </w:r>
            <w:r w:rsidRPr="00460929">
              <w:t>n Qualifications Framework. They relate to the seven areas of generic competency that underpin effective workplace practices.</w:t>
            </w:r>
          </w:p>
          <w:p w:rsidR="00000000" w:rsidRPr="00460929" w:rsidP="00460929">
            <w:pPr>
              <w:pStyle w:val="BodyText"/>
            </w:pPr>
            <w:r w:rsidRPr="00460929">
              <w:t>The three levels of performance (1, 2 and 3) denote the level of competency required to perform the task:</w:t>
            </w:r>
          </w:p>
          <w:p w:rsidR="00000000" w:rsidRPr="00460929" w:rsidP="00460929">
            <w:pPr>
              <w:pStyle w:val="BodyText"/>
            </w:pPr>
            <w:r w:rsidRPr="00460929">
              <w:t>Use routine approaches</w:t>
            </w:r>
          </w:p>
          <w:p w:rsidR="00000000" w:rsidRPr="00460929" w:rsidP="00460929">
            <w:pPr>
              <w:pStyle w:val="BodyText"/>
            </w:pPr>
            <w:r w:rsidRPr="00460929">
              <w:t>Select from routine approaches</w:t>
            </w:r>
          </w:p>
          <w:p w:rsidR="00000000" w:rsidRPr="00460929" w:rsidP="00460929">
            <w:pPr>
              <w:pStyle w:val="BodyText"/>
            </w:pPr>
            <w:r w:rsidRPr="00460929">
              <w:t>Establish new approaches</w:t>
            </w:r>
          </w:p>
          <w:p w:rsidR="00000000" w:rsidRPr="00460929" w:rsidP="00460929">
            <w:pPr>
              <w:pStyle w:val="BodyText"/>
            </w:pPr>
            <w:r w:rsidRPr="00460929">
              <w:rPr>
                <w:rStyle w:val="SpecialBold"/>
              </w:rPr>
              <w:t>Collecting</w:t>
            </w:r>
            <w:r w:rsidRPr="00460929">
              <w:t xml:space="preserve">, </w:t>
            </w:r>
            <w:r w:rsidRPr="00460929">
              <w:rPr>
                <w:rStyle w:val="SpecialBold"/>
              </w:rPr>
              <w:t>analysing and organising information</w:t>
            </w:r>
            <w:r w:rsidRPr="00460929">
              <w:t xml:space="preserve"> - Collecting information regarding the proposed route of the journey</w:t>
            </w:r>
          </w:p>
          <w:p w:rsidR="00000000" w:rsidRPr="00460929" w:rsidP="00460929">
            <w:pPr>
              <w:pStyle w:val="BodyText"/>
            </w:pPr>
            <w:r w:rsidRPr="00460929">
              <w:rPr>
                <w:rStyle w:val="SpecialBold"/>
              </w:rPr>
              <w:t>Communicating ideas and information</w:t>
            </w:r>
            <w:r w:rsidRPr="00460929">
              <w:t xml:space="preserve"> - Advising passengers of any special safety precautions that need to be taken</w:t>
            </w:r>
          </w:p>
          <w:p w:rsidR="00000000" w:rsidRPr="00460929" w:rsidP="00460929">
            <w:pPr>
              <w:pStyle w:val="BodyText"/>
            </w:pPr>
            <w:r w:rsidRPr="00460929">
              <w:rPr>
                <w:rStyle w:val="SpecialBold"/>
              </w:rPr>
              <w:t>Planning and organising activities</w:t>
            </w:r>
            <w:r w:rsidRPr="00460929">
              <w:t xml:space="preserve"> - Planning equipment to carry depending upon types of terrain likely to be encountered</w:t>
            </w:r>
          </w:p>
          <w:p w:rsidR="00000000" w:rsidRPr="00460929" w:rsidP="00460929">
            <w:pPr>
              <w:pStyle w:val="BodyText"/>
            </w:pPr>
            <w:r w:rsidRPr="00460929">
              <w:rPr>
                <w:rStyle w:val="SpecialBold"/>
              </w:rPr>
              <w:t>Working with teams and others</w:t>
            </w:r>
            <w:r w:rsidRPr="00460929">
              <w:t xml:space="preserve"> - Travelling in a convoy </w:t>
            </w:r>
            <w:r w:rsidRPr="00460929">
              <w:t>with other vehicles</w:t>
            </w:r>
          </w:p>
          <w:p w:rsidR="00000000" w:rsidRPr="00460929" w:rsidP="00460929">
            <w:pPr>
              <w:pStyle w:val="BodyText"/>
            </w:pPr>
            <w:r w:rsidRPr="00460929">
              <w:rPr>
                <w:rStyle w:val="SpecialBold"/>
              </w:rPr>
              <w:t>Using mathematical ideas and techniques</w:t>
            </w:r>
            <w:r w:rsidRPr="00460929">
              <w:t xml:space="preserve"> - Calculating suitable speed/gear for different terrains</w:t>
            </w:r>
          </w:p>
          <w:p w:rsidR="00000000" w:rsidRPr="00460929" w:rsidP="00460929">
            <w:pPr>
              <w:pStyle w:val="BodyText"/>
            </w:pPr>
            <w:r w:rsidRPr="00460929">
              <w:rPr>
                <w:rStyle w:val="SpecialBold"/>
              </w:rPr>
              <w:t>Solving problems</w:t>
            </w:r>
            <w:r w:rsidRPr="00460929">
              <w:t xml:space="preserve"> - Recovering a stuck vehicle</w:t>
            </w:r>
          </w:p>
          <w:p w:rsidR="00000000" w:rsidRPr="00460929" w:rsidP="00460929">
            <w:pPr>
              <w:pStyle w:val="BodyText"/>
            </w:pPr>
            <w:r w:rsidRPr="00460929">
              <w:rPr>
                <w:rStyle w:val="SpecialBold"/>
              </w:rPr>
              <w:t>Using technology</w:t>
            </w:r>
            <w:r w:rsidRPr="00460929">
              <w:t xml:space="preserve"> -  Using a snatch strap and winch </w:t>
            </w:r>
          </w:p>
          <w:p w:rsidR="00000000" w:rsidRPr="00460929" w:rsidP="00460929">
            <w:pPr>
              <w:pStyle w:val="BodyText"/>
            </w:pPr>
            <w:r w:rsidRPr="00460929">
              <w:t>Please refer to the Assessment Guidelines</w:t>
            </w:r>
            <w:r w:rsidRPr="00460929">
              <w:t xml:space="preserve"> for advice on how to use the Key Competencies. </w:t>
            </w:r>
          </w:p>
        </w:tc>
      </w:tr>
    </w:tbl>
    <w:p w:rsidR="00000000" w:rsidRPr="00460929" w:rsidP="00460929">
      <w:pPr>
        <w:pStyle w:val="BodyText"/>
      </w:pPr>
    </w:p>
    <w:p w:rsidR="00000000" w:rsidRPr="00460929" w:rsidP="00460929">
      <w:pPr>
        <w:pStyle w:val="AllowPageBreak"/>
      </w:pPr>
    </w:p>
    <w:p w:rsidR="00000000" w:rsidRPr="00460929" w:rsidP="00460929">
      <w:pPr>
        <w:pStyle w:val="Heading1"/>
      </w:pPr>
      <w:bookmarkStart w:id="11" w:name="O_320377"/>
      <w:bookmarkEnd w:id="11"/>
      <w:r w:rsidRPr="00460929">
        <w:t>Range Statement</w:t>
      </w:r>
    </w:p>
    <w:tbl>
      <w:tblPr>
        <w:tblW w:w="0" w:type="auto"/>
        <w:tblLayout w:type="fixed"/>
        <w:tblCellMar>
          <w:left w:w="62" w:type="dxa"/>
          <w:right w:w="62" w:type="dxa"/>
        </w:tblCellMar>
        <w:tblLook w:val="0000"/>
      </w:tblPr>
      <w:tblGrid>
        <w:gridCol w:w="9000"/>
      </w:tblGrid>
      <w:tr w:rsidTr="00A636F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rPr>
                <w:rStyle w:val="SpecialBold"/>
              </w:rPr>
              <w:t>Range Statements</w:t>
            </w:r>
          </w:p>
          <w:p w:rsidR="00000000" w:rsidRPr="00460929" w:rsidP="00460929">
            <w:pPr>
              <w:pStyle w:val="BodyText"/>
            </w:pPr>
            <w:r w:rsidRPr="00460929">
              <w:t>The Range Statements provide advice to interpret the scope and context of this unit of competence, allowing for differences between enterprises and workpla</w:t>
            </w:r>
            <w:r w:rsidRPr="00460929">
              <w:t>ces. The Range Statements relate to the unit as a whole and helps facilitate holistic assessment. In addition, the following variables may be present for this particular unit of competency</w:t>
            </w:r>
          </w:p>
        </w:tc>
      </w:tr>
    </w:tbl>
    <w:p w:rsidR="00000000" w:rsidRPr="00460929" w:rsidP="00460929">
      <w:pPr>
        <w:pStyle w:val="BodyText"/>
      </w:pPr>
    </w:p>
    <w:tbl>
      <w:tblPr>
        <w:tblW w:w="0" w:type="auto"/>
        <w:tblLayout w:type="fixed"/>
        <w:tblCellMar>
          <w:left w:w="62" w:type="dxa"/>
          <w:right w:w="62" w:type="dxa"/>
        </w:tblCellMar>
        <w:tblLook w:val="0000"/>
      </w:tblPr>
      <w:tblGrid>
        <w:gridCol w:w="4500"/>
        <w:gridCol w:w="4500"/>
      </w:tblGrid>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CATEGORIES</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Difficult terrain</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 xml:space="preserve">[all categories available at geographic location] </w:t>
            </w:r>
          </w:p>
          <w:p w:rsidR="00000000" w:rsidRPr="00460929" w:rsidP="00460929">
            <w:pPr>
              <w:pStyle w:val="BodyText"/>
            </w:pPr>
            <w:r w:rsidRPr="00460929">
              <w:t xml:space="preserve">long, steep inclines incorporating loose surface and a step up along the incline </w:t>
            </w:r>
          </w:p>
          <w:p w:rsidR="00000000" w:rsidRPr="00460929" w:rsidP="00460929">
            <w:pPr>
              <w:pStyle w:val="BodyText"/>
            </w:pPr>
            <w:r w:rsidRPr="00460929">
              <w:t xml:space="preserve">long steep declines incorporating loose surface and a step down along the incline </w:t>
            </w:r>
          </w:p>
          <w:p w:rsidR="00000000" w:rsidRPr="00460929" w:rsidP="00460929">
            <w:pPr>
              <w:pStyle w:val="BodyText"/>
            </w:pPr>
            <w:r w:rsidRPr="00460929">
              <w:t xml:space="preserve">cross slope driving involving irregular </w:t>
            </w:r>
            <w:r w:rsidRPr="00460929">
              <w:t xml:space="preserve">terrain </w:t>
            </w:r>
          </w:p>
          <w:p w:rsidR="00000000" w:rsidRPr="00460929" w:rsidP="00460929">
            <w:pPr>
              <w:pStyle w:val="BodyText"/>
            </w:pPr>
            <w:r w:rsidRPr="00460929">
              <w:t xml:space="preserve">deep water crossings (water depth above axle, irregular bottom, offset entry and exit points) </w:t>
            </w:r>
          </w:p>
          <w:p w:rsidR="00000000" w:rsidRPr="00460929" w:rsidP="00460929">
            <w:pPr>
              <w:pStyle w:val="BodyText"/>
            </w:pPr>
            <w:r w:rsidRPr="00460929">
              <w:t xml:space="preserve">bush tracks (narrow, twisting, irregular terrain) </w:t>
            </w:r>
          </w:p>
          <w:p w:rsidR="00000000" w:rsidRPr="00460929" w:rsidP="00460929">
            <w:pPr>
              <w:pStyle w:val="BodyText"/>
            </w:pPr>
            <w:r w:rsidRPr="00460929">
              <w:t xml:space="preserve">irregular sandy terrain (undulating sand, range of surface conditions from soft to firm, sand hills) </w:t>
            </w:r>
          </w:p>
          <w:p w:rsidR="00000000" w:rsidRPr="00460929" w:rsidP="00460929">
            <w:pPr>
              <w:pStyle w:val="BodyText"/>
            </w:pPr>
            <w:r w:rsidRPr="00460929">
              <w:t xml:space="preserve">irregular muddy terrain (including deep mud holes, ditches, irregular terrain) </w:t>
            </w:r>
          </w:p>
          <w:p w:rsidR="00000000" w:rsidRPr="00460929" w:rsidP="00460929">
            <w:pPr>
              <w:pStyle w:val="BodyText"/>
            </w:pPr>
            <w:r w:rsidRPr="00460929">
              <w:t xml:space="preserve">very rough rocky ground (rock strewn creek/river bed or rocky hill trail with obstacles) </w:t>
            </w:r>
          </w:p>
          <w:p w:rsidR="00000000" w:rsidRPr="00460929" w:rsidP="00460929">
            <w:pPr>
              <w:pStyle w:val="BodyText"/>
            </w:pPr>
            <w:r w:rsidRPr="00460929">
              <w:t xml:space="preserve">snow and ice </w:t>
            </w:r>
          </w:p>
          <w:p w:rsidR="00000000" w:rsidP="00460929">
            <w:pPr>
              <w:pStyle w:val="BodyText"/>
              <w:rPr>
                <w:lang w:val="en-NZ"/>
              </w:rPr>
            </w:pPr>
            <w:r w:rsidRPr="00460929">
              <w:t xml:space="preserve">slippery incline/declines </w:t>
            </w:r>
          </w:p>
        </w:tc>
      </w:tr>
      <w:tr w:rsidTr="00A636F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60929">
            <w:pPr>
              <w:pStyle w:val="BodyText"/>
              <w:rPr>
                <w:lang w:val="en-NZ"/>
              </w:rPr>
            </w:pPr>
            <w:r w:rsidRPr="00460929">
              <w:rPr>
                <w:rStyle w:val="SpecialBold"/>
              </w:rPr>
              <w:t>Routine maintenance</w:t>
            </w:r>
            <w:r w:rsidRPr="00460929">
              <w:t>/</w:t>
            </w:r>
            <w:r w:rsidRPr="00460929">
              <w:rPr>
                <w:rStyle w:val="SpecialBold"/>
              </w:rPr>
              <w:t>repair tasks</w:t>
            </w:r>
            <w:r w:rsidRPr="00460929">
              <w:t xml:space="preserve"> </w:t>
            </w:r>
          </w:p>
        </w:tc>
        <w:tc>
          <w:tcPr>
            <w:tcW w:w="4500" w:type="dxa"/>
            <w:tcBorders>
              <w:top w:val="nil"/>
              <w:left w:val="nil"/>
              <w:bottom w:val="nil"/>
              <w:right w:val="nil"/>
            </w:tcBorders>
            <w:tcMar>
              <w:top w:w="0" w:type="dxa"/>
              <w:left w:w="62" w:type="dxa"/>
              <w:bottom w:w="0" w:type="dxa"/>
              <w:right w:w="62" w:type="dxa"/>
            </w:tcMar>
          </w:tcPr>
          <w:p w:rsidR="00000000" w:rsidRPr="00460929" w:rsidP="00460929">
            <w:pPr>
              <w:pStyle w:val="BodyText"/>
            </w:pPr>
            <w:r w:rsidRPr="00460929">
              <w:t xml:space="preserve">[all categories] </w:t>
            </w:r>
          </w:p>
          <w:p w:rsidR="00000000" w:rsidRPr="00460929" w:rsidP="00460929">
            <w:pPr>
              <w:pStyle w:val="BodyText"/>
            </w:pPr>
            <w:r w:rsidRPr="00460929">
              <w:t xml:space="preserve">change wheels in uneven terrain </w:t>
            </w:r>
          </w:p>
          <w:p w:rsidR="00000000" w:rsidRPr="00460929" w:rsidP="00460929">
            <w:pPr>
              <w:pStyle w:val="BodyText"/>
            </w:pPr>
            <w:r w:rsidRPr="00460929">
              <w:t xml:space="preserve">puncture repairs </w:t>
            </w:r>
          </w:p>
          <w:p w:rsidR="00000000" w:rsidRPr="00460929" w:rsidP="00460929">
            <w:pPr>
              <w:pStyle w:val="BodyText"/>
            </w:pPr>
            <w:r w:rsidRPr="00460929">
              <w:t xml:space="preserve">fluid top-up </w:t>
            </w:r>
          </w:p>
        </w:tc>
      </w:tr>
    </w:tbl>
    <w:p w:rsidR="00000000" w:rsidRPr="00460929" w:rsidP="00460929">
      <w:pPr>
        <w:pStyle w:val="BodyText"/>
      </w:pPr>
    </w:p>
    <w:p w:rsidR="00000000" w:rsidRPr="00460929" w:rsidP="00460929">
      <w:pPr>
        <w:pStyle w:val="AllowPageBreak"/>
      </w:pPr>
    </w:p>
    <w:p w:rsidR="00000000" w:rsidRPr="00460929" w:rsidP="00460929">
      <w:pPr>
        <w:pStyle w:val="Heading1"/>
      </w:pPr>
      <w:bookmarkStart w:id="12" w:name="O_320378"/>
      <w:bookmarkEnd w:id="12"/>
      <w:r w:rsidRPr="00460929">
        <w:t>Unit Sector(s)</w:t>
      </w:r>
    </w:p>
    <w:p w:rsidR="00000000" w:rsidRPr="00460929" w:rsidP="00460929">
      <w:pPr>
        <w:pStyle w:val="BodyText"/>
      </w:pPr>
      <w:r w:rsidRPr="00460929">
        <w:t>Not applicable.</w:t>
      </w:r>
    </w:p>
    <w:p w:rsidR="00000000" w:rsidRPr="00460929" w:rsidP="00460929"/>
    <w:sectPr w:rsidSect="00460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6F8" w:rsidP="00A636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F8" w:rsidP="004609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636F8" w:rsidP="004609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36F8" w:rsidP="004609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29" w:rsidRPr="00A636F8" w:rsidP="00A636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F8" w:rsidRPr="002D2AF8" w:rsidP="00460929">
    <w:pPr>
      <w:pStyle w:val="Header"/>
      <w:framePr w:wrap="around"/>
    </w:pPr>
    <w:r>
      <w:fldChar w:fldCharType="begin"/>
    </w:r>
    <w:r>
      <w:instrText xml:space="preserve"> TITLE   \* MERGEFORMAT </w:instrText>
    </w:r>
    <w:r>
      <w:fldChar w:fldCharType="separate"/>
    </w:r>
    <w:r>
      <w:t>SRODRV002B Drive a 4WD vehicle in difficult terrain using advanced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636F8" w:rsidP="004609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929"/>
    <w:pPr>
      <w:spacing w:before="360" w:after="60"/>
      <w:outlineLvl w:val="0"/>
    </w:pPr>
    <w:rPr>
      <w:sz w:val="32"/>
    </w:rPr>
  </w:style>
  <w:style w:type="paragraph" w:styleId="Heading2">
    <w:name w:val="heading 2"/>
    <w:basedOn w:val="HeadingBase"/>
    <w:next w:val="BodyText"/>
    <w:link w:val="Heading2Char"/>
    <w:qFormat/>
    <w:rsid w:val="00460929"/>
    <w:pPr>
      <w:keepLines/>
      <w:spacing w:before="240" w:after="120"/>
      <w:outlineLvl w:val="1"/>
    </w:pPr>
    <w:rPr>
      <w:sz w:val="28"/>
      <w:szCs w:val="40"/>
    </w:rPr>
  </w:style>
  <w:style w:type="paragraph" w:styleId="Heading3">
    <w:name w:val="heading 3"/>
    <w:basedOn w:val="HeadingBase"/>
    <w:next w:val="BodyText"/>
    <w:link w:val="Heading3Char"/>
    <w:qFormat/>
    <w:rsid w:val="00460929"/>
    <w:pPr>
      <w:spacing w:before="180" w:after="120"/>
      <w:outlineLvl w:val="2"/>
    </w:pPr>
    <w:rPr>
      <w:spacing w:val="-10"/>
      <w:kern w:val="32"/>
    </w:rPr>
  </w:style>
  <w:style w:type="paragraph" w:styleId="Heading4">
    <w:name w:val="heading 4"/>
    <w:basedOn w:val="HeadingBase"/>
    <w:next w:val="BodyText"/>
    <w:link w:val="Heading4Char"/>
    <w:qFormat/>
    <w:rsid w:val="00460929"/>
    <w:pPr>
      <w:spacing w:before="160" w:after="120"/>
      <w:outlineLvl w:val="3"/>
    </w:pPr>
    <w:rPr>
      <w:sz w:val="22"/>
    </w:rPr>
  </w:style>
  <w:style w:type="paragraph" w:styleId="Heading5">
    <w:name w:val="heading 5"/>
    <w:basedOn w:val="HeadingBase"/>
    <w:next w:val="Normal"/>
    <w:link w:val="Heading5Char"/>
    <w:qFormat/>
    <w:rsid w:val="00460929"/>
    <w:pPr>
      <w:spacing w:before="80"/>
      <w:outlineLvl w:val="4"/>
    </w:pPr>
    <w:rPr>
      <w:color w:val="918585"/>
      <w:sz w:val="20"/>
    </w:rPr>
  </w:style>
  <w:style w:type="paragraph" w:styleId="Heading6">
    <w:name w:val="heading 6"/>
    <w:basedOn w:val="HeadingBase"/>
    <w:next w:val="Normal"/>
    <w:link w:val="Heading6Char"/>
    <w:qFormat/>
    <w:rsid w:val="00460929"/>
    <w:pPr>
      <w:spacing w:before="60"/>
      <w:outlineLvl w:val="5"/>
    </w:pPr>
    <w:rPr>
      <w:color w:val="918585"/>
      <w:sz w:val="20"/>
    </w:rPr>
  </w:style>
  <w:style w:type="paragraph" w:styleId="Heading7">
    <w:name w:val="heading 7"/>
    <w:basedOn w:val="Normal"/>
    <w:next w:val="Normal"/>
    <w:link w:val="Heading7Char"/>
    <w:qFormat/>
    <w:rsid w:val="00460929"/>
    <w:pPr>
      <w:ind w:left="720"/>
      <w:outlineLvl w:val="6"/>
    </w:pPr>
    <w:rPr>
      <w:i/>
    </w:rPr>
  </w:style>
  <w:style w:type="paragraph" w:styleId="Heading8">
    <w:name w:val="heading 8"/>
    <w:basedOn w:val="Normal"/>
    <w:next w:val="Normal"/>
    <w:link w:val="Heading8Char"/>
    <w:qFormat/>
    <w:rsid w:val="00460929"/>
    <w:pPr>
      <w:ind w:left="720"/>
      <w:outlineLvl w:val="7"/>
    </w:pPr>
    <w:rPr>
      <w:i/>
    </w:rPr>
  </w:style>
  <w:style w:type="paragraph" w:styleId="Heading9">
    <w:name w:val="heading 9"/>
    <w:basedOn w:val="Normal"/>
    <w:next w:val="Normal"/>
    <w:link w:val="Heading9Char"/>
    <w:qFormat/>
    <w:rsid w:val="00460929"/>
    <w:pPr>
      <w:ind w:left="720"/>
      <w:outlineLvl w:val="8"/>
    </w:pPr>
    <w:rPr>
      <w:i/>
    </w:rPr>
  </w:style>
  <w:style w:type="character" w:default="1" w:styleId="DefaultParagraphFont">
    <w:name w:val="Default Paragraph Font"/>
    <w:uiPriority w:val="1"/>
    <w:unhideWhenUsed/>
    <w:rsid w:val="00460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929"/>
  </w:style>
  <w:style w:type="character" w:customStyle="1" w:styleId="Heading1Char">
    <w:name w:val="Heading 1 Char"/>
    <w:basedOn w:val="DefaultParagraphFont"/>
    <w:link w:val="Heading1"/>
    <w:rsid w:val="00460929"/>
    <w:rPr>
      <w:rFonts w:ascii="Times New Roman" w:eastAsia="Times New Roman" w:hAnsi="Times New Roman" w:cs="Times New Roman"/>
      <w:b/>
      <w:sz w:val="32"/>
      <w:szCs w:val="20"/>
      <w:lang w:eastAsia="en-US"/>
    </w:rPr>
  </w:style>
  <w:style w:type="paragraph" w:styleId="BodyText">
    <w:name w:val="Body Text"/>
    <w:basedOn w:val="Normal"/>
    <w:link w:val="BodyTextChar"/>
    <w:rsid w:val="004609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929"/>
    <w:rPr>
      <w:rFonts w:ascii="Times New Roman" w:eastAsia="Times New Roman" w:hAnsi="Times New Roman" w:cs="Times New Roman"/>
      <w:sz w:val="24"/>
      <w:lang w:eastAsia="en-US"/>
    </w:rPr>
  </w:style>
  <w:style w:type="paragraph" w:styleId="Footer">
    <w:name w:val="footer"/>
    <w:basedOn w:val="Normal"/>
    <w:link w:val="FooterChar"/>
    <w:rsid w:val="00460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929"/>
    <w:rPr>
      <w:rFonts w:ascii="Times New Roman" w:eastAsia="Times New Roman" w:hAnsi="Times New Roman" w:cs="Times New Roman"/>
      <w:sz w:val="16"/>
      <w:lang w:eastAsia="en-US"/>
    </w:rPr>
  </w:style>
  <w:style w:type="character" w:customStyle="1" w:styleId="SpecialBold">
    <w:name w:val="Special Bold"/>
    <w:basedOn w:val="DefaultParagraphFont"/>
    <w:rsid w:val="00460929"/>
    <w:rPr>
      <w:b/>
      <w:spacing w:val="0"/>
    </w:rPr>
  </w:style>
  <w:style w:type="character" w:styleId="Emphasis">
    <w:name w:val="Emphasis"/>
    <w:basedOn w:val="DefaultParagraphFont"/>
    <w:qFormat/>
    <w:rsid w:val="00460929"/>
    <w:rPr>
      <w:i/>
    </w:rPr>
  </w:style>
  <w:style w:type="paragraph" w:customStyle="1" w:styleId="SuperHeading">
    <w:name w:val="SuperHeading"/>
    <w:basedOn w:val="Normal"/>
    <w:rsid w:val="00460929"/>
    <w:pPr>
      <w:spacing w:before="240" w:after="120"/>
      <w:outlineLvl w:val="0"/>
    </w:pPr>
    <w:rPr>
      <w:rFonts w:ascii="Times New Roman" w:hAnsi="Times New Roman"/>
      <w:b/>
      <w:sz w:val="28"/>
    </w:rPr>
  </w:style>
  <w:style w:type="paragraph" w:customStyle="1" w:styleId="TableHeading">
    <w:name w:val="Table Heading"/>
    <w:basedOn w:val="HeadingBase"/>
    <w:rsid w:val="00460929"/>
    <w:pPr>
      <w:keepLines/>
      <w:pBdr>
        <w:bottom w:val="single" w:sz="6" w:space="1" w:color="918585"/>
      </w:pBdr>
      <w:spacing w:before="240"/>
    </w:pPr>
  </w:style>
  <w:style w:type="paragraph" w:customStyle="1" w:styleId="AllowPageBreak">
    <w:name w:val="AllowPageBreak"/>
    <w:rsid w:val="004609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0929"/>
    <w:rPr>
      <w:b/>
      <w:i/>
      <w:u w:val="none"/>
    </w:rPr>
  </w:style>
  <w:style w:type="character" w:customStyle="1" w:styleId="Heading2Char">
    <w:name w:val="Heading 2 Char"/>
    <w:basedOn w:val="DefaultParagraphFont"/>
    <w:link w:val="Heading2"/>
    <w:rsid w:val="00460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9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9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929"/>
    <w:rPr>
      <w:rFonts w:ascii="Courier New" w:eastAsia="Times New Roman" w:hAnsi="Courier New" w:cs="Times New Roman"/>
      <w:i/>
      <w:szCs w:val="20"/>
      <w:lang w:eastAsia="en-US"/>
    </w:rPr>
  </w:style>
  <w:style w:type="paragraph" w:customStyle="1" w:styleId="HeadingBase">
    <w:name w:val="Heading Base"/>
    <w:rsid w:val="00460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929"/>
    <w:pPr>
      <w:tabs>
        <w:tab w:val="right" w:leader="dot" w:pos="9072"/>
      </w:tabs>
      <w:ind w:left="567"/>
    </w:pPr>
    <w:rPr>
      <w:szCs w:val="22"/>
    </w:rPr>
  </w:style>
  <w:style w:type="paragraph" w:customStyle="1" w:styleId="TOCBase">
    <w:name w:val="TOC Base"/>
    <w:rsid w:val="00460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929"/>
    <w:pPr>
      <w:tabs>
        <w:tab w:val="right" w:leader="dot" w:pos="9072"/>
      </w:tabs>
      <w:spacing w:before="40" w:after="40"/>
      <w:ind w:left="284"/>
    </w:pPr>
    <w:rPr>
      <w:rFonts w:ascii="Times New Roman" w:hAnsi="Times New Roman"/>
    </w:rPr>
  </w:style>
  <w:style w:type="paragraph" w:styleId="TOC1">
    <w:name w:val="toc 1"/>
    <w:basedOn w:val="TOCBase"/>
    <w:next w:val="Normal"/>
    <w:rsid w:val="004609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929"/>
    <w:pPr>
      <w:spacing w:before="5040"/>
      <w:jc w:val="center"/>
    </w:pPr>
    <w:rPr>
      <w:sz w:val="48"/>
      <w:szCs w:val="72"/>
      <w:lang w:val="en-US"/>
    </w:rPr>
  </w:style>
  <w:style w:type="character" w:customStyle="1" w:styleId="TitleChar">
    <w:name w:val="Title Char"/>
    <w:basedOn w:val="DefaultParagraphFont"/>
    <w:link w:val="Title"/>
    <w:rsid w:val="00460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929"/>
    <w:pPr>
      <w:tabs>
        <w:tab w:val="left" w:pos="3600"/>
        <w:tab w:val="left" w:pos="3958"/>
      </w:tabs>
    </w:pPr>
  </w:style>
  <w:style w:type="paragraph" w:styleId="List">
    <w:name w:val="List"/>
    <w:basedOn w:val="BodyText"/>
    <w:next w:val="BodyText"/>
    <w:rsid w:val="00460929"/>
    <w:pPr>
      <w:tabs>
        <w:tab w:val="left" w:pos="340"/>
      </w:tabs>
      <w:spacing w:before="60" w:after="60"/>
      <w:ind w:left="340" w:hanging="340"/>
    </w:pPr>
  </w:style>
  <w:style w:type="paragraph" w:styleId="ListBullet">
    <w:name w:val="List Bullet"/>
    <w:basedOn w:val="List"/>
    <w:rsid w:val="00460929"/>
    <w:pPr>
      <w:numPr>
        <w:numId w:val="11"/>
      </w:numPr>
      <w:tabs>
        <w:tab w:val="clear" w:pos="340"/>
      </w:tabs>
      <w:spacing w:before="40" w:after="40"/>
    </w:pPr>
  </w:style>
  <w:style w:type="paragraph" w:customStyle="1" w:styleId="Note">
    <w:name w:val="Note"/>
    <w:basedOn w:val="BodyText"/>
    <w:rsid w:val="00460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929"/>
    <w:pPr>
      <w:framePr w:wrap="auto" w:hAnchor="text" w:y="6049"/>
    </w:pPr>
    <w:rPr>
      <w:color w:val="000000"/>
      <w:sz w:val="40"/>
    </w:rPr>
  </w:style>
  <w:style w:type="paragraph" w:customStyle="1" w:styleId="TOCTitle">
    <w:name w:val="TOCTitle"/>
    <w:basedOn w:val="Heading1"/>
    <w:rsid w:val="00460929"/>
    <w:pPr>
      <w:spacing w:after="240"/>
      <w:jc w:val="center"/>
      <w:outlineLvl w:val="9"/>
    </w:pPr>
    <w:rPr>
      <w:caps/>
    </w:rPr>
  </w:style>
  <w:style w:type="paragraph" w:customStyle="1" w:styleId="Version">
    <w:name w:val="Version"/>
    <w:rsid w:val="004609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929"/>
    <w:pPr>
      <w:numPr>
        <w:numId w:val="12"/>
      </w:numPr>
      <w:tabs>
        <w:tab w:val="clear" w:pos="680"/>
      </w:tabs>
    </w:pPr>
  </w:style>
  <w:style w:type="paragraph" w:styleId="Index1">
    <w:name w:val="index 1"/>
    <w:basedOn w:val="Normal"/>
    <w:next w:val="Normal"/>
    <w:semiHidden/>
    <w:rsid w:val="00460929"/>
    <w:pPr>
      <w:keepNext w:val="0"/>
      <w:tabs>
        <w:tab w:val="right" w:pos="4176"/>
      </w:tabs>
      <w:ind w:left="198" w:hanging="198"/>
    </w:pPr>
    <w:rPr>
      <w:rFonts w:ascii="Garamond" w:hAnsi="Garamond"/>
    </w:rPr>
  </w:style>
  <w:style w:type="paragraph" w:styleId="IndexHeading">
    <w:name w:val="index heading"/>
    <w:basedOn w:val="Normal"/>
    <w:next w:val="Index1"/>
    <w:semiHidden/>
    <w:rsid w:val="00460929"/>
    <w:pPr>
      <w:spacing w:before="120" w:after="120"/>
    </w:pPr>
    <w:rPr>
      <w:rFonts w:ascii="Arial" w:hAnsi="Arial"/>
      <w:b/>
      <w:color w:val="918585"/>
      <w:sz w:val="24"/>
    </w:rPr>
  </w:style>
  <w:style w:type="paragraph" w:styleId="Header">
    <w:name w:val="header"/>
    <w:basedOn w:val="Normal"/>
    <w:link w:val="HeaderChar"/>
    <w:rsid w:val="00460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929"/>
    <w:rPr>
      <w:rFonts w:ascii="Times New Roman" w:eastAsia="Times New Roman" w:hAnsi="Times New Roman" w:cs="Times New Roman"/>
      <w:sz w:val="16"/>
      <w:szCs w:val="20"/>
      <w:lang w:val="en-GB" w:eastAsia="en-US"/>
    </w:rPr>
  </w:style>
  <w:style w:type="paragraph" w:customStyle="1" w:styleId="Chapter">
    <w:name w:val="Chapter"/>
    <w:basedOn w:val="Normal"/>
    <w:rsid w:val="00460929"/>
    <w:pPr>
      <w:spacing w:before="240"/>
    </w:pPr>
    <w:rPr>
      <w:rFonts w:ascii="Times New Roman" w:hAnsi="Times New Roman"/>
      <w:smallCaps/>
      <w:spacing w:val="80"/>
      <w:sz w:val="28"/>
    </w:rPr>
  </w:style>
  <w:style w:type="paragraph" w:customStyle="1" w:styleId="InChapter">
    <w:name w:val="InChapter"/>
    <w:basedOn w:val="Heading3"/>
    <w:rsid w:val="00460929"/>
    <w:pPr>
      <w:spacing w:after="240"/>
      <w:outlineLvl w:val="9"/>
    </w:pPr>
    <w:rPr>
      <w:noProof/>
    </w:rPr>
  </w:style>
  <w:style w:type="paragraph" w:styleId="Index2">
    <w:name w:val="index 2"/>
    <w:basedOn w:val="Normal"/>
    <w:next w:val="Normal"/>
    <w:semiHidden/>
    <w:rsid w:val="00460929"/>
    <w:pPr>
      <w:tabs>
        <w:tab w:val="right" w:pos="4176"/>
      </w:tabs>
      <w:ind w:left="568" w:hanging="284"/>
    </w:pPr>
    <w:rPr>
      <w:rFonts w:ascii="Garamond" w:hAnsi="Garamond"/>
    </w:rPr>
  </w:style>
  <w:style w:type="paragraph" w:customStyle="1" w:styleId="Byline">
    <w:name w:val="Byline"/>
    <w:rsid w:val="00460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929"/>
    <w:pPr>
      <w:tabs>
        <w:tab w:val="clear" w:pos="3600"/>
        <w:tab w:val="clear" w:pos="3958"/>
      </w:tabs>
      <w:jc w:val="right"/>
    </w:pPr>
  </w:style>
  <w:style w:type="paragraph" w:styleId="Caption">
    <w:name w:val="caption"/>
    <w:basedOn w:val="BodyText"/>
    <w:next w:val="Normal"/>
    <w:qFormat/>
    <w:rsid w:val="00460929"/>
    <w:pPr>
      <w:framePr w:w="2268" w:hSpace="181" w:vSpace="181" w:wrap="around" w:vAnchor="text" w:hAnchor="page" w:x="1135" w:y="285" w:anchorLock="1"/>
    </w:pPr>
    <w:rPr>
      <w:i/>
    </w:rPr>
  </w:style>
  <w:style w:type="paragraph" w:customStyle="1" w:styleId="MiniTOCTitle">
    <w:name w:val="MiniTOCTitle"/>
    <w:basedOn w:val="Heading4"/>
    <w:rsid w:val="00460929"/>
    <w:pPr>
      <w:spacing w:before="240"/>
      <w:outlineLvl w:val="9"/>
    </w:pPr>
    <w:rPr>
      <w:noProof/>
      <w:sz w:val="24"/>
    </w:rPr>
  </w:style>
  <w:style w:type="paragraph" w:customStyle="1" w:styleId="MiniTOCItem">
    <w:name w:val="MiniTOCItem"/>
    <w:basedOn w:val="ListBullet"/>
    <w:rsid w:val="00460929"/>
    <w:pPr>
      <w:numPr>
        <w:numId w:val="0"/>
      </w:numPr>
      <w:tabs>
        <w:tab w:val="right" w:leader="dot" w:pos="6521"/>
      </w:tabs>
      <w:spacing w:before="0" w:after="0"/>
    </w:pPr>
  </w:style>
  <w:style w:type="paragraph" w:customStyle="1" w:styleId="TOFTitle">
    <w:name w:val="TOFTitle"/>
    <w:basedOn w:val="TOCTitle"/>
    <w:rsid w:val="00460929"/>
  </w:style>
  <w:style w:type="paragraph" w:styleId="TableofFigures">
    <w:name w:val="table of figures"/>
    <w:basedOn w:val="Normal"/>
    <w:next w:val="Normal"/>
    <w:semiHidden/>
    <w:rsid w:val="00460929"/>
    <w:pPr>
      <w:tabs>
        <w:tab w:val="right" w:leader="dot" w:pos="9072"/>
      </w:tabs>
      <w:ind w:left="970" w:hanging="403"/>
    </w:pPr>
    <w:rPr>
      <w:rFonts w:ascii="Times New Roman" w:hAnsi="Times New Roman"/>
      <w:b/>
    </w:rPr>
  </w:style>
  <w:style w:type="paragraph" w:styleId="ListNumber">
    <w:name w:val="List Number"/>
    <w:basedOn w:val="List"/>
    <w:rsid w:val="00460929"/>
    <w:pPr>
      <w:numPr>
        <w:numId w:val="9"/>
      </w:numPr>
    </w:pPr>
  </w:style>
  <w:style w:type="character" w:customStyle="1" w:styleId="WingdingSymbols">
    <w:name w:val="Wingding Symbols"/>
    <w:rsid w:val="00460929"/>
    <w:rPr>
      <w:rFonts w:ascii="Wingdings" w:hAnsi="Wingdings"/>
    </w:rPr>
  </w:style>
  <w:style w:type="character" w:customStyle="1" w:styleId="HotSpot">
    <w:name w:val="HotSpot"/>
    <w:rsid w:val="00460929"/>
    <w:rPr>
      <w:color w:val="0033CC"/>
      <w:u w:val="none"/>
    </w:rPr>
  </w:style>
  <w:style w:type="paragraph" w:customStyle="1" w:styleId="BodyTextRight">
    <w:name w:val="Body Text Right"/>
    <w:basedOn w:val="BodyText"/>
    <w:rsid w:val="00460929"/>
    <w:pPr>
      <w:spacing w:before="0" w:after="0"/>
      <w:jc w:val="right"/>
    </w:pPr>
  </w:style>
  <w:style w:type="paragraph" w:styleId="Index3">
    <w:name w:val="index 3"/>
    <w:basedOn w:val="ListNumber2"/>
    <w:next w:val="Normal"/>
    <w:semiHidden/>
    <w:rsid w:val="00460929"/>
    <w:pPr>
      <w:numPr>
        <w:numId w:val="0"/>
      </w:numPr>
      <w:tabs>
        <w:tab w:val="right" w:leader="dot" w:pos="4176"/>
      </w:tabs>
    </w:pPr>
  </w:style>
  <w:style w:type="paragraph" w:styleId="ListNumber2">
    <w:name w:val="List Number 2"/>
    <w:basedOn w:val="List2"/>
    <w:rsid w:val="00460929"/>
    <w:pPr>
      <w:numPr>
        <w:numId w:val="8"/>
      </w:numPr>
      <w:tabs>
        <w:tab w:val="clear" w:pos="1060"/>
      </w:tabs>
    </w:pPr>
  </w:style>
  <w:style w:type="paragraph" w:customStyle="1" w:styleId="MarginNote">
    <w:name w:val="Margin Note"/>
    <w:basedOn w:val="BodyText"/>
    <w:rsid w:val="00460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9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929"/>
    <w:rPr>
      <w:sz w:val="32"/>
    </w:rPr>
  </w:style>
  <w:style w:type="paragraph" w:customStyle="1" w:styleId="HeadingProcedure">
    <w:name w:val="Heading Procedure"/>
    <w:basedOn w:val="HeadingBase"/>
    <w:next w:val="Normal"/>
    <w:rsid w:val="00460929"/>
    <w:pPr>
      <w:tabs>
        <w:tab w:val="left" w:pos="0"/>
      </w:tabs>
      <w:spacing w:before="120" w:after="60"/>
    </w:pPr>
    <w:rPr>
      <w:i/>
      <w:color w:val="918585"/>
      <w:sz w:val="22"/>
    </w:rPr>
  </w:style>
  <w:style w:type="paragraph" w:customStyle="1" w:styleId="TableBodyText">
    <w:name w:val="Table Body Text"/>
    <w:basedOn w:val="BodyText"/>
    <w:rsid w:val="00460929"/>
    <w:pPr>
      <w:spacing w:before="60" w:after="60"/>
    </w:pPr>
  </w:style>
  <w:style w:type="paragraph" w:styleId="ListContinue">
    <w:name w:val="List Continue"/>
    <w:basedOn w:val="List"/>
    <w:rsid w:val="00460929"/>
    <w:pPr>
      <w:ind w:firstLine="0"/>
    </w:pPr>
  </w:style>
  <w:style w:type="paragraph" w:customStyle="1" w:styleId="ListNote">
    <w:name w:val="List Note"/>
    <w:basedOn w:val="List"/>
    <w:rsid w:val="00460929"/>
    <w:pPr>
      <w:pBdr>
        <w:top w:val="single" w:sz="6" w:space="2" w:color="918585"/>
        <w:bottom w:val="single" w:sz="6" w:space="2" w:color="918585"/>
      </w:pBdr>
      <w:tabs>
        <w:tab w:val="left" w:pos="1021"/>
      </w:tabs>
      <w:ind w:firstLine="0"/>
    </w:pPr>
  </w:style>
  <w:style w:type="paragraph" w:customStyle="1" w:styleId="Warning">
    <w:name w:val="Warning"/>
    <w:basedOn w:val="BodyText"/>
    <w:rsid w:val="00460929"/>
    <w:pPr>
      <w:shd w:val="clear" w:color="auto" w:fill="D9D9D9"/>
      <w:tabs>
        <w:tab w:val="left" w:pos="992"/>
      </w:tabs>
      <w:ind w:left="119" w:right="119"/>
    </w:pPr>
    <w:rPr>
      <w:sz w:val="20"/>
    </w:rPr>
  </w:style>
  <w:style w:type="paragraph" w:customStyle="1" w:styleId="MarginIcons">
    <w:name w:val="Margin Icons"/>
    <w:basedOn w:val="BodyText"/>
    <w:rsid w:val="00460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929"/>
    <w:rPr>
      <w:rFonts w:ascii="Courier New" w:hAnsi="Courier New"/>
    </w:rPr>
  </w:style>
  <w:style w:type="paragraph" w:customStyle="1" w:styleId="NoteBullet">
    <w:name w:val="Note Bullet"/>
    <w:basedOn w:val="Note"/>
    <w:rsid w:val="00460929"/>
    <w:pPr>
      <w:tabs>
        <w:tab w:val="clear" w:pos="680"/>
      </w:tabs>
      <w:spacing w:before="60" w:after="60"/>
    </w:pPr>
  </w:style>
  <w:style w:type="paragraph" w:customStyle="1" w:styleId="SubHeading2">
    <w:name w:val="SubHeading2"/>
    <w:basedOn w:val="HeadingBase"/>
    <w:rsid w:val="00460929"/>
    <w:pPr>
      <w:spacing w:before="240" w:after="60"/>
    </w:pPr>
    <w:rPr>
      <w:sz w:val="20"/>
    </w:rPr>
  </w:style>
  <w:style w:type="paragraph" w:customStyle="1" w:styleId="SubHeading1">
    <w:name w:val="SubHeading1"/>
    <w:basedOn w:val="HeadingBase"/>
    <w:rsid w:val="00460929"/>
    <w:pPr>
      <w:spacing w:before="240" w:after="60"/>
    </w:pPr>
    <w:rPr>
      <w:color w:val="918585"/>
      <w:sz w:val="22"/>
    </w:rPr>
  </w:style>
  <w:style w:type="paragraph" w:customStyle="1" w:styleId="SideHeading">
    <w:name w:val="Side Heading"/>
    <w:basedOn w:val="HeadingBase"/>
    <w:rsid w:val="00460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929"/>
    <w:pPr>
      <w:numPr>
        <w:numId w:val="10"/>
      </w:numPr>
    </w:pPr>
  </w:style>
  <w:style w:type="paragraph" w:styleId="PlainText">
    <w:name w:val="Plain Text"/>
    <w:basedOn w:val="Normal"/>
    <w:link w:val="PlainTextChar"/>
    <w:rsid w:val="00460929"/>
    <w:rPr>
      <w:sz w:val="20"/>
    </w:rPr>
  </w:style>
  <w:style w:type="character" w:customStyle="1" w:styleId="PlainTextChar">
    <w:name w:val="Plain Text Char"/>
    <w:basedOn w:val="DefaultParagraphFont"/>
    <w:link w:val="PlainText"/>
    <w:rsid w:val="00460929"/>
    <w:rPr>
      <w:rFonts w:ascii="Courier New" w:eastAsia="Times New Roman" w:hAnsi="Courier New" w:cs="Times New Roman"/>
      <w:sz w:val="20"/>
      <w:szCs w:val="20"/>
      <w:lang w:eastAsia="en-US"/>
    </w:rPr>
  </w:style>
  <w:style w:type="character" w:customStyle="1" w:styleId="MenuOption">
    <w:name w:val="Menu Option"/>
    <w:basedOn w:val="DefaultParagraphFont"/>
    <w:rsid w:val="00460929"/>
    <w:rPr>
      <w:b/>
      <w:smallCaps/>
    </w:rPr>
  </w:style>
  <w:style w:type="paragraph" w:customStyle="1" w:styleId="TableListNumber">
    <w:name w:val="Table List Number"/>
    <w:basedOn w:val="ListNumber"/>
    <w:rsid w:val="00460929"/>
    <w:pPr>
      <w:numPr>
        <w:numId w:val="0"/>
      </w:numPr>
    </w:pPr>
  </w:style>
  <w:style w:type="paragraph" w:styleId="TOC4">
    <w:name w:val="toc 4"/>
    <w:basedOn w:val="TOCBase"/>
    <w:next w:val="Normal"/>
    <w:semiHidden/>
    <w:rsid w:val="00460929"/>
    <w:pPr>
      <w:tabs>
        <w:tab w:val="right" w:leader="dot" w:pos="9071"/>
      </w:tabs>
      <w:ind w:left="1701"/>
    </w:pPr>
  </w:style>
  <w:style w:type="paragraph" w:customStyle="1" w:styleId="ListAlpha">
    <w:name w:val="List Alpha"/>
    <w:basedOn w:val="List"/>
    <w:rsid w:val="00460929"/>
    <w:pPr>
      <w:numPr>
        <w:numId w:val="7"/>
      </w:numPr>
    </w:pPr>
  </w:style>
  <w:style w:type="paragraph" w:customStyle="1" w:styleId="ListAlpha2">
    <w:name w:val="List Alpha 2"/>
    <w:basedOn w:val="List2"/>
    <w:rsid w:val="00460929"/>
    <w:pPr>
      <w:numPr>
        <w:numId w:val="6"/>
      </w:numPr>
    </w:pPr>
  </w:style>
  <w:style w:type="paragraph" w:styleId="List2">
    <w:name w:val="List 2"/>
    <w:basedOn w:val="BodyText"/>
    <w:rsid w:val="00460929"/>
    <w:pPr>
      <w:tabs>
        <w:tab w:val="left" w:pos="680"/>
      </w:tabs>
      <w:spacing w:before="60" w:after="60"/>
      <w:ind w:left="680" w:hanging="340"/>
    </w:pPr>
  </w:style>
  <w:style w:type="paragraph" w:styleId="List3">
    <w:name w:val="List 3"/>
    <w:basedOn w:val="BodyText"/>
    <w:rsid w:val="00460929"/>
    <w:pPr>
      <w:tabs>
        <w:tab w:val="left" w:pos="1021"/>
      </w:tabs>
      <w:spacing w:before="60" w:after="60"/>
      <w:ind w:left="1020" w:hanging="340"/>
    </w:pPr>
  </w:style>
  <w:style w:type="paragraph" w:styleId="List4">
    <w:name w:val="List 4"/>
    <w:basedOn w:val="BodyText"/>
    <w:rsid w:val="00460929"/>
    <w:pPr>
      <w:tabs>
        <w:tab w:val="left" w:pos="1361"/>
      </w:tabs>
      <w:spacing w:before="60" w:after="60"/>
      <w:ind w:left="1361" w:hanging="340"/>
    </w:pPr>
  </w:style>
  <w:style w:type="paragraph" w:styleId="List5">
    <w:name w:val="List 5"/>
    <w:basedOn w:val="BodyText"/>
    <w:rsid w:val="00460929"/>
    <w:pPr>
      <w:tabs>
        <w:tab w:val="left" w:pos="1701"/>
      </w:tabs>
      <w:spacing w:before="60" w:after="60"/>
      <w:ind w:left="1701" w:hanging="340"/>
    </w:pPr>
  </w:style>
  <w:style w:type="paragraph" w:styleId="ListBullet3">
    <w:name w:val="List Bullet 3"/>
    <w:basedOn w:val="List3"/>
    <w:rsid w:val="00460929"/>
    <w:pPr>
      <w:numPr>
        <w:numId w:val="13"/>
      </w:numPr>
      <w:tabs>
        <w:tab w:val="clear" w:pos="1021"/>
      </w:tabs>
      <w:ind w:left="1037" w:hanging="357"/>
    </w:pPr>
  </w:style>
  <w:style w:type="paragraph" w:styleId="ListBullet4">
    <w:name w:val="List Bullet 4"/>
    <w:basedOn w:val="List4"/>
    <w:rsid w:val="00460929"/>
    <w:pPr>
      <w:numPr>
        <w:numId w:val="1"/>
      </w:numPr>
    </w:pPr>
  </w:style>
  <w:style w:type="paragraph" w:styleId="ListBullet5">
    <w:name w:val="List Bullet 5"/>
    <w:basedOn w:val="List5"/>
    <w:rsid w:val="00460929"/>
    <w:pPr>
      <w:numPr>
        <w:numId w:val="2"/>
      </w:numPr>
    </w:pPr>
  </w:style>
  <w:style w:type="paragraph" w:styleId="ListContinue2">
    <w:name w:val="List Continue 2"/>
    <w:basedOn w:val="List2"/>
    <w:rsid w:val="00460929"/>
    <w:pPr>
      <w:ind w:firstLine="0"/>
    </w:pPr>
  </w:style>
  <w:style w:type="paragraph" w:styleId="ListContinue3">
    <w:name w:val="List Continue 3"/>
    <w:basedOn w:val="List3"/>
    <w:rsid w:val="00460929"/>
    <w:pPr>
      <w:ind w:left="1021" w:firstLine="0"/>
    </w:pPr>
  </w:style>
  <w:style w:type="paragraph" w:styleId="ListContinue4">
    <w:name w:val="List Continue 4"/>
    <w:basedOn w:val="List4"/>
    <w:rsid w:val="00460929"/>
    <w:pPr>
      <w:ind w:firstLine="0"/>
    </w:pPr>
  </w:style>
  <w:style w:type="paragraph" w:styleId="ListContinue5">
    <w:name w:val="List Continue 5"/>
    <w:basedOn w:val="List5"/>
    <w:rsid w:val="00460929"/>
    <w:pPr>
      <w:ind w:firstLine="0"/>
    </w:pPr>
  </w:style>
  <w:style w:type="paragraph" w:styleId="ListNumber3">
    <w:name w:val="List Number 3"/>
    <w:basedOn w:val="List3"/>
    <w:rsid w:val="00460929"/>
    <w:pPr>
      <w:numPr>
        <w:numId w:val="3"/>
      </w:numPr>
    </w:pPr>
  </w:style>
  <w:style w:type="paragraph" w:styleId="ListNumber4">
    <w:name w:val="List Number 4"/>
    <w:basedOn w:val="List4"/>
    <w:rsid w:val="00460929"/>
    <w:pPr>
      <w:numPr>
        <w:numId w:val="4"/>
      </w:numPr>
    </w:pPr>
  </w:style>
  <w:style w:type="paragraph" w:styleId="ListNumber5">
    <w:name w:val="List Number 5"/>
    <w:basedOn w:val="List5"/>
    <w:rsid w:val="00460929"/>
    <w:pPr>
      <w:numPr>
        <w:numId w:val="5"/>
      </w:numPr>
    </w:pPr>
  </w:style>
  <w:style w:type="paragraph" w:styleId="BlockText">
    <w:name w:val="Block Text"/>
    <w:basedOn w:val="Normal"/>
    <w:rsid w:val="00460929"/>
    <w:pPr>
      <w:spacing w:after="120"/>
      <w:ind w:left="1440" w:right="1440"/>
    </w:pPr>
  </w:style>
  <w:style w:type="character" w:customStyle="1" w:styleId="Subscript">
    <w:name w:val="Subscript"/>
    <w:basedOn w:val="DefaultParagraphFont"/>
    <w:rsid w:val="00460929"/>
    <w:rPr>
      <w:sz w:val="16"/>
      <w:vertAlign w:val="subscript"/>
    </w:rPr>
  </w:style>
  <w:style w:type="character" w:customStyle="1" w:styleId="Superscript">
    <w:name w:val="Superscript"/>
    <w:basedOn w:val="DefaultParagraphFont"/>
    <w:rsid w:val="00460929"/>
    <w:rPr>
      <w:sz w:val="16"/>
      <w:vertAlign w:val="superscript"/>
    </w:rPr>
  </w:style>
  <w:style w:type="character" w:customStyle="1" w:styleId="Symbols">
    <w:name w:val="Symbols"/>
    <w:basedOn w:val="DefaultParagraphFont"/>
    <w:rsid w:val="00460929"/>
    <w:rPr>
      <w:rFonts w:ascii="Symbol" w:hAnsi="Symbol"/>
    </w:rPr>
  </w:style>
  <w:style w:type="character" w:customStyle="1" w:styleId="MenuOptions">
    <w:name w:val="Menu Options"/>
    <w:basedOn w:val="DefaultParagraphFont"/>
    <w:rsid w:val="00460929"/>
    <w:rPr>
      <w:rFonts w:ascii="Arial Narrow" w:hAnsi="Arial Narrow"/>
      <w:smallCaps/>
    </w:rPr>
  </w:style>
  <w:style w:type="character" w:customStyle="1" w:styleId="Buttons">
    <w:name w:val="Buttons"/>
    <w:basedOn w:val="DefaultParagraphFont"/>
    <w:rsid w:val="00460929"/>
    <w:rPr>
      <w:b/>
    </w:rPr>
  </w:style>
  <w:style w:type="character" w:customStyle="1" w:styleId="Underlined">
    <w:name w:val="Underlined"/>
    <w:basedOn w:val="DefaultParagraphFont"/>
    <w:rsid w:val="00460929"/>
    <w:rPr>
      <w:u w:val="single"/>
    </w:rPr>
  </w:style>
  <w:style w:type="paragraph" w:customStyle="1" w:styleId="TableBodyTextRight">
    <w:name w:val="Table Body Text Right"/>
    <w:basedOn w:val="TableBodyText"/>
    <w:rsid w:val="00460929"/>
    <w:pPr>
      <w:widowControl w:val="0"/>
      <w:autoSpaceDE w:val="0"/>
      <w:autoSpaceDN w:val="0"/>
      <w:adjustRightInd w:val="0"/>
      <w:jc w:val="right"/>
    </w:pPr>
    <w:rPr>
      <w:rFonts w:cs="Arial"/>
      <w:szCs w:val="18"/>
    </w:rPr>
  </w:style>
  <w:style w:type="paragraph" w:customStyle="1" w:styleId="CopyrightText">
    <w:name w:val="Copyright Text"/>
    <w:basedOn w:val="BodyText"/>
    <w:rsid w:val="00460929"/>
    <w:rPr>
      <w:sz w:val="18"/>
    </w:rPr>
  </w:style>
  <w:style w:type="paragraph" w:customStyle="1" w:styleId="BodySmallRight">
    <w:name w:val="Body Small Right"/>
    <w:basedOn w:val="BodyTextRight"/>
    <w:rsid w:val="00460929"/>
    <w:rPr>
      <w:sz w:val="18"/>
      <w:szCs w:val="18"/>
    </w:rPr>
  </w:style>
  <w:style w:type="paragraph" w:customStyle="1" w:styleId="MarginEdition">
    <w:name w:val="Margin Edition"/>
    <w:basedOn w:val="MarginNote"/>
    <w:rsid w:val="00460929"/>
    <w:pPr>
      <w:spacing w:before="0" w:after="0"/>
    </w:pPr>
    <w:rPr>
      <w:rFonts w:ascii="Times New Roman" w:hAnsi="Times New Roman"/>
      <w:color w:val="999999"/>
    </w:rPr>
  </w:style>
  <w:style w:type="paragraph" w:customStyle="1" w:styleId="Spacer">
    <w:name w:val="Spacer"/>
    <w:basedOn w:val="Normal"/>
    <w:rsid w:val="00460929"/>
    <w:rPr>
      <w:sz w:val="2"/>
      <w:szCs w:val="2"/>
    </w:rPr>
  </w:style>
  <w:style w:type="character" w:customStyle="1" w:styleId="Small">
    <w:name w:val="Small"/>
    <w:basedOn w:val="DefaultParagraphFont"/>
    <w:rsid w:val="00460929"/>
    <w:rPr>
      <w:sz w:val="16"/>
    </w:rPr>
  </w:style>
  <w:style w:type="paragraph" w:customStyle="1" w:styleId="WideTable">
    <w:name w:val="Wide Table"/>
    <w:basedOn w:val="Normal"/>
    <w:rsid w:val="00460929"/>
    <w:pPr>
      <w:ind w:left="-1418"/>
    </w:pPr>
    <w:rPr>
      <w:sz w:val="2"/>
      <w:szCs w:val="2"/>
    </w:rPr>
  </w:style>
  <w:style w:type="character" w:styleId="PageNumber">
    <w:name w:val="page number"/>
    <w:basedOn w:val="DefaultParagraphFont"/>
    <w:rsid w:val="00460929"/>
  </w:style>
  <w:style w:type="paragraph" w:styleId="Quote">
    <w:name w:val="Quote"/>
    <w:basedOn w:val="Heading1"/>
    <w:link w:val="QuoteChar"/>
    <w:qFormat/>
    <w:rsid w:val="00460929"/>
    <w:rPr>
      <w:b w:val="0"/>
      <w:sz w:val="72"/>
      <w:szCs w:val="72"/>
      <w:lang w:val="en-NZ"/>
    </w:rPr>
  </w:style>
  <w:style w:type="character" w:customStyle="1" w:styleId="QuoteChar">
    <w:name w:val="Quote Char"/>
    <w:basedOn w:val="DefaultParagraphFont"/>
    <w:link w:val="Quote"/>
    <w:rsid w:val="00460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929"/>
    <w:pPr>
      <w:pageBreakBefore/>
    </w:pPr>
  </w:style>
  <w:style w:type="paragraph" w:customStyle="1" w:styleId="Border">
    <w:name w:val="Border"/>
    <w:basedOn w:val="Normal"/>
    <w:qFormat/>
    <w:rsid w:val="00460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929"/>
    <w:rPr>
      <w:b/>
      <w:bCs/>
      <w:i/>
      <w:iCs/>
      <w:color w:val="auto"/>
    </w:rPr>
  </w:style>
  <w:style w:type="paragraph" w:styleId="IntenseQuote">
    <w:name w:val="Intense Quote"/>
    <w:basedOn w:val="Normal"/>
    <w:next w:val="Normal"/>
    <w:link w:val="IntenseQuoteChar"/>
    <w:uiPriority w:val="30"/>
    <w:qFormat/>
    <w:rsid w:val="00460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9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929"/>
    <w:rPr>
      <w:smallCaps/>
      <w:color w:val="auto"/>
      <w:u w:val="single"/>
    </w:rPr>
  </w:style>
  <w:style w:type="character" w:styleId="IntenseReference">
    <w:name w:val="Intense Reference"/>
    <w:basedOn w:val="DefaultParagraphFont"/>
    <w:uiPriority w:val="32"/>
    <w:qFormat/>
    <w:rsid w:val="00460929"/>
    <w:rPr>
      <w:b/>
      <w:bCs/>
      <w:smallCaps/>
      <w:color w:val="auto"/>
      <w:spacing w:val="5"/>
      <w:u w:val="single"/>
    </w:rPr>
  </w:style>
  <w:style w:type="paragraph" w:customStyle="1" w:styleId="2ColumnHeading">
    <w:name w:val="2Column Heading"/>
    <w:basedOn w:val="BodyText"/>
    <w:qFormat/>
    <w:rsid w:val="00460929"/>
    <w:pPr>
      <w:spacing w:after="60"/>
      <w:ind w:left="-2268"/>
    </w:pPr>
    <w:rPr>
      <w:b/>
    </w:rPr>
  </w:style>
  <w:style w:type="paragraph" w:customStyle="1" w:styleId="Heading1TOC">
    <w:name w:val="Heading1 TOC"/>
    <w:basedOn w:val="Normal"/>
    <w:qFormat/>
    <w:rsid w:val="00460929"/>
    <w:pPr>
      <w:spacing w:before="240" w:after="120"/>
    </w:pPr>
    <w:rPr>
      <w:rFonts w:ascii="Times New Roman" w:hAnsi="Times New Roman"/>
      <w:b/>
      <w:sz w:val="32"/>
    </w:rPr>
  </w:style>
  <w:style w:type="paragraph" w:customStyle="1" w:styleId="Heading2TOC">
    <w:name w:val="Heading2 TOC"/>
    <w:basedOn w:val="Normal"/>
    <w:qFormat/>
    <w:rsid w:val="00460929"/>
    <w:pPr>
      <w:spacing w:before="240" w:after="60"/>
    </w:pPr>
    <w:rPr>
      <w:rFonts w:ascii="Times New Roman" w:hAnsi="Times New Roman"/>
      <w:b/>
      <w:sz w:val="28"/>
    </w:rPr>
  </w:style>
  <w:style w:type="character" w:customStyle="1" w:styleId="Underline">
    <w:name w:val="Underline"/>
    <w:basedOn w:val="DefaultParagraphFont"/>
    <w:qFormat/>
    <w:rsid w:val="00460929"/>
    <w:rPr>
      <w:u w:val="single"/>
    </w:rPr>
  </w:style>
  <w:style w:type="paragraph" w:styleId="BalloonText">
    <w:name w:val="Balloon Text"/>
    <w:basedOn w:val="Normal"/>
    <w:link w:val="BalloonTextChar"/>
    <w:rsid w:val="00460929"/>
    <w:rPr>
      <w:rFonts w:ascii="Tahoma" w:hAnsi="Tahoma" w:cs="Tahoma"/>
      <w:sz w:val="16"/>
      <w:szCs w:val="16"/>
    </w:rPr>
  </w:style>
  <w:style w:type="character" w:customStyle="1" w:styleId="BalloonTextChar">
    <w:name w:val="Balloon Text Char"/>
    <w:basedOn w:val="DefaultParagraphFont"/>
    <w:link w:val="BalloonText"/>
    <w:rsid w:val="004609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9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9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929"/>
    <w:rPr>
      <w:b/>
      <w:color w:val="660033"/>
      <w:spacing w:val="0"/>
    </w:rPr>
  </w:style>
  <w:style w:type="paragraph" w:customStyle="1" w:styleId="Nameditemlist">
    <w:name w:val="Named item list"/>
    <w:basedOn w:val="BodyText"/>
    <w:qFormat/>
    <w:rsid w:val="004609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1253</Words>
  <Characters>7459</Characters>
  <Application>Microsoft Office Word</Application>
  <DocSecurity>0</DocSecurity>
  <Lines>427</Lines>
  <Paragraphs>157</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SRODRV002B Drive a 4WD vehicle in difficult terrain using advanced technique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2012-10-10T09:16:00Z</dcterms:created>
  <dcterms:modified xsi:type="dcterms:W3CDTF">2012-10-10T09:16:00Z</dcterms:modified>
</cp:coreProperties>
</file>